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0B07B0D0" w:rsidR="00305DAD" w:rsidRPr="00D9258D" w:rsidRDefault="00BE7C5E" w:rsidP="00305DAD">
      <w:pPr>
        <w:pStyle w:val="Title"/>
        <w:jc w:val="right"/>
        <w:rPr>
          <w:b w:val="0"/>
          <w:sz w:val="24"/>
          <w:szCs w:val="24"/>
        </w:rPr>
      </w:pPr>
      <w:r>
        <w:rPr>
          <w:b w:val="0"/>
          <w:sz w:val="24"/>
          <w:szCs w:val="24"/>
          <w:highlight w:val="yellow"/>
        </w:rPr>
        <w:t xml:space="preserve">January </w:t>
      </w:r>
      <w:r w:rsidR="00542CA4">
        <w:rPr>
          <w:b w:val="0"/>
          <w:sz w:val="24"/>
          <w:szCs w:val="24"/>
          <w:highlight w:val="yellow"/>
        </w:rPr>
        <w:t>2</w:t>
      </w:r>
      <w:r w:rsidR="002F10AD">
        <w:rPr>
          <w:b w:val="0"/>
          <w:sz w:val="24"/>
          <w:szCs w:val="24"/>
          <w:highlight w:val="yellow"/>
        </w:rPr>
        <w:t>8</w:t>
      </w:r>
      <w:r w:rsidR="008F1618" w:rsidRPr="00F13E41">
        <w:rPr>
          <w:b w:val="0"/>
          <w:sz w:val="24"/>
          <w:szCs w:val="24"/>
          <w:highlight w:val="yellow"/>
        </w:rPr>
        <w:t xml:space="preserve">, </w:t>
      </w:r>
      <w:r w:rsidR="00556E3E">
        <w:rPr>
          <w:b w:val="0"/>
          <w:sz w:val="24"/>
          <w:szCs w:val="24"/>
          <w:highlight w:val="yellow"/>
        </w:rPr>
        <w:t>202</w:t>
      </w:r>
      <w:r>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37DC73D4" w:rsidR="00305DAD" w:rsidRPr="00554C9C" w:rsidRDefault="005D7781" w:rsidP="0038384C">
      <w:pPr>
        <w:pStyle w:val="Title"/>
        <w:spacing w:after="240"/>
        <w:rPr>
          <w:color w:val="auto"/>
        </w:rPr>
      </w:pPr>
      <w:r w:rsidRPr="005D7781">
        <w:rPr>
          <w:color w:val="auto"/>
        </w:rPr>
        <w:t>Panels</w:t>
      </w:r>
      <w:r>
        <w:rPr>
          <w:color w:val="auto"/>
        </w:rPr>
        <w:t>,</w:t>
      </w:r>
      <w:r w:rsidRPr="005D7781">
        <w:rPr>
          <w:color w:val="auto"/>
        </w:rPr>
        <w:t xml:space="preserve"> Roundtable</w:t>
      </w:r>
      <w:r>
        <w:rPr>
          <w:color w:val="auto"/>
        </w:rPr>
        <w:t>,</w:t>
      </w:r>
      <w:r w:rsidRPr="005D7781">
        <w:rPr>
          <w:color w:val="auto"/>
        </w:rPr>
        <w:t xml:space="preserve"> </w:t>
      </w:r>
      <w:r>
        <w:rPr>
          <w:color w:val="auto"/>
        </w:rPr>
        <w:t>Interactive</w:t>
      </w:r>
      <w:r w:rsidRPr="005D7781">
        <w:rPr>
          <w:color w:val="auto"/>
        </w:rPr>
        <w:t xml:space="preserve"> Workshop</w:t>
      </w:r>
      <w:r w:rsidR="00295981">
        <w:rPr>
          <w:color w:val="auto"/>
        </w:rPr>
        <w:t>s</w:t>
      </w:r>
      <w:r w:rsidRPr="005D7781">
        <w:rPr>
          <w:color w:val="auto"/>
        </w:rPr>
        <w:t xml:space="preserve"> to Cover Range of Topics at FGIA Hybrid Annual Conference</w:t>
      </w:r>
    </w:p>
    <w:p w14:paraId="0EC58333" w14:textId="16736629" w:rsidR="00DF745F" w:rsidRDefault="00A41F02" w:rsidP="005D7781">
      <w:pPr>
        <w:rPr>
          <w:szCs w:val="22"/>
        </w:rPr>
      </w:pPr>
      <w:r w:rsidRPr="001E7172">
        <w:rPr>
          <w:szCs w:val="22"/>
        </w:rPr>
        <w:t xml:space="preserve">SCHAUMBURG, IL </w:t>
      </w:r>
      <w:r w:rsidR="00723E5F" w:rsidRPr="001E7172">
        <w:rPr>
          <w:szCs w:val="22"/>
        </w:rPr>
        <w:t>–</w:t>
      </w:r>
      <w:r w:rsidR="00931841" w:rsidRPr="001E7172">
        <w:rPr>
          <w:szCs w:val="22"/>
        </w:rPr>
        <w:t xml:space="preserve"> </w:t>
      </w:r>
      <w:r w:rsidR="00227DA6" w:rsidRPr="001E7172">
        <w:rPr>
          <w:szCs w:val="22"/>
        </w:rPr>
        <w:t>The</w:t>
      </w:r>
      <w:r w:rsidR="00302EDE" w:rsidRPr="001E7172">
        <w:rPr>
          <w:szCs w:val="22"/>
        </w:rPr>
        <w:t xml:space="preserve"> Fenestration and Glazing Industry Alliance (FGIA) </w:t>
      </w:r>
      <w:r w:rsidR="00743A8F">
        <w:rPr>
          <w:szCs w:val="22"/>
        </w:rPr>
        <w:t>has released a final schedule for the upcoming 2022 FGIA Hybrid Annual Conference</w:t>
      </w:r>
      <w:r w:rsidR="00FE4074">
        <w:rPr>
          <w:szCs w:val="22"/>
        </w:rPr>
        <w:t xml:space="preserve">. It </w:t>
      </w:r>
      <w:r w:rsidR="00743A8F">
        <w:rPr>
          <w:szCs w:val="22"/>
        </w:rPr>
        <w:t xml:space="preserve">now includes panel discussions about triple thins as well as environmental and sustainability trends and an interactive workshop hosted by the FGIA Aluminum Material Council. These sessions are in addition to a </w:t>
      </w:r>
      <w:hyperlink r:id="rId10" w:history="1">
        <w:r w:rsidR="00743A8F" w:rsidRPr="00743A8F">
          <w:rPr>
            <w:rStyle w:val="Hyperlink"/>
            <w:sz w:val="22"/>
            <w:szCs w:val="22"/>
          </w:rPr>
          <w:t>wide array of speakers and presenters</w:t>
        </w:r>
      </w:hyperlink>
      <w:r w:rsidR="00743A8F">
        <w:rPr>
          <w:szCs w:val="22"/>
        </w:rPr>
        <w:t xml:space="preserve"> on the docket. Early bird registration for the conference is offered through February 4 for this event, taking place both </w:t>
      </w:r>
      <w:hyperlink r:id="rId11" w:history="1">
        <w:r w:rsidR="00743A8F" w:rsidRPr="00743A8F">
          <w:rPr>
            <w:rStyle w:val="Hyperlink"/>
            <w:sz w:val="22"/>
            <w:szCs w:val="22"/>
          </w:rPr>
          <w:t>in-person</w:t>
        </w:r>
      </w:hyperlink>
      <w:r w:rsidR="00743A8F">
        <w:rPr>
          <w:szCs w:val="22"/>
        </w:rPr>
        <w:t xml:space="preserve"> and </w:t>
      </w:r>
      <w:hyperlink r:id="rId12" w:history="1">
        <w:r w:rsidR="00743A8F" w:rsidRPr="00743A8F">
          <w:rPr>
            <w:rStyle w:val="Hyperlink"/>
            <w:sz w:val="22"/>
            <w:szCs w:val="22"/>
          </w:rPr>
          <w:t>virtually</w:t>
        </w:r>
      </w:hyperlink>
      <w:r w:rsidR="00743A8F">
        <w:rPr>
          <w:szCs w:val="22"/>
        </w:rPr>
        <w:t>.</w:t>
      </w:r>
    </w:p>
    <w:p w14:paraId="5F7F23A7" w14:textId="0B4232B3" w:rsidR="005D7781" w:rsidRDefault="005D7781" w:rsidP="005D7781">
      <w:pPr>
        <w:rPr>
          <w:szCs w:val="22"/>
        </w:rPr>
      </w:pPr>
      <w:r>
        <w:rPr>
          <w:szCs w:val="22"/>
        </w:rPr>
        <w:t>“</w:t>
      </w:r>
      <w:r w:rsidR="00032558">
        <w:rPr>
          <w:szCs w:val="22"/>
        </w:rPr>
        <w:t>We are excited to announce the addition of these learning opportunities to the Hybrid Annual Conference schedule</w:t>
      </w:r>
      <w:r>
        <w:rPr>
          <w:szCs w:val="22"/>
        </w:rPr>
        <w:t>,” said Florica Vlad, FGIA Meetings Manager. “</w:t>
      </w:r>
      <w:r w:rsidR="00032558">
        <w:rPr>
          <w:szCs w:val="22"/>
        </w:rPr>
        <w:t>Between these panels</w:t>
      </w:r>
      <w:r w:rsidR="00214601">
        <w:rPr>
          <w:szCs w:val="22"/>
        </w:rPr>
        <w:t xml:space="preserve"> </w:t>
      </w:r>
      <w:r w:rsidR="00032558">
        <w:rPr>
          <w:szCs w:val="22"/>
        </w:rPr>
        <w:t>and workshops and the incredible speaker line-up we have planned, there is every reason to register now for the event</w:t>
      </w:r>
      <w:r>
        <w:rPr>
          <w:szCs w:val="22"/>
        </w:rPr>
        <w:t xml:space="preserve">.” </w:t>
      </w:r>
    </w:p>
    <w:p w14:paraId="58D463A0" w14:textId="7E1569F5" w:rsidR="00F140A4" w:rsidRPr="005D7781" w:rsidRDefault="000B6530" w:rsidP="00F140A4">
      <w:pPr>
        <w:rPr>
          <w:b/>
          <w:bCs/>
          <w:szCs w:val="22"/>
        </w:rPr>
      </w:pPr>
      <w:r w:rsidRPr="005D7781">
        <w:rPr>
          <w:b/>
          <w:bCs/>
          <w:szCs w:val="22"/>
        </w:rPr>
        <w:t>A</w:t>
      </w:r>
      <w:r>
        <w:rPr>
          <w:b/>
          <w:bCs/>
          <w:szCs w:val="22"/>
        </w:rPr>
        <w:t>luminum-focused</w:t>
      </w:r>
      <w:r w:rsidRPr="005D7781">
        <w:rPr>
          <w:b/>
          <w:bCs/>
          <w:szCs w:val="22"/>
        </w:rPr>
        <w:t xml:space="preserve"> </w:t>
      </w:r>
      <w:r w:rsidR="00F140A4" w:rsidRPr="005D7781">
        <w:rPr>
          <w:b/>
          <w:bCs/>
          <w:szCs w:val="22"/>
        </w:rPr>
        <w:t>Workshop</w:t>
      </w:r>
    </w:p>
    <w:p w14:paraId="48329D96" w14:textId="338828DD" w:rsidR="00F140A4" w:rsidRPr="00F140A4" w:rsidRDefault="00F140A4" w:rsidP="005D7781">
      <w:r>
        <w:t>During</w:t>
      </w:r>
      <w:r w:rsidRPr="00125C97">
        <w:t xml:space="preserve"> this </w:t>
      </w:r>
      <w:r>
        <w:t xml:space="preserve">90-minute </w:t>
      </w:r>
      <w:r w:rsidRPr="00125C97">
        <w:t xml:space="preserve">interactive workshop, conference participants </w:t>
      </w:r>
      <w:r>
        <w:t>will</w:t>
      </w:r>
      <w:r w:rsidRPr="00125C97">
        <w:t xml:space="preserve"> view and perform various finishes tests from </w:t>
      </w:r>
      <w:r w:rsidR="000B6530">
        <w:t xml:space="preserve">FGIA documents, including </w:t>
      </w:r>
      <w:r w:rsidRPr="00125C97">
        <w:t>AAMA 611, 612, 2603, 2604 and 2605. At the end of the workshop</w:t>
      </w:r>
      <w:r w:rsidR="000B6530">
        <w:t>,</w:t>
      </w:r>
      <w:r w:rsidRPr="00125C97">
        <w:t xml:space="preserve"> participant</w:t>
      </w:r>
      <w:r w:rsidR="000B6530">
        <w:t>s</w:t>
      </w:r>
      <w:r w:rsidRPr="00125C97">
        <w:t xml:space="preserve"> </w:t>
      </w:r>
      <w:r w:rsidR="000B6530">
        <w:t>will</w:t>
      </w:r>
      <w:r w:rsidR="000B6530" w:rsidRPr="00125C97">
        <w:t xml:space="preserve"> </w:t>
      </w:r>
      <w:r w:rsidRPr="00125C97">
        <w:t>be familiar with many of the common test</w:t>
      </w:r>
      <w:r w:rsidR="000B6530">
        <w:t>s</w:t>
      </w:r>
      <w:r w:rsidRPr="00125C97">
        <w:t xml:space="preserve"> critical to the performance of finished aluminum. The workshop will have </w:t>
      </w:r>
      <w:r>
        <w:t>six</w:t>
      </w:r>
      <w:r w:rsidRPr="00125C97">
        <w:t xml:space="preserve"> tables with different tests being performed at each table</w:t>
      </w:r>
      <w:r>
        <w:t>, including color retention, impact resistance, weathering and more</w:t>
      </w:r>
      <w:r w:rsidRPr="00125C97">
        <w:t xml:space="preserve">. Each test will take around 10 minutes to complete. </w:t>
      </w:r>
    </w:p>
    <w:p w14:paraId="25228012" w14:textId="2BAD0803" w:rsidR="005D7781" w:rsidRPr="005D7781" w:rsidRDefault="005D7781" w:rsidP="005D7781">
      <w:pPr>
        <w:rPr>
          <w:b/>
          <w:bCs/>
          <w:szCs w:val="22"/>
        </w:rPr>
      </w:pPr>
      <w:r w:rsidRPr="005D7781">
        <w:rPr>
          <w:b/>
          <w:bCs/>
          <w:szCs w:val="22"/>
        </w:rPr>
        <w:t>Triple Thin Versus Triple</w:t>
      </w:r>
      <w:r w:rsidR="00FE4074">
        <w:rPr>
          <w:b/>
          <w:bCs/>
          <w:szCs w:val="22"/>
        </w:rPr>
        <w:t>-</w:t>
      </w:r>
      <w:r w:rsidRPr="005D7781">
        <w:rPr>
          <w:b/>
          <w:bCs/>
          <w:szCs w:val="22"/>
        </w:rPr>
        <w:t>Pane</w:t>
      </w:r>
    </w:p>
    <w:p w14:paraId="7A01AD52" w14:textId="65A3D316" w:rsidR="00AA1B55" w:rsidRDefault="000B6530" w:rsidP="005D7781">
      <w:pPr>
        <w:rPr>
          <w:b/>
          <w:bCs/>
          <w:szCs w:val="22"/>
        </w:rPr>
      </w:pPr>
      <w:r>
        <w:t>I</w:t>
      </w:r>
      <w:r w:rsidR="00AA1B55">
        <w:t>n this panel discussion</w:t>
      </w:r>
      <w:r>
        <w:t>,</w:t>
      </w:r>
      <w:r w:rsidR="00AA1B55">
        <w:t xml:space="preserve"> industry experts highlight the differences in traditional triple</w:t>
      </w:r>
      <w:r w:rsidR="00FE4074">
        <w:t>-</w:t>
      </w:r>
      <w:r w:rsidR="00AA1B55">
        <w:t>pane windows versus thin triples, how thin triples relate to the new proposed U.S. ENERGY STAR 7.0 specification</w:t>
      </w:r>
      <w:r w:rsidR="00DA1EF5">
        <w:t xml:space="preserve"> along with </w:t>
      </w:r>
      <w:r w:rsidR="00AA1B55">
        <w:t>how and why energy-saving proponents are driving the use of more “thin triple” technology</w:t>
      </w:r>
      <w:r w:rsidR="00DA1EF5">
        <w:t xml:space="preserve">. </w:t>
      </w:r>
      <w:r>
        <w:t>R</w:t>
      </w:r>
      <w:r w:rsidR="00DA1EF5">
        <w:t>easons for this include a movement toward</w:t>
      </w:r>
      <w:r w:rsidR="00AA1B55">
        <w:t xml:space="preserve"> I-Codes, among others, aim</w:t>
      </w:r>
      <w:r w:rsidR="00DA1EF5">
        <w:t>ing</w:t>
      </w:r>
      <w:r w:rsidR="00AA1B55">
        <w:t xml:space="preserve"> for greater energy savings including in building the potential for more energy efficient fenestration products.</w:t>
      </w:r>
      <w:r w:rsidR="00DA1EF5">
        <w:t xml:space="preserve"> Panelists are Joe Hayden (</w:t>
      </w:r>
      <w:hyperlink r:id="rId13" w:history="1">
        <w:r w:rsidR="00DA1EF5" w:rsidRPr="00DA1EF5">
          <w:rPr>
            <w:rStyle w:val="Hyperlink"/>
            <w:sz w:val="22"/>
          </w:rPr>
          <w:t>Pella Corporation</w:t>
        </w:r>
      </w:hyperlink>
      <w:r w:rsidR="00DA1EF5">
        <w:t>), Robert Hart (</w:t>
      </w:r>
      <w:hyperlink r:id="rId14" w:history="1">
        <w:r w:rsidR="00DA1EF5" w:rsidRPr="00DA1EF5">
          <w:rPr>
            <w:rStyle w:val="Hyperlink"/>
            <w:sz w:val="22"/>
          </w:rPr>
          <w:t>Lawrence Berkeley National Laboratory</w:t>
        </w:r>
      </w:hyperlink>
      <w:r w:rsidR="00DA1EF5">
        <w:t>) and Bill Lingnell (Lingnell Consulting Services).</w:t>
      </w:r>
    </w:p>
    <w:p w14:paraId="7217B004" w14:textId="192971A0" w:rsidR="005D7781" w:rsidRPr="005D7781" w:rsidRDefault="005D7781" w:rsidP="005D7781">
      <w:pPr>
        <w:rPr>
          <w:b/>
          <w:bCs/>
        </w:rPr>
      </w:pPr>
      <w:r w:rsidRPr="005D7781">
        <w:rPr>
          <w:b/>
          <w:bCs/>
        </w:rPr>
        <w:lastRenderedPageBreak/>
        <w:t>Environmental/Sustainability Trends and Considerations</w:t>
      </w:r>
    </w:p>
    <w:p w14:paraId="65F8C790" w14:textId="6E92339D" w:rsidR="005D7781" w:rsidRDefault="00DA1EF5" w:rsidP="005D7781">
      <w:r>
        <w:t>On</w:t>
      </w:r>
      <w:r w:rsidR="00125C97">
        <w:t xml:space="preserve"> this panel, four sustainability leaders </w:t>
      </w:r>
      <w:r w:rsidR="00295981">
        <w:t xml:space="preserve">in the fenestration and glazing industry </w:t>
      </w:r>
      <w:r w:rsidR="00125C97">
        <w:t xml:space="preserve">will talk about timely topics like where to start in a firm’s sustainability journey, how others have </w:t>
      </w:r>
      <w:r w:rsidR="00032558">
        <w:t>begun</w:t>
      </w:r>
      <w:r w:rsidR="00125C97">
        <w:t xml:space="preserve">, </w:t>
      </w:r>
      <w:r w:rsidR="00032558">
        <w:t xml:space="preserve">why </w:t>
      </w:r>
      <w:r w:rsidR="00125C97">
        <w:t xml:space="preserve">the difference between embodied carbon and operational carbon </w:t>
      </w:r>
      <w:r w:rsidR="00032558">
        <w:t xml:space="preserve">matters </w:t>
      </w:r>
      <w:r w:rsidR="00125C97">
        <w:t xml:space="preserve">and more. </w:t>
      </w:r>
      <w:r w:rsidR="00125C97" w:rsidRPr="00DA1EF5">
        <w:t xml:space="preserve">Panelists will also field questions in-person </w:t>
      </w:r>
      <w:r w:rsidR="00295981">
        <w:t>during</w:t>
      </w:r>
      <w:r w:rsidR="00295981" w:rsidRPr="00DA1EF5">
        <w:t xml:space="preserve"> </w:t>
      </w:r>
      <w:r w:rsidR="00125C97" w:rsidRPr="00DA1EF5">
        <w:t xml:space="preserve">this relevant, insightful session, exclusively for FGIA members. Panelists </w:t>
      </w:r>
      <w:r w:rsidR="00295981">
        <w:t>will include</w:t>
      </w:r>
      <w:r w:rsidR="00295981" w:rsidRPr="00DA1EF5">
        <w:t xml:space="preserve"> </w:t>
      </w:r>
      <w:proofErr w:type="spellStart"/>
      <w:r w:rsidR="00125C97" w:rsidRPr="00DA1EF5">
        <w:t>Maure</w:t>
      </w:r>
      <w:proofErr w:type="spellEnd"/>
      <w:r w:rsidR="00125C97" w:rsidRPr="00DA1EF5">
        <w:t xml:space="preserve"> Creager (</w:t>
      </w:r>
      <w:proofErr w:type="spellStart"/>
      <w:r w:rsidR="00F140A4">
        <w:fldChar w:fldCharType="begin"/>
      </w:r>
      <w:r w:rsidR="00FE4074">
        <w:instrText>HYPERLINK "https://www.sageglass.com/en"</w:instrText>
      </w:r>
      <w:r w:rsidR="00F140A4">
        <w:fldChar w:fldCharType="separate"/>
      </w:r>
      <w:r w:rsidR="00125C97" w:rsidRPr="00DA1EF5">
        <w:rPr>
          <w:rStyle w:val="Hyperlink"/>
          <w:sz w:val="22"/>
        </w:rPr>
        <w:t>SageGlass</w:t>
      </w:r>
      <w:proofErr w:type="spellEnd"/>
      <w:r w:rsidR="00F140A4">
        <w:rPr>
          <w:rStyle w:val="Hyperlink"/>
          <w:sz w:val="22"/>
        </w:rPr>
        <w:fldChar w:fldCharType="end"/>
      </w:r>
      <w:r w:rsidR="00125C97" w:rsidRPr="00DA1EF5">
        <w:t>), Chris Giovannielli (</w:t>
      </w:r>
      <w:hyperlink r:id="rId15" w:history="1">
        <w:r w:rsidR="00125C97" w:rsidRPr="00DA1EF5">
          <w:rPr>
            <w:rStyle w:val="Hyperlink"/>
            <w:sz w:val="22"/>
          </w:rPr>
          <w:t>Kawneer</w:t>
        </w:r>
      </w:hyperlink>
      <w:r w:rsidR="00125C97" w:rsidRPr="00DA1EF5">
        <w:t>), Dr. Helen Sanders (</w:t>
      </w:r>
      <w:proofErr w:type="spellStart"/>
      <w:r w:rsidR="00F140A4">
        <w:fldChar w:fldCharType="begin"/>
      </w:r>
      <w:r w:rsidR="00F140A4">
        <w:instrText xml:space="preserve"> HYPERLINK "https://www.technoform.com/en" </w:instrText>
      </w:r>
      <w:r w:rsidR="00F140A4">
        <w:fldChar w:fldCharType="separate"/>
      </w:r>
      <w:r w:rsidR="00125C97" w:rsidRPr="00DA1EF5">
        <w:rPr>
          <w:rStyle w:val="Hyperlink"/>
          <w:sz w:val="22"/>
        </w:rPr>
        <w:t>Technoform</w:t>
      </w:r>
      <w:proofErr w:type="spellEnd"/>
      <w:r w:rsidR="00F140A4">
        <w:rPr>
          <w:rStyle w:val="Hyperlink"/>
          <w:sz w:val="22"/>
        </w:rPr>
        <w:fldChar w:fldCharType="end"/>
      </w:r>
      <w:r w:rsidR="00125C97" w:rsidRPr="00DA1EF5">
        <w:t>) and Cathy Tarkey (</w:t>
      </w:r>
      <w:hyperlink r:id="rId16" w:history="1">
        <w:r w:rsidR="00125C97" w:rsidRPr="00DA1EF5">
          <w:rPr>
            <w:rStyle w:val="Hyperlink"/>
            <w:sz w:val="22"/>
          </w:rPr>
          <w:t>Sherwin-Williams</w:t>
        </w:r>
      </w:hyperlink>
      <w:r w:rsidR="00125C97" w:rsidRPr="00DA1EF5">
        <w:t>).</w:t>
      </w:r>
    </w:p>
    <w:p w14:paraId="140CA858" w14:textId="226642AB" w:rsidR="005A24E5" w:rsidRPr="00F2612B" w:rsidRDefault="00FE4074" w:rsidP="004B6BE7">
      <w:pPr>
        <w:rPr>
          <w:szCs w:val="22"/>
        </w:rPr>
      </w:pPr>
      <w:hyperlink r:id="rId17" w:history="1">
        <w:r w:rsidR="004B6BE7" w:rsidRPr="00F2612B">
          <w:rPr>
            <w:rStyle w:val="Hyperlink"/>
            <w:sz w:val="22"/>
            <w:szCs w:val="22"/>
          </w:rPr>
          <w:t>Register</w:t>
        </w:r>
      </w:hyperlink>
      <w:r w:rsidR="004B6BE7" w:rsidRPr="00F2612B">
        <w:rPr>
          <w:szCs w:val="22"/>
        </w:rPr>
        <w:t> for the 2022 FGIA Hybrid Annual Conference now. Early bird registration rates are available through February 4. The in-person event will take place at the Omni Amelia Island Resort in Amelia Island, FL.</w:t>
      </w:r>
    </w:p>
    <w:p w14:paraId="38D28AF7" w14:textId="1CD1FC0B" w:rsidR="005A24E5" w:rsidRPr="005A24E5" w:rsidRDefault="005A24E5" w:rsidP="006C7C8C">
      <w:pPr>
        <w:rPr>
          <w:rFonts w:cs="Arial"/>
          <w:szCs w:val="22"/>
        </w:rPr>
      </w:pPr>
      <w:r w:rsidRPr="006A201F">
        <w:t xml:space="preserve">For more information about FGIA and its activities, visit </w:t>
      </w:r>
      <w:hyperlink r:id="rId18" w:history="1">
        <w:r w:rsidRPr="006A201F">
          <w:rPr>
            <w:rStyle w:val="Hyperlink"/>
            <w:sz w:val="22"/>
          </w:rPr>
          <w:t>FGIAonline.org</w:t>
        </w:r>
      </w:hyperlink>
      <w:r w:rsidRPr="006A201F">
        <w:t>.</w:t>
      </w:r>
    </w:p>
    <w:p w14:paraId="3DD9224E" w14:textId="3351C63B" w:rsidR="00AD1FC5" w:rsidRPr="00AD1FC5" w:rsidRDefault="00AD1FC5" w:rsidP="00AD1FC5">
      <w:pPr>
        <w:jc w:val="center"/>
        <w:rPr>
          <w:i/>
          <w:iCs/>
        </w:rPr>
      </w:pPr>
      <w:r w:rsidRPr="006A201F">
        <w:rPr>
          <w:i/>
          <w:iCs/>
        </w:rPr>
        <w:t>Your trusted industry resource, setting the standards for fenestration and glazing.</w:t>
      </w:r>
    </w:p>
    <w:sectPr w:rsidR="00AD1FC5" w:rsidRPr="00AD1FC5" w:rsidSect="00305DAD">
      <w:headerReference w:type="default" r:id="rId19"/>
      <w:footerReference w:type="default" r:id="rId20"/>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0F00" w14:textId="77777777" w:rsidR="005B0E84" w:rsidRDefault="005B0E84">
      <w:pPr>
        <w:spacing w:after="0" w:line="240" w:lineRule="auto"/>
      </w:pPr>
      <w:r>
        <w:separator/>
      </w:r>
    </w:p>
  </w:endnote>
  <w:endnote w:type="continuationSeparator" w:id="0">
    <w:p w14:paraId="1E38B867" w14:textId="77777777" w:rsidR="005B0E84" w:rsidRDefault="005B0E84">
      <w:pPr>
        <w:spacing w:after="0" w:line="240" w:lineRule="auto"/>
      </w:pPr>
      <w:r>
        <w:continuationSeparator/>
      </w:r>
    </w:p>
  </w:endnote>
  <w:endnote w:type="continuationNotice" w:id="1">
    <w:p w14:paraId="5A17668C" w14:textId="77777777" w:rsidR="005B0E84" w:rsidRDefault="005B0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4342135C" w:rsidR="00895F3C" w:rsidRPr="00206C53" w:rsidRDefault="007D091F" w:rsidP="00305DAD">
    <w:pPr>
      <w:pStyle w:val="Footer"/>
      <w:jc w:val="center"/>
      <w:rPr>
        <w:rFonts w:ascii="Arial" w:hAnsi="Arial" w:cs="Arial"/>
        <w:bCs/>
      </w:rPr>
    </w:pPr>
    <w:r w:rsidRPr="00206C53">
      <w:rPr>
        <w:rFonts w:ascii="Arial" w:hAnsi="Arial" w:cs="Arial"/>
        <w:bCs/>
      </w:rPr>
      <w:t>FGIA</w:t>
    </w:r>
    <w:r w:rsidR="00895F3C" w:rsidRPr="00206C53">
      <w:rPr>
        <w:rFonts w:ascii="Arial" w:hAnsi="Arial" w:cs="Arial"/>
        <w:bCs/>
      </w:rPr>
      <w:t xml:space="preserve"> </w:t>
    </w:r>
    <w:r w:rsidR="00895F3C" w:rsidRPr="00206C53">
      <w:rPr>
        <w:rFonts w:ascii="Arial" w:hAnsi="Arial" w:cs="Arial"/>
        <w:bCs/>
      </w:rPr>
      <w:sym w:font="Symbol" w:char="F0B7"/>
    </w:r>
    <w:r w:rsidR="00895F3C" w:rsidRPr="00206C53">
      <w:rPr>
        <w:rFonts w:ascii="Arial" w:hAnsi="Arial" w:cs="Arial"/>
        <w:bCs/>
      </w:rPr>
      <w:t xml:space="preserve"> </w:t>
    </w:r>
    <w:r w:rsidR="00895F3C" w:rsidRPr="00206C53">
      <w:rPr>
        <w:rFonts w:ascii="Arial" w:hAnsi="Arial" w:cs="Arial"/>
        <w:bCs/>
        <w:szCs w:val="22"/>
      </w:rPr>
      <w:t>1900 E. Golf Road, Suite 1250</w:t>
    </w:r>
    <w:r w:rsidR="00D15BFA">
      <w:rPr>
        <w:rFonts w:ascii="Arial" w:hAnsi="Arial" w:cs="Arial"/>
        <w:bCs/>
        <w:szCs w:val="22"/>
      </w:rPr>
      <w:t xml:space="preserve"> </w:t>
    </w:r>
    <w:r w:rsidR="00895F3C" w:rsidRPr="00206C53">
      <w:rPr>
        <w:rFonts w:ascii="Arial" w:hAnsi="Arial" w:cs="Arial"/>
        <w:bCs/>
      </w:rPr>
      <w:sym w:font="Symbol" w:char="F0B7"/>
    </w:r>
    <w:r w:rsidR="00895F3C" w:rsidRPr="00206C53">
      <w:rPr>
        <w:rFonts w:ascii="Arial" w:hAnsi="Arial" w:cs="Arial"/>
        <w:bCs/>
      </w:rPr>
      <w:t xml:space="preserve"> Schaumburg, IL 60173 </w:t>
    </w:r>
    <w:r w:rsidR="00895F3C" w:rsidRPr="00206C53">
      <w:rPr>
        <w:rFonts w:ascii="Arial" w:hAnsi="Arial" w:cs="Arial"/>
        <w:bCs/>
      </w:rPr>
      <w:sym w:font="Symbol" w:char="F0B7"/>
    </w:r>
    <w:r w:rsidR="00895F3C" w:rsidRPr="00206C53">
      <w:rPr>
        <w:rFonts w:ascii="Arial" w:hAnsi="Arial" w:cs="Arial"/>
        <w:bCs/>
      </w:rPr>
      <w:t xml:space="preserve"> Telephone 847-303-5664 </w:t>
    </w:r>
    <w:r w:rsidR="00895F3C" w:rsidRPr="00206C53">
      <w:rPr>
        <w:rFonts w:ascii="Arial" w:hAnsi="Arial" w:cs="Arial"/>
        <w:bCs/>
      </w:rPr>
      <w:sym w:font="Symbol" w:char="F0B7"/>
    </w:r>
    <w:r w:rsidR="00895F3C" w:rsidRPr="00206C53">
      <w:rPr>
        <w:rFonts w:ascii="Arial" w:hAnsi="Arial" w:cs="Arial"/>
        <w:bCs/>
      </w:rPr>
      <w:t xml:space="preserve"> </w:t>
    </w:r>
    <w:r w:rsidR="008646F5" w:rsidRPr="00206C53">
      <w:rPr>
        <w:rFonts w:ascii="Arial" w:hAnsi="Arial" w:cs="Arial"/>
        <w:bCs/>
      </w:rPr>
      <w:t>FGIAonline</w:t>
    </w:r>
    <w:r w:rsidR="00895F3C" w:rsidRPr="00206C53">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EFBE" w14:textId="77777777" w:rsidR="005B0E84" w:rsidRDefault="005B0E84">
      <w:pPr>
        <w:spacing w:after="0" w:line="240" w:lineRule="auto"/>
      </w:pPr>
      <w:r>
        <w:separator/>
      </w:r>
    </w:p>
  </w:footnote>
  <w:footnote w:type="continuationSeparator" w:id="0">
    <w:p w14:paraId="64971534" w14:textId="77777777" w:rsidR="005B0E84" w:rsidRDefault="005B0E84">
      <w:pPr>
        <w:spacing w:after="0" w:line="240" w:lineRule="auto"/>
      </w:pPr>
      <w:r>
        <w:continuationSeparator/>
      </w:r>
    </w:p>
  </w:footnote>
  <w:footnote w:type="continuationNotice" w:id="1">
    <w:p w14:paraId="625C2172" w14:textId="77777777" w:rsidR="005B0E84" w:rsidRDefault="005B0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1BC98CA5">
          <wp:extent cx="1764540"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767523" cy="696500"/>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C3"/>
    <w:multiLevelType w:val="hybridMultilevel"/>
    <w:tmpl w:val="88A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53C7A"/>
    <w:multiLevelType w:val="hybridMultilevel"/>
    <w:tmpl w:val="BF3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1277"/>
    <w:multiLevelType w:val="hybridMultilevel"/>
    <w:tmpl w:val="3D3A4C70"/>
    <w:lvl w:ilvl="0" w:tplc="CCA0A582">
      <w:start w:val="1"/>
      <w:numFmt w:val="bullet"/>
      <w:lvlText w:val="•"/>
      <w:lvlJc w:val="left"/>
      <w:pPr>
        <w:tabs>
          <w:tab w:val="num" w:pos="720"/>
        </w:tabs>
        <w:ind w:left="720" w:hanging="360"/>
      </w:pPr>
      <w:rPr>
        <w:rFonts w:ascii="Arial" w:hAnsi="Arial" w:hint="default"/>
      </w:rPr>
    </w:lvl>
    <w:lvl w:ilvl="1" w:tplc="F71CABE8" w:tentative="1">
      <w:start w:val="1"/>
      <w:numFmt w:val="bullet"/>
      <w:lvlText w:val="•"/>
      <w:lvlJc w:val="left"/>
      <w:pPr>
        <w:tabs>
          <w:tab w:val="num" w:pos="1440"/>
        </w:tabs>
        <w:ind w:left="1440" w:hanging="360"/>
      </w:pPr>
      <w:rPr>
        <w:rFonts w:ascii="Arial" w:hAnsi="Arial" w:hint="default"/>
      </w:rPr>
    </w:lvl>
    <w:lvl w:ilvl="2" w:tplc="85C8B8B8" w:tentative="1">
      <w:start w:val="1"/>
      <w:numFmt w:val="bullet"/>
      <w:lvlText w:val="•"/>
      <w:lvlJc w:val="left"/>
      <w:pPr>
        <w:tabs>
          <w:tab w:val="num" w:pos="2160"/>
        </w:tabs>
        <w:ind w:left="2160" w:hanging="360"/>
      </w:pPr>
      <w:rPr>
        <w:rFonts w:ascii="Arial" w:hAnsi="Arial" w:hint="default"/>
      </w:rPr>
    </w:lvl>
    <w:lvl w:ilvl="3" w:tplc="F8E4C7C2" w:tentative="1">
      <w:start w:val="1"/>
      <w:numFmt w:val="bullet"/>
      <w:lvlText w:val="•"/>
      <w:lvlJc w:val="left"/>
      <w:pPr>
        <w:tabs>
          <w:tab w:val="num" w:pos="2880"/>
        </w:tabs>
        <w:ind w:left="2880" w:hanging="360"/>
      </w:pPr>
      <w:rPr>
        <w:rFonts w:ascii="Arial" w:hAnsi="Arial" w:hint="default"/>
      </w:rPr>
    </w:lvl>
    <w:lvl w:ilvl="4" w:tplc="E4E85D7E" w:tentative="1">
      <w:start w:val="1"/>
      <w:numFmt w:val="bullet"/>
      <w:lvlText w:val="•"/>
      <w:lvlJc w:val="left"/>
      <w:pPr>
        <w:tabs>
          <w:tab w:val="num" w:pos="3600"/>
        </w:tabs>
        <w:ind w:left="3600" w:hanging="360"/>
      </w:pPr>
      <w:rPr>
        <w:rFonts w:ascii="Arial" w:hAnsi="Arial" w:hint="default"/>
      </w:rPr>
    </w:lvl>
    <w:lvl w:ilvl="5" w:tplc="433E10A8" w:tentative="1">
      <w:start w:val="1"/>
      <w:numFmt w:val="bullet"/>
      <w:lvlText w:val="•"/>
      <w:lvlJc w:val="left"/>
      <w:pPr>
        <w:tabs>
          <w:tab w:val="num" w:pos="4320"/>
        </w:tabs>
        <w:ind w:left="4320" w:hanging="360"/>
      </w:pPr>
      <w:rPr>
        <w:rFonts w:ascii="Arial" w:hAnsi="Arial" w:hint="default"/>
      </w:rPr>
    </w:lvl>
    <w:lvl w:ilvl="6" w:tplc="4BE632D8" w:tentative="1">
      <w:start w:val="1"/>
      <w:numFmt w:val="bullet"/>
      <w:lvlText w:val="•"/>
      <w:lvlJc w:val="left"/>
      <w:pPr>
        <w:tabs>
          <w:tab w:val="num" w:pos="5040"/>
        </w:tabs>
        <w:ind w:left="5040" w:hanging="360"/>
      </w:pPr>
      <w:rPr>
        <w:rFonts w:ascii="Arial" w:hAnsi="Arial" w:hint="default"/>
      </w:rPr>
    </w:lvl>
    <w:lvl w:ilvl="7" w:tplc="DBA00B5A" w:tentative="1">
      <w:start w:val="1"/>
      <w:numFmt w:val="bullet"/>
      <w:lvlText w:val="•"/>
      <w:lvlJc w:val="left"/>
      <w:pPr>
        <w:tabs>
          <w:tab w:val="num" w:pos="5760"/>
        </w:tabs>
        <w:ind w:left="5760" w:hanging="360"/>
      </w:pPr>
      <w:rPr>
        <w:rFonts w:ascii="Arial" w:hAnsi="Arial" w:hint="default"/>
      </w:rPr>
    </w:lvl>
    <w:lvl w:ilvl="8" w:tplc="D24E76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8C7DEB"/>
    <w:multiLevelType w:val="hybridMultilevel"/>
    <w:tmpl w:val="D16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7285D"/>
    <w:multiLevelType w:val="hybridMultilevel"/>
    <w:tmpl w:val="402A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C4E90"/>
    <w:multiLevelType w:val="hybridMultilevel"/>
    <w:tmpl w:val="41DA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F54569"/>
    <w:multiLevelType w:val="hybridMultilevel"/>
    <w:tmpl w:val="0EA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81F33"/>
    <w:multiLevelType w:val="hybridMultilevel"/>
    <w:tmpl w:val="416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B3992"/>
    <w:multiLevelType w:val="hybridMultilevel"/>
    <w:tmpl w:val="616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3"/>
  </w:num>
  <w:num w:numId="5">
    <w:abstractNumId w:val="18"/>
  </w:num>
  <w:num w:numId="6">
    <w:abstractNumId w:val="1"/>
  </w:num>
  <w:num w:numId="7">
    <w:abstractNumId w:val="4"/>
  </w:num>
  <w:num w:numId="8">
    <w:abstractNumId w:val="2"/>
  </w:num>
  <w:num w:numId="9">
    <w:abstractNumId w:val="7"/>
  </w:num>
  <w:num w:numId="10">
    <w:abstractNumId w:val="22"/>
  </w:num>
  <w:num w:numId="11">
    <w:abstractNumId w:val="12"/>
  </w:num>
  <w:num w:numId="12">
    <w:abstractNumId w:val="6"/>
  </w:num>
  <w:num w:numId="13">
    <w:abstractNumId w:val="24"/>
  </w:num>
  <w:num w:numId="14">
    <w:abstractNumId w:val="14"/>
  </w:num>
  <w:num w:numId="15">
    <w:abstractNumId w:val="15"/>
  </w:num>
  <w:num w:numId="16">
    <w:abstractNumId w:val="5"/>
  </w:num>
  <w:num w:numId="17">
    <w:abstractNumId w:val="17"/>
  </w:num>
  <w:num w:numId="18">
    <w:abstractNumId w:val="21"/>
  </w:num>
  <w:num w:numId="19">
    <w:abstractNumId w:val="16"/>
  </w:num>
  <w:num w:numId="20">
    <w:abstractNumId w:val="8"/>
  </w:num>
  <w:num w:numId="21">
    <w:abstractNumId w:val="11"/>
  </w:num>
  <w:num w:numId="22">
    <w:abstractNumId w:val="23"/>
  </w:num>
  <w:num w:numId="23">
    <w:abstractNumId w:val="0"/>
  </w:num>
  <w:num w:numId="24">
    <w:abstractNumId w:val="10"/>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2558"/>
    <w:rsid w:val="00037567"/>
    <w:rsid w:val="00037F97"/>
    <w:rsid w:val="000446B2"/>
    <w:rsid w:val="000456CD"/>
    <w:rsid w:val="000457C3"/>
    <w:rsid w:val="0004674B"/>
    <w:rsid w:val="000468D2"/>
    <w:rsid w:val="00052B85"/>
    <w:rsid w:val="00052F0A"/>
    <w:rsid w:val="000576DF"/>
    <w:rsid w:val="00070530"/>
    <w:rsid w:val="00072B14"/>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B1979"/>
    <w:rsid w:val="000B29B2"/>
    <w:rsid w:val="000B6530"/>
    <w:rsid w:val="000C0743"/>
    <w:rsid w:val="000C7575"/>
    <w:rsid w:val="000D1085"/>
    <w:rsid w:val="000D4E3E"/>
    <w:rsid w:val="000E1D4F"/>
    <w:rsid w:val="000E2578"/>
    <w:rsid w:val="000E26CE"/>
    <w:rsid w:val="000E28AE"/>
    <w:rsid w:val="000E2B1B"/>
    <w:rsid w:val="000F28C4"/>
    <w:rsid w:val="000F32D4"/>
    <w:rsid w:val="000F7060"/>
    <w:rsid w:val="001027F1"/>
    <w:rsid w:val="00105C43"/>
    <w:rsid w:val="00111B4D"/>
    <w:rsid w:val="00112C64"/>
    <w:rsid w:val="00112D48"/>
    <w:rsid w:val="001143FB"/>
    <w:rsid w:val="00114C34"/>
    <w:rsid w:val="001160A2"/>
    <w:rsid w:val="00116B2B"/>
    <w:rsid w:val="0012165C"/>
    <w:rsid w:val="00121FC4"/>
    <w:rsid w:val="00123743"/>
    <w:rsid w:val="00125C97"/>
    <w:rsid w:val="00126463"/>
    <w:rsid w:val="001269F0"/>
    <w:rsid w:val="00126AF7"/>
    <w:rsid w:val="00127917"/>
    <w:rsid w:val="00133CD4"/>
    <w:rsid w:val="00135975"/>
    <w:rsid w:val="00135DCD"/>
    <w:rsid w:val="001418B1"/>
    <w:rsid w:val="001551CB"/>
    <w:rsid w:val="00157286"/>
    <w:rsid w:val="00160035"/>
    <w:rsid w:val="00162CE8"/>
    <w:rsid w:val="001765E2"/>
    <w:rsid w:val="00176A7D"/>
    <w:rsid w:val="0018100D"/>
    <w:rsid w:val="001811D7"/>
    <w:rsid w:val="00186B9A"/>
    <w:rsid w:val="00187450"/>
    <w:rsid w:val="001909D7"/>
    <w:rsid w:val="001913AD"/>
    <w:rsid w:val="00191A5C"/>
    <w:rsid w:val="00191F1A"/>
    <w:rsid w:val="00193DC9"/>
    <w:rsid w:val="00195B04"/>
    <w:rsid w:val="001A0134"/>
    <w:rsid w:val="001A39FC"/>
    <w:rsid w:val="001A581E"/>
    <w:rsid w:val="001B4CA9"/>
    <w:rsid w:val="001B5742"/>
    <w:rsid w:val="001C12A8"/>
    <w:rsid w:val="001C336D"/>
    <w:rsid w:val="001C58B5"/>
    <w:rsid w:val="001C5E9D"/>
    <w:rsid w:val="001C7E3F"/>
    <w:rsid w:val="001D7A21"/>
    <w:rsid w:val="001E3C66"/>
    <w:rsid w:val="001E407B"/>
    <w:rsid w:val="001E5803"/>
    <w:rsid w:val="001E7172"/>
    <w:rsid w:val="001F291B"/>
    <w:rsid w:val="001F3218"/>
    <w:rsid w:val="001F41AD"/>
    <w:rsid w:val="00203CBB"/>
    <w:rsid w:val="002062DB"/>
    <w:rsid w:val="002065B0"/>
    <w:rsid w:val="00206C53"/>
    <w:rsid w:val="00212F01"/>
    <w:rsid w:val="00214601"/>
    <w:rsid w:val="00215CFA"/>
    <w:rsid w:val="002164DD"/>
    <w:rsid w:val="00216A1E"/>
    <w:rsid w:val="00221DF1"/>
    <w:rsid w:val="00226754"/>
    <w:rsid w:val="00227DA6"/>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7B48"/>
    <w:rsid w:val="0027036E"/>
    <w:rsid w:val="00270664"/>
    <w:rsid w:val="00280241"/>
    <w:rsid w:val="0028039D"/>
    <w:rsid w:val="0028373F"/>
    <w:rsid w:val="00287A41"/>
    <w:rsid w:val="00290DAE"/>
    <w:rsid w:val="002947ED"/>
    <w:rsid w:val="00295981"/>
    <w:rsid w:val="00297782"/>
    <w:rsid w:val="002A0243"/>
    <w:rsid w:val="002A2B5D"/>
    <w:rsid w:val="002A2C58"/>
    <w:rsid w:val="002A3BCB"/>
    <w:rsid w:val="002A416F"/>
    <w:rsid w:val="002A45AE"/>
    <w:rsid w:val="002A5BF0"/>
    <w:rsid w:val="002B0AE9"/>
    <w:rsid w:val="002B43E8"/>
    <w:rsid w:val="002B5E32"/>
    <w:rsid w:val="002B7839"/>
    <w:rsid w:val="002B7ABA"/>
    <w:rsid w:val="002C156D"/>
    <w:rsid w:val="002D731F"/>
    <w:rsid w:val="002E4EA2"/>
    <w:rsid w:val="002E5348"/>
    <w:rsid w:val="002E591F"/>
    <w:rsid w:val="002E7857"/>
    <w:rsid w:val="002F10AD"/>
    <w:rsid w:val="002F1B46"/>
    <w:rsid w:val="002F2E8A"/>
    <w:rsid w:val="002F60E9"/>
    <w:rsid w:val="002F6401"/>
    <w:rsid w:val="002F6730"/>
    <w:rsid w:val="002F78B2"/>
    <w:rsid w:val="0030043C"/>
    <w:rsid w:val="00302EDE"/>
    <w:rsid w:val="00303CE5"/>
    <w:rsid w:val="0030455D"/>
    <w:rsid w:val="0030490D"/>
    <w:rsid w:val="00305DAD"/>
    <w:rsid w:val="0033224B"/>
    <w:rsid w:val="00332539"/>
    <w:rsid w:val="00333B5A"/>
    <w:rsid w:val="00335A13"/>
    <w:rsid w:val="003375FE"/>
    <w:rsid w:val="00340065"/>
    <w:rsid w:val="00342D50"/>
    <w:rsid w:val="003443B6"/>
    <w:rsid w:val="00345218"/>
    <w:rsid w:val="00356961"/>
    <w:rsid w:val="0036051A"/>
    <w:rsid w:val="0036575D"/>
    <w:rsid w:val="003678EE"/>
    <w:rsid w:val="00367A21"/>
    <w:rsid w:val="003716A6"/>
    <w:rsid w:val="003767E0"/>
    <w:rsid w:val="003769AC"/>
    <w:rsid w:val="00380F96"/>
    <w:rsid w:val="0038384C"/>
    <w:rsid w:val="0038418A"/>
    <w:rsid w:val="0038451E"/>
    <w:rsid w:val="00384B5C"/>
    <w:rsid w:val="00385157"/>
    <w:rsid w:val="00396D85"/>
    <w:rsid w:val="00396FE6"/>
    <w:rsid w:val="003A4231"/>
    <w:rsid w:val="003A59D2"/>
    <w:rsid w:val="003A700F"/>
    <w:rsid w:val="003B017E"/>
    <w:rsid w:val="003B32CC"/>
    <w:rsid w:val="003B437E"/>
    <w:rsid w:val="003C4460"/>
    <w:rsid w:val="003D5897"/>
    <w:rsid w:val="003E026C"/>
    <w:rsid w:val="003E0A15"/>
    <w:rsid w:val="003E19CA"/>
    <w:rsid w:val="003E2407"/>
    <w:rsid w:val="003E77E3"/>
    <w:rsid w:val="003F1C8A"/>
    <w:rsid w:val="003F3D28"/>
    <w:rsid w:val="003F7709"/>
    <w:rsid w:val="003F79D2"/>
    <w:rsid w:val="00404769"/>
    <w:rsid w:val="00404EBB"/>
    <w:rsid w:val="004071D2"/>
    <w:rsid w:val="00413777"/>
    <w:rsid w:val="00420E43"/>
    <w:rsid w:val="00422A91"/>
    <w:rsid w:val="00422EEF"/>
    <w:rsid w:val="004279EC"/>
    <w:rsid w:val="00427C3D"/>
    <w:rsid w:val="00433A83"/>
    <w:rsid w:val="004344D8"/>
    <w:rsid w:val="00434955"/>
    <w:rsid w:val="00441AF2"/>
    <w:rsid w:val="004472B7"/>
    <w:rsid w:val="00447D3D"/>
    <w:rsid w:val="00465888"/>
    <w:rsid w:val="004722BF"/>
    <w:rsid w:val="004747A1"/>
    <w:rsid w:val="00476257"/>
    <w:rsid w:val="00476339"/>
    <w:rsid w:val="00476846"/>
    <w:rsid w:val="00477767"/>
    <w:rsid w:val="004777D3"/>
    <w:rsid w:val="00477E93"/>
    <w:rsid w:val="00481F85"/>
    <w:rsid w:val="0048328A"/>
    <w:rsid w:val="00486661"/>
    <w:rsid w:val="004907CC"/>
    <w:rsid w:val="00494C61"/>
    <w:rsid w:val="0049596C"/>
    <w:rsid w:val="004A05C5"/>
    <w:rsid w:val="004A1526"/>
    <w:rsid w:val="004B6BE7"/>
    <w:rsid w:val="004B6EC3"/>
    <w:rsid w:val="004B74AD"/>
    <w:rsid w:val="004B7895"/>
    <w:rsid w:val="004C31E0"/>
    <w:rsid w:val="004C35D9"/>
    <w:rsid w:val="004C65DB"/>
    <w:rsid w:val="004D07F0"/>
    <w:rsid w:val="004D3DE3"/>
    <w:rsid w:val="004D4B43"/>
    <w:rsid w:val="004D4FEC"/>
    <w:rsid w:val="004E37DE"/>
    <w:rsid w:val="004E46FE"/>
    <w:rsid w:val="004E5DB8"/>
    <w:rsid w:val="004F194C"/>
    <w:rsid w:val="004F3A25"/>
    <w:rsid w:val="004F6E72"/>
    <w:rsid w:val="00502073"/>
    <w:rsid w:val="0050488E"/>
    <w:rsid w:val="00506F0B"/>
    <w:rsid w:val="005203F3"/>
    <w:rsid w:val="0052064A"/>
    <w:rsid w:val="00524FC3"/>
    <w:rsid w:val="005257C4"/>
    <w:rsid w:val="0052685A"/>
    <w:rsid w:val="00530B72"/>
    <w:rsid w:val="00532659"/>
    <w:rsid w:val="005404D7"/>
    <w:rsid w:val="00542CA4"/>
    <w:rsid w:val="0054638A"/>
    <w:rsid w:val="005500F1"/>
    <w:rsid w:val="00554C9C"/>
    <w:rsid w:val="00556E3E"/>
    <w:rsid w:val="005623CA"/>
    <w:rsid w:val="00566D81"/>
    <w:rsid w:val="005707CA"/>
    <w:rsid w:val="00570D21"/>
    <w:rsid w:val="0057201B"/>
    <w:rsid w:val="00575ECC"/>
    <w:rsid w:val="00576237"/>
    <w:rsid w:val="0057794B"/>
    <w:rsid w:val="00581F8C"/>
    <w:rsid w:val="005839A5"/>
    <w:rsid w:val="005875E8"/>
    <w:rsid w:val="00595CCB"/>
    <w:rsid w:val="00596EF5"/>
    <w:rsid w:val="005A1DE7"/>
    <w:rsid w:val="005A24E5"/>
    <w:rsid w:val="005B0E84"/>
    <w:rsid w:val="005B2012"/>
    <w:rsid w:val="005B5F79"/>
    <w:rsid w:val="005B6151"/>
    <w:rsid w:val="005B684C"/>
    <w:rsid w:val="005B69E5"/>
    <w:rsid w:val="005C15B4"/>
    <w:rsid w:val="005C1759"/>
    <w:rsid w:val="005C5FD0"/>
    <w:rsid w:val="005C7D7D"/>
    <w:rsid w:val="005D490B"/>
    <w:rsid w:val="005D4F98"/>
    <w:rsid w:val="005D6362"/>
    <w:rsid w:val="005D762F"/>
    <w:rsid w:val="005D7781"/>
    <w:rsid w:val="005E2908"/>
    <w:rsid w:val="005E562A"/>
    <w:rsid w:val="005E7A8B"/>
    <w:rsid w:val="00600D6D"/>
    <w:rsid w:val="006022C3"/>
    <w:rsid w:val="00603FAD"/>
    <w:rsid w:val="00604C84"/>
    <w:rsid w:val="00605E5A"/>
    <w:rsid w:val="00606D78"/>
    <w:rsid w:val="00616CF9"/>
    <w:rsid w:val="0062398A"/>
    <w:rsid w:val="006317F5"/>
    <w:rsid w:val="00631C6B"/>
    <w:rsid w:val="00633C63"/>
    <w:rsid w:val="00635D81"/>
    <w:rsid w:val="00651FFD"/>
    <w:rsid w:val="00655CA4"/>
    <w:rsid w:val="00660BD2"/>
    <w:rsid w:val="00660EF6"/>
    <w:rsid w:val="00663171"/>
    <w:rsid w:val="006640C1"/>
    <w:rsid w:val="00664729"/>
    <w:rsid w:val="00664BE4"/>
    <w:rsid w:val="006701F5"/>
    <w:rsid w:val="00674CCF"/>
    <w:rsid w:val="0067712B"/>
    <w:rsid w:val="00677FC8"/>
    <w:rsid w:val="00681D59"/>
    <w:rsid w:val="00682364"/>
    <w:rsid w:val="006839AC"/>
    <w:rsid w:val="0069166D"/>
    <w:rsid w:val="006926B3"/>
    <w:rsid w:val="006973F6"/>
    <w:rsid w:val="00697799"/>
    <w:rsid w:val="006A201F"/>
    <w:rsid w:val="006A31FF"/>
    <w:rsid w:val="006A5BEE"/>
    <w:rsid w:val="006B77EB"/>
    <w:rsid w:val="006C294F"/>
    <w:rsid w:val="006C5F6E"/>
    <w:rsid w:val="006C7A51"/>
    <w:rsid w:val="006C7A6C"/>
    <w:rsid w:val="006C7C8C"/>
    <w:rsid w:val="006D353F"/>
    <w:rsid w:val="006D77FA"/>
    <w:rsid w:val="006D7D86"/>
    <w:rsid w:val="006E3044"/>
    <w:rsid w:val="006E46A0"/>
    <w:rsid w:val="006E618F"/>
    <w:rsid w:val="006F7457"/>
    <w:rsid w:val="00700754"/>
    <w:rsid w:val="00703164"/>
    <w:rsid w:val="00703CB2"/>
    <w:rsid w:val="00704E8B"/>
    <w:rsid w:val="00711622"/>
    <w:rsid w:val="007129DE"/>
    <w:rsid w:val="007142AD"/>
    <w:rsid w:val="00715215"/>
    <w:rsid w:val="00716346"/>
    <w:rsid w:val="00720096"/>
    <w:rsid w:val="00720947"/>
    <w:rsid w:val="00723E5F"/>
    <w:rsid w:val="0072417E"/>
    <w:rsid w:val="0072737D"/>
    <w:rsid w:val="007324C3"/>
    <w:rsid w:val="00733B3F"/>
    <w:rsid w:val="0073489E"/>
    <w:rsid w:val="00736EE8"/>
    <w:rsid w:val="00737CAD"/>
    <w:rsid w:val="00743A8F"/>
    <w:rsid w:val="00743B9B"/>
    <w:rsid w:val="00745DCD"/>
    <w:rsid w:val="00752288"/>
    <w:rsid w:val="007545A1"/>
    <w:rsid w:val="00756007"/>
    <w:rsid w:val="00757098"/>
    <w:rsid w:val="0075749E"/>
    <w:rsid w:val="007621A7"/>
    <w:rsid w:val="00770D44"/>
    <w:rsid w:val="007750EA"/>
    <w:rsid w:val="00776413"/>
    <w:rsid w:val="0077731F"/>
    <w:rsid w:val="00783EA4"/>
    <w:rsid w:val="00784394"/>
    <w:rsid w:val="00784F7B"/>
    <w:rsid w:val="00786FDC"/>
    <w:rsid w:val="007874CF"/>
    <w:rsid w:val="007905BA"/>
    <w:rsid w:val="00791AFA"/>
    <w:rsid w:val="007939D1"/>
    <w:rsid w:val="007A438B"/>
    <w:rsid w:val="007A5E7D"/>
    <w:rsid w:val="007B0D5F"/>
    <w:rsid w:val="007B2A80"/>
    <w:rsid w:val="007B3A4C"/>
    <w:rsid w:val="007B3A6A"/>
    <w:rsid w:val="007D091F"/>
    <w:rsid w:val="007D20E2"/>
    <w:rsid w:val="007E3DFE"/>
    <w:rsid w:val="007F075D"/>
    <w:rsid w:val="007F0777"/>
    <w:rsid w:val="007F2434"/>
    <w:rsid w:val="00802F68"/>
    <w:rsid w:val="00806290"/>
    <w:rsid w:val="00806E15"/>
    <w:rsid w:val="0080753C"/>
    <w:rsid w:val="00813F90"/>
    <w:rsid w:val="00817E51"/>
    <w:rsid w:val="008260FB"/>
    <w:rsid w:val="00835367"/>
    <w:rsid w:val="00835913"/>
    <w:rsid w:val="00836F54"/>
    <w:rsid w:val="008408DF"/>
    <w:rsid w:val="0084147D"/>
    <w:rsid w:val="008414E6"/>
    <w:rsid w:val="00841502"/>
    <w:rsid w:val="00843511"/>
    <w:rsid w:val="008439D0"/>
    <w:rsid w:val="00843A2F"/>
    <w:rsid w:val="00845B10"/>
    <w:rsid w:val="00845F14"/>
    <w:rsid w:val="008567A8"/>
    <w:rsid w:val="008575C1"/>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2C0"/>
    <w:rsid w:val="008B2ACC"/>
    <w:rsid w:val="008B2C04"/>
    <w:rsid w:val="008B49ED"/>
    <w:rsid w:val="008B5249"/>
    <w:rsid w:val="008B552D"/>
    <w:rsid w:val="008B7133"/>
    <w:rsid w:val="008D0EAC"/>
    <w:rsid w:val="008D2053"/>
    <w:rsid w:val="008D67D5"/>
    <w:rsid w:val="008D6F93"/>
    <w:rsid w:val="008E5B4D"/>
    <w:rsid w:val="008E6309"/>
    <w:rsid w:val="008E6F0C"/>
    <w:rsid w:val="008F1618"/>
    <w:rsid w:val="008F3F08"/>
    <w:rsid w:val="008F403E"/>
    <w:rsid w:val="008F4088"/>
    <w:rsid w:val="008F4980"/>
    <w:rsid w:val="008F4CB3"/>
    <w:rsid w:val="008F5B0B"/>
    <w:rsid w:val="008F7869"/>
    <w:rsid w:val="0090553D"/>
    <w:rsid w:val="009067C5"/>
    <w:rsid w:val="009200B2"/>
    <w:rsid w:val="009220A5"/>
    <w:rsid w:val="009236E7"/>
    <w:rsid w:val="00927618"/>
    <w:rsid w:val="00930EA7"/>
    <w:rsid w:val="00931841"/>
    <w:rsid w:val="009325E9"/>
    <w:rsid w:val="00933504"/>
    <w:rsid w:val="00940032"/>
    <w:rsid w:val="009429F4"/>
    <w:rsid w:val="00943896"/>
    <w:rsid w:val="00944FA5"/>
    <w:rsid w:val="00947D40"/>
    <w:rsid w:val="00954264"/>
    <w:rsid w:val="009600E6"/>
    <w:rsid w:val="00960CCF"/>
    <w:rsid w:val="00962E75"/>
    <w:rsid w:val="00962E87"/>
    <w:rsid w:val="00963420"/>
    <w:rsid w:val="00967D62"/>
    <w:rsid w:val="0097355C"/>
    <w:rsid w:val="00974E9A"/>
    <w:rsid w:val="00975E10"/>
    <w:rsid w:val="0098702A"/>
    <w:rsid w:val="009902E7"/>
    <w:rsid w:val="00994E68"/>
    <w:rsid w:val="00996982"/>
    <w:rsid w:val="009A0248"/>
    <w:rsid w:val="009A23BB"/>
    <w:rsid w:val="009A2C5D"/>
    <w:rsid w:val="009B3BB5"/>
    <w:rsid w:val="009B572A"/>
    <w:rsid w:val="009C1EEA"/>
    <w:rsid w:val="009C1FCE"/>
    <w:rsid w:val="009C478A"/>
    <w:rsid w:val="009D19D5"/>
    <w:rsid w:val="009D4E05"/>
    <w:rsid w:val="009D626F"/>
    <w:rsid w:val="009D72FE"/>
    <w:rsid w:val="009D7532"/>
    <w:rsid w:val="009D78B5"/>
    <w:rsid w:val="009E773D"/>
    <w:rsid w:val="009E7961"/>
    <w:rsid w:val="009E797A"/>
    <w:rsid w:val="009F4F88"/>
    <w:rsid w:val="009F6BE2"/>
    <w:rsid w:val="009F6D20"/>
    <w:rsid w:val="00A03A37"/>
    <w:rsid w:val="00A1036F"/>
    <w:rsid w:val="00A1046C"/>
    <w:rsid w:val="00A20B34"/>
    <w:rsid w:val="00A2254C"/>
    <w:rsid w:val="00A257C6"/>
    <w:rsid w:val="00A260FE"/>
    <w:rsid w:val="00A26B78"/>
    <w:rsid w:val="00A3027E"/>
    <w:rsid w:val="00A311A2"/>
    <w:rsid w:val="00A41F02"/>
    <w:rsid w:val="00A43F9D"/>
    <w:rsid w:val="00A441A2"/>
    <w:rsid w:val="00A46A06"/>
    <w:rsid w:val="00A54613"/>
    <w:rsid w:val="00A65771"/>
    <w:rsid w:val="00A65A86"/>
    <w:rsid w:val="00A6720A"/>
    <w:rsid w:val="00A704FE"/>
    <w:rsid w:val="00A7275E"/>
    <w:rsid w:val="00A7487C"/>
    <w:rsid w:val="00A7509E"/>
    <w:rsid w:val="00A75D7F"/>
    <w:rsid w:val="00A802C0"/>
    <w:rsid w:val="00A808FF"/>
    <w:rsid w:val="00A84FE7"/>
    <w:rsid w:val="00A934DE"/>
    <w:rsid w:val="00AA0EA3"/>
    <w:rsid w:val="00AA1B55"/>
    <w:rsid w:val="00AA1F2D"/>
    <w:rsid w:val="00AA4BA4"/>
    <w:rsid w:val="00AB09AB"/>
    <w:rsid w:val="00AB4E3A"/>
    <w:rsid w:val="00AB6F71"/>
    <w:rsid w:val="00AC0581"/>
    <w:rsid w:val="00AC08FA"/>
    <w:rsid w:val="00AC09B1"/>
    <w:rsid w:val="00AC34BB"/>
    <w:rsid w:val="00AC5F33"/>
    <w:rsid w:val="00AC6DB8"/>
    <w:rsid w:val="00AC6EFA"/>
    <w:rsid w:val="00AC77D9"/>
    <w:rsid w:val="00AD1FC5"/>
    <w:rsid w:val="00AE1550"/>
    <w:rsid w:val="00AE1E8F"/>
    <w:rsid w:val="00AE201A"/>
    <w:rsid w:val="00AF1B60"/>
    <w:rsid w:val="00AF4A0B"/>
    <w:rsid w:val="00B02FE5"/>
    <w:rsid w:val="00B03BCD"/>
    <w:rsid w:val="00B15259"/>
    <w:rsid w:val="00B178D4"/>
    <w:rsid w:val="00B21502"/>
    <w:rsid w:val="00B2395C"/>
    <w:rsid w:val="00B268AD"/>
    <w:rsid w:val="00B273A3"/>
    <w:rsid w:val="00B27515"/>
    <w:rsid w:val="00B302D7"/>
    <w:rsid w:val="00B362B4"/>
    <w:rsid w:val="00B3724B"/>
    <w:rsid w:val="00B37FE2"/>
    <w:rsid w:val="00B426FF"/>
    <w:rsid w:val="00B42E4E"/>
    <w:rsid w:val="00B43C0A"/>
    <w:rsid w:val="00B45799"/>
    <w:rsid w:val="00B56C11"/>
    <w:rsid w:val="00B719AF"/>
    <w:rsid w:val="00B80930"/>
    <w:rsid w:val="00B8419A"/>
    <w:rsid w:val="00B8423E"/>
    <w:rsid w:val="00B85483"/>
    <w:rsid w:val="00B86D41"/>
    <w:rsid w:val="00B8706A"/>
    <w:rsid w:val="00B93302"/>
    <w:rsid w:val="00B93B75"/>
    <w:rsid w:val="00B95673"/>
    <w:rsid w:val="00B96152"/>
    <w:rsid w:val="00B97F18"/>
    <w:rsid w:val="00BA1AA6"/>
    <w:rsid w:val="00BA2B14"/>
    <w:rsid w:val="00BA2EAC"/>
    <w:rsid w:val="00BA39E4"/>
    <w:rsid w:val="00BA59D7"/>
    <w:rsid w:val="00BA5D0F"/>
    <w:rsid w:val="00BA7231"/>
    <w:rsid w:val="00BB0753"/>
    <w:rsid w:val="00BB217A"/>
    <w:rsid w:val="00BB52F6"/>
    <w:rsid w:val="00BC290C"/>
    <w:rsid w:val="00BC73D8"/>
    <w:rsid w:val="00BD1852"/>
    <w:rsid w:val="00BD4ECD"/>
    <w:rsid w:val="00BD6496"/>
    <w:rsid w:val="00BD6880"/>
    <w:rsid w:val="00BD77BF"/>
    <w:rsid w:val="00BE46C0"/>
    <w:rsid w:val="00BE723E"/>
    <w:rsid w:val="00BE725D"/>
    <w:rsid w:val="00BE7C5E"/>
    <w:rsid w:val="00BF0BDD"/>
    <w:rsid w:val="00BF1D51"/>
    <w:rsid w:val="00BF529A"/>
    <w:rsid w:val="00C063FA"/>
    <w:rsid w:val="00C10D24"/>
    <w:rsid w:val="00C150E4"/>
    <w:rsid w:val="00C24AE7"/>
    <w:rsid w:val="00C31E98"/>
    <w:rsid w:val="00C354E6"/>
    <w:rsid w:val="00C360FA"/>
    <w:rsid w:val="00C369EA"/>
    <w:rsid w:val="00C37859"/>
    <w:rsid w:val="00C426BD"/>
    <w:rsid w:val="00C44DB3"/>
    <w:rsid w:val="00C46C24"/>
    <w:rsid w:val="00C47B85"/>
    <w:rsid w:val="00C57B6E"/>
    <w:rsid w:val="00C6028F"/>
    <w:rsid w:val="00C60FEA"/>
    <w:rsid w:val="00C64922"/>
    <w:rsid w:val="00C657FF"/>
    <w:rsid w:val="00C6588C"/>
    <w:rsid w:val="00C665B5"/>
    <w:rsid w:val="00C70233"/>
    <w:rsid w:val="00C7048F"/>
    <w:rsid w:val="00C70FCF"/>
    <w:rsid w:val="00C81AED"/>
    <w:rsid w:val="00C82D43"/>
    <w:rsid w:val="00C83923"/>
    <w:rsid w:val="00C84837"/>
    <w:rsid w:val="00C8503C"/>
    <w:rsid w:val="00C8638A"/>
    <w:rsid w:val="00C90AF1"/>
    <w:rsid w:val="00C91C9E"/>
    <w:rsid w:val="00CA7CF6"/>
    <w:rsid w:val="00CB7C37"/>
    <w:rsid w:val="00CC36E7"/>
    <w:rsid w:val="00CC6F22"/>
    <w:rsid w:val="00CD1375"/>
    <w:rsid w:val="00CD342D"/>
    <w:rsid w:val="00CE0952"/>
    <w:rsid w:val="00CE5636"/>
    <w:rsid w:val="00CE700F"/>
    <w:rsid w:val="00CE734A"/>
    <w:rsid w:val="00CE7675"/>
    <w:rsid w:val="00CE79EF"/>
    <w:rsid w:val="00CE7CC6"/>
    <w:rsid w:val="00CF21F0"/>
    <w:rsid w:val="00CF5B1C"/>
    <w:rsid w:val="00CF5BAA"/>
    <w:rsid w:val="00CF73CC"/>
    <w:rsid w:val="00CF79B3"/>
    <w:rsid w:val="00CF79E0"/>
    <w:rsid w:val="00D002EB"/>
    <w:rsid w:val="00D05430"/>
    <w:rsid w:val="00D0684C"/>
    <w:rsid w:val="00D071F1"/>
    <w:rsid w:val="00D10192"/>
    <w:rsid w:val="00D1130C"/>
    <w:rsid w:val="00D14F26"/>
    <w:rsid w:val="00D15BFA"/>
    <w:rsid w:val="00D16C04"/>
    <w:rsid w:val="00D214C1"/>
    <w:rsid w:val="00D22ED3"/>
    <w:rsid w:val="00D24671"/>
    <w:rsid w:val="00D32244"/>
    <w:rsid w:val="00D32E21"/>
    <w:rsid w:val="00D33DB8"/>
    <w:rsid w:val="00D4456F"/>
    <w:rsid w:val="00D45543"/>
    <w:rsid w:val="00D51AC7"/>
    <w:rsid w:val="00D546F2"/>
    <w:rsid w:val="00D61E4E"/>
    <w:rsid w:val="00D66EED"/>
    <w:rsid w:val="00D6791A"/>
    <w:rsid w:val="00D67C50"/>
    <w:rsid w:val="00D72A53"/>
    <w:rsid w:val="00D74474"/>
    <w:rsid w:val="00D770BE"/>
    <w:rsid w:val="00D77FD6"/>
    <w:rsid w:val="00D86393"/>
    <w:rsid w:val="00D87ADD"/>
    <w:rsid w:val="00D92428"/>
    <w:rsid w:val="00D9258D"/>
    <w:rsid w:val="00DA1EF5"/>
    <w:rsid w:val="00DA55B0"/>
    <w:rsid w:val="00DA6038"/>
    <w:rsid w:val="00DA6A2F"/>
    <w:rsid w:val="00DB2A7C"/>
    <w:rsid w:val="00DB4E38"/>
    <w:rsid w:val="00DB55D9"/>
    <w:rsid w:val="00DB7D09"/>
    <w:rsid w:val="00DC00FB"/>
    <w:rsid w:val="00DC6C04"/>
    <w:rsid w:val="00DD1159"/>
    <w:rsid w:val="00DD26A3"/>
    <w:rsid w:val="00DD4DCC"/>
    <w:rsid w:val="00DD5294"/>
    <w:rsid w:val="00DE189D"/>
    <w:rsid w:val="00DE2039"/>
    <w:rsid w:val="00DE2E2A"/>
    <w:rsid w:val="00DE5350"/>
    <w:rsid w:val="00DF0FE8"/>
    <w:rsid w:val="00DF17C5"/>
    <w:rsid w:val="00DF436F"/>
    <w:rsid w:val="00DF56CE"/>
    <w:rsid w:val="00DF745F"/>
    <w:rsid w:val="00E0063F"/>
    <w:rsid w:val="00E01B1A"/>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513B2"/>
    <w:rsid w:val="00E5286E"/>
    <w:rsid w:val="00E54A49"/>
    <w:rsid w:val="00E568BA"/>
    <w:rsid w:val="00E61019"/>
    <w:rsid w:val="00E61BC7"/>
    <w:rsid w:val="00E63DB0"/>
    <w:rsid w:val="00E649AC"/>
    <w:rsid w:val="00E665E1"/>
    <w:rsid w:val="00E666A0"/>
    <w:rsid w:val="00E70573"/>
    <w:rsid w:val="00E853BB"/>
    <w:rsid w:val="00E93ADA"/>
    <w:rsid w:val="00E95998"/>
    <w:rsid w:val="00E965BA"/>
    <w:rsid w:val="00EA0AE0"/>
    <w:rsid w:val="00EA3709"/>
    <w:rsid w:val="00EA4C2F"/>
    <w:rsid w:val="00EA67F6"/>
    <w:rsid w:val="00EA7EC4"/>
    <w:rsid w:val="00EB2421"/>
    <w:rsid w:val="00EB550F"/>
    <w:rsid w:val="00EB64A8"/>
    <w:rsid w:val="00EC071F"/>
    <w:rsid w:val="00EC6708"/>
    <w:rsid w:val="00EC72E9"/>
    <w:rsid w:val="00ED1297"/>
    <w:rsid w:val="00EE04B8"/>
    <w:rsid w:val="00EE057E"/>
    <w:rsid w:val="00EE2550"/>
    <w:rsid w:val="00EE31FA"/>
    <w:rsid w:val="00EE4571"/>
    <w:rsid w:val="00EF0AF2"/>
    <w:rsid w:val="00EF113E"/>
    <w:rsid w:val="00EF6A5B"/>
    <w:rsid w:val="00F00DBD"/>
    <w:rsid w:val="00F02E18"/>
    <w:rsid w:val="00F032D6"/>
    <w:rsid w:val="00F13E41"/>
    <w:rsid w:val="00F140A4"/>
    <w:rsid w:val="00F15C3D"/>
    <w:rsid w:val="00F1771D"/>
    <w:rsid w:val="00F1798B"/>
    <w:rsid w:val="00F210EC"/>
    <w:rsid w:val="00F22AAA"/>
    <w:rsid w:val="00F22D9F"/>
    <w:rsid w:val="00F25978"/>
    <w:rsid w:val="00F25F58"/>
    <w:rsid w:val="00F2612B"/>
    <w:rsid w:val="00F32227"/>
    <w:rsid w:val="00F35BF1"/>
    <w:rsid w:val="00F426C5"/>
    <w:rsid w:val="00F43925"/>
    <w:rsid w:val="00F446A0"/>
    <w:rsid w:val="00F4584E"/>
    <w:rsid w:val="00F50519"/>
    <w:rsid w:val="00F513AF"/>
    <w:rsid w:val="00F526AA"/>
    <w:rsid w:val="00F56BBC"/>
    <w:rsid w:val="00F57419"/>
    <w:rsid w:val="00F57F77"/>
    <w:rsid w:val="00F61F95"/>
    <w:rsid w:val="00F6469C"/>
    <w:rsid w:val="00F66020"/>
    <w:rsid w:val="00F667A6"/>
    <w:rsid w:val="00F7262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C59BC"/>
    <w:rsid w:val="00FE0940"/>
    <w:rsid w:val="00FE368D"/>
    <w:rsid w:val="00FE4074"/>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css-901oao">
    <w:name w:val="css-901oao"/>
    <w:basedOn w:val="DefaultParagraphFont"/>
    <w:rsid w:val="00F1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0748904">
      <w:bodyDiv w:val="1"/>
      <w:marLeft w:val="0"/>
      <w:marRight w:val="0"/>
      <w:marTop w:val="0"/>
      <w:marBottom w:val="0"/>
      <w:divBdr>
        <w:top w:val="none" w:sz="0" w:space="0" w:color="auto"/>
        <w:left w:val="none" w:sz="0" w:space="0" w:color="auto"/>
        <w:bottom w:val="none" w:sz="0" w:space="0" w:color="auto"/>
        <w:right w:val="none" w:sz="0" w:space="0" w:color="auto"/>
      </w:divBdr>
      <w:divsChild>
        <w:div w:id="721683016">
          <w:marLeft w:val="360"/>
          <w:marRight w:val="0"/>
          <w:marTop w:val="200"/>
          <w:marBottom w:val="0"/>
          <w:divBdr>
            <w:top w:val="none" w:sz="0" w:space="0" w:color="auto"/>
            <w:left w:val="none" w:sz="0" w:space="0" w:color="auto"/>
            <w:bottom w:val="none" w:sz="0" w:space="0" w:color="auto"/>
            <w:right w:val="none" w:sz="0" w:space="0" w:color="auto"/>
          </w:divBdr>
        </w:div>
      </w:divsChild>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62030515">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06477745">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54456458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87902924">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44203263">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9075978">
      <w:bodyDiv w:val="1"/>
      <w:marLeft w:val="0"/>
      <w:marRight w:val="0"/>
      <w:marTop w:val="0"/>
      <w:marBottom w:val="0"/>
      <w:divBdr>
        <w:top w:val="none" w:sz="0" w:space="0" w:color="auto"/>
        <w:left w:val="none" w:sz="0" w:space="0" w:color="auto"/>
        <w:bottom w:val="none" w:sz="0" w:space="0" w:color="auto"/>
        <w:right w:val="none" w:sz="0" w:space="0" w:color="auto"/>
      </w:divBdr>
    </w:div>
    <w:div w:id="163394529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34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pella.com/" TargetMode="External"/><Relationship Id="rId18" Type="http://schemas.openxmlformats.org/officeDocument/2006/relationships/hyperlink" Target="https://fgiaonlin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giaonline.org/events/291/2022-fgia-hybrid-annual-conference-virtual" TargetMode="External"/><Relationship Id="rId17" Type="http://schemas.openxmlformats.org/officeDocument/2006/relationships/hyperlink" Target="https://fgiaonline.org/events" TargetMode="External"/><Relationship Id="rId2" Type="http://schemas.openxmlformats.org/officeDocument/2006/relationships/numbering" Target="numbering.xml"/><Relationship Id="rId16" Type="http://schemas.openxmlformats.org/officeDocument/2006/relationships/hyperlink" Target="https://www.sherwin-william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290/2022-fgia-hybrid-annual-conference-in-person" TargetMode="External"/><Relationship Id="rId5" Type="http://schemas.openxmlformats.org/officeDocument/2006/relationships/webSettings" Target="webSettings.xml"/><Relationship Id="rId15" Type="http://schemas.openxmlformats.org/officeDocument/2006/relationships/hyperlink" Target="https://www.kawneer.com/kawneer/north_america/en/info_page/home.asp" TargetMode="External"/><Relationship Id="rId10" Type="http://schemas.openxmlformats.org/officeDocument/2006/relationships/hyperlink" Target="https://fgiaonline.org/news/keynote-speaker-others-at-fgia-hybrid-annual-conference-to-focus-on-technical-expertise-train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lbl.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479</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4202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2022-01-26T20:48:00Z</dcterms:created>
  <dcterms:modified xsi:type="dcterms:W3CDTF">2022-01-27T16:33:00Z</dcterms:modified>
</cp:coreProperties>
</file>