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6945E3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Helvetica" w:hAnsi="Helvetica" w:cs="Helvetica"/>
          <w:sz w:val="56"/>
        </w:rPr>
      </w:pPr>
      <w:bookmarkStart w:id="0" w:name="_Hlk35600433"/>
      <w:r w:rsidRPr="006945E3">
        <w:rPr>
          <w:rFonts w:ascii="Helvetica" w:hAnsi="Helvetica" w:cs="Helvetica"/>
          <w:sz w:val="56"/>
        </w:rPr>
        <w:t xml:space="preserve">News </w:t>
      </w:r>
      <w:r w:rsidR="00F8328B" w:rsidRPr="006945E3">
        <w:rPr>
          <w:rFonts w:ascii="Helvetica" w:hAnsi="Helvetica" w:cs="Helvetica"/>
          <w:sz w:val="56"/>
        </w:rPr>
        <w:t>Release</w:t>
      </w:r>
    </w:p>
    <w:bookmarkEnd w:id="0"/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C1C3277" w:rsidR="00305DAD" w:rsidRPr="00D9258D" w:rsidRDefault="006B7135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September </w:t>
      </w:r>
      <w:r w:rsidR="003B2D70">
        <w:rPr>
          <w:b w:val="0"/>
          <w:sz w:val="24"/>
          <w:szCs w:val="24"/>
          <w:highlight w:val="yellow"/>
        </w:rPr>
        <w:t>1</w:t>
      </w:r>
      <w:r w:rsidR="008F1618" w:rsidRPr="002D0930">
        <w:rPr>
          <w:b w:val="0"/>
          <w:sz w:val="24"/>
          <w:szCs w:val="24"/>
          <w:highlight w:val="yellow"/>
        </w:rPr>
        <w:t xml:space="preserve">, </w:t>
      </w:r>
      <w:r w:rsidR="002D0930" w:rsidRPr="002D0930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7452057" w:rsidR="00305DAD" w:rsidRPr="00D9258D" w:rsidRDefault="00C83548" w:rsidP="0038384C">
      <w:pPr>
        <w:pStyle w:val="Title"/>
        <w:spacing w:after="240"/>
        <w:rPr>
          <w:color w:val="auto"/>
        </w:rPr>
      </w:pPr>
      <w:r w:rsidRPr="00874618">
        <w:rPr>
          <w:color w:val="auto"/>
        </w:rPr>
        <w:t xml:space="preserve">FGIA </w:t>
      </w:r>
      <w:r w:rsidR="003B2D70">
        <w:rPr>
          <w:color w:val="auto"/>
        </w:rPr>
        <w:t xml:space="preserve">Offering Educational Content and Discounts During </w:t>
      </w:r>
      <w:proofErr w:type="spellStart"/>
      <w:r w:rsidR="003B2D70">
        <w:rPr>
          <w:color w:val="auto"/>
        </w:rPr>
        <w:t>GlassBuild</w:t>
      </w:r>
      <w:proofErr w:type="spellEnd"/>
      <w:r w:rsidR="003B2D70">
        <w:rPr>
          <w:color w:val="auto"/>
        </w:rPr>
        <w:t xml:space="preserve"> Connect</w:t>
      </w:r>
    </w:p>
    <w:p w14:paraId="3CC6EA1D" w14:textId="77777777" w:rsidR="003B2D70" w:rsidRPr="003B2D70" w:rsidRDefault="00A41F02" w:rsidP="003B2D70">
      <w:pPr>
        <w:rPr>
          <w:szCs w:val="22"/>
        </w:rPr>
      </w:pPr>
      <w:r w:rsidRPr="0087439A">
        <w:t xml:space="preserve">SCHAUMBURG, IL </w:t>
      </w:r>
      <w:r w:rsidR="00723E5F" w:rsidRPr="0087439A">
        <w:t>–</w:t>
      </w:r>
      <w:r w:rsidR="005C7D7D" w:rsidRPr="0087439A">
        <w:t xml:space="preserve"> </w:t>
      </w:r>
      <w:r w:rsidR="003B2D70" w:rsidRPr="003B2D70">
        <w:rPr>
          <w:szCs w:val="22"/>
        </w:rPr>
        <w:t xml:space="preserve">In conjunction with </w:t>
      </w:r>
      <w:proofErr w:type="spellStart"/>
      <w:r w:rsidR="003B2D70" w:rsidRPr="003B2D70">
        <w:rPr>
          <w:szCs w:val="22"/>
        </w:rPr>
        <w:t>GlassBuild</w:t>
      </w:r>
      <w:proofErr w:type="spellEnd"/>
      <w:r w:rsidR="003B2D70" w:rsidRPr="003B2D70">
        <w:rPr>
          <w:szCs w:val="22"/>
        </w:rPr>
        <w:t xml:space="preserve"> Connect, the Fenestration and Glazing Industry Alliance (FGIA) is offering snapshots of its education offerings and extending related discounts during the month of September. </w:t>
      </w:r>
      <w:proofErr w:type="spellStart"/>
      <w:r w:rsidR="003B2D70" w:rsidRPr="003B2D70">
        <w:rPr>
          <w:szCs w:val="22"/>
        </w:rPr>
        <w:t>GlassBuild</w:t>
      </w:r>
      <w:proofErr w:type="spellEnd"/>
      <w:r w:rsidR="003B2D70" w:rsidRPr="003B2D70">
        <w:rPr>
          <w:szCs w:val="22"/>
        </w:rPr>
        <w:t xml:space="preserve"> Connect seeks to bring together attendees and exhibitors online for a month-long product- and education-focused event taking place September 1-30. </w:t>
      </w:r>
    </w:p>
    <w:p w14:paraId="7854750C" w14:textId="77777777" w:rsidR="003B2D70" w:rsidRPr="003B2D70" w:rsidRDefault="003B2D70" w:rsidP="003B2D70">
      <w:pPr>
        <w:rPr>
          <w:szCs w:val="22"/>
        </w:rPr>
      </w:pPr>
      <w:r w:rsidRPr="003B2D70">
        <w:rPr>
          <w:szCs w:val="22"/>
        </w:rPr>
        <w:t xml:space="preserve">“We at FGIA Education are very excited to be part of </w:t>
      </w:r>
      <w:proofErr w:type="spellStart"/>
      <w:r w:rsidRPr="003B2D70">
        <w:rPr>
          <w:szCs w:val="22"/>
        </w:rPr>
        <w:t>GlassBuild</w:t>
      </w:r>
      <w:proofErr w:type="spellEnd"/>
      <w:r w:rsidRPr="003B2D70">
        <w:rPr>
          <w:szCs w:val="22"/>
        </w:rPr>
        <w:t xml:space="preserve"> Connect and to have the opportunity to support the industry with information-rich education programs,” said Kaydeen Laird, Education Manager. “FGIA offers several amazing programs that lend themselves well to </w:t>
      </w:r>
      <w:proofErr w:type="spellStart"/>
      <w:r w:rsidRPr="003B2D70">
        <w:rPr>
          <w:szCs w:val="22"/>
        </w:rPr>
        <w:t>FGIA’s</w:t>
      </w:r>
      <w:proofErr w:type="spellEnd"/>
      <w:r w:rsidRPr="003B2D70">
        <w:rPr>
          <w:szCs w:val="22"/>
        </w:rPr>
        <w:t xml:space="preserve"> and </w:t>
      </w:r>
      <w:proofErr w:type="spellStart"/>
      <w:r w:rsidRPr="003B2D70">
        <w:rPr>
          <w:szCs w:val="22"/>
        </w:rPr>
        <w:t>GlassBuild</w:t>
      </w:r>
      <w:proofErr w:type="spellEnd"/>
      <w:r w:rsidRPr="003B2D70">
        <w:rPr>
          <w:szCs w:val="22"/>
        </w:rPr>
        <w:t xml:space="preserve"> </w:t>
      </w:r>
      <w:proofErr w:type="spellStart"/>
      <w:r w:rsidRPr="003B2D70">
        <w:rPr>
          <w:szCs w:val="22"/>
        </w:rPr>
        <w:t>Connect’s</w:t>
      </w:r>
      <w:proofErr w:type="spellEnd"/>
      <w:r w:rsidRPr="003B2D70">
        <w:rPr>
          <w:szCs w:val="22"/>
        </w:rPr>
        <w:t xml:space="preserve"> shared goal of furthering the knowledge and expertise of those invested in the fenestration and glazing industry.”</w:t>
      </w:r>
    </w:p>
    <w:p w14:paraId="723C89F2" w14:textId="77777777" w:rsidR="003B2D70" w:rsidRPr="003B2D70" w:rsidRDefault="003B2D70" w:rsidP="003B2D70">
      <w:pPr>
        <w:rPr>
          <w:szCs w:val="22"/>
        </w:rPr>
      </w:pPr>
      <w:r w:rsidRPr="003B2D70">
        <w:rPr>
          <w:szCs w:val="22"/>
        </w:rPr>
        <w:t xml:space="preserve">Industry representatives may take advantage of discounts in line with FGIA’s commitment to support the industry through </w:t>
      </w:r>
      <w:hyperlink r:id="rId10" w:history="1">
        <w:r w:rsidRPr="003B2D70">
          <w:rPr>
            <w:rStyle w:val="Hyperlink"/>
            <w:sz w:val="22"/>
            <w:szCs w:val="22"/>
          </w:rPr>
          <w:t>continuing education</w:t>
        </w:r>
      </w:hyperlink>
      <w:r w:rsidRPr="003B2D70">
        <w:rPr>
          <w:szCs w:val="22"/>
        </w:rPr>
        <w:t>.</w:t>
      </w:r>
    </w:p>
    <w:p w14:paraId="62F24952" w14:textId="77777777" w:rsidR="003B2D70" w:rsidRPr="003B2D70" w:rsidRDefault="003B2D70" w:rsidP="003B2D70">
      <w:pPr>
        <w:rPr>
          <w:szCs w:val="22"/>
        </w:rPr>
      </w:pPr>
      <w:r w:rsidRPr="003B2D70">
        <w:rPr>
          <w:b/>
          <w:bCs/>
          <w:szCs w:val="22"/>
        </w:rPr>
        <w:t>FGIA Education Content and Discounts</w:t>
      </w:r>
    </w:p>
    <w:p w14:paraId="57CA8F27" w14:textId="77777777" w:rsidR="003B2D70" w:rsidRPr="003B2D70" w:rsidRDefault="003B2D70" w:rsidP="003B2D70">
      <w:pPr>
        <w:rPr>
          <w:szCs w:val="22"/>
        </w:rPr>
      </w:pPr>
      <w:r w:rsidRPr="003B2D70">
        <w:rPr>
          <w:szCs w:val="22"/>
        </w:rPr>
        <w:t xml:space="preserve">During the online event, FGIA will be providing quality content for the themed weekdays. </w:t>
      </w:r>
    </w:p>
    <w:p w14:paraId="53A1F364" w14:textId="524C64F9" w:rsidR="003B2D70" w:rsidRPr="003B2D70" w:rsidRDefault="003B2D70" w:rsidP="003B2D70">
      <w:pPr>
        <w:pStyle w:val="ListParagraph"/>
        <w:numPr>
          <w:ilvl w:val="0"/>
          <w:numId w:val="22"/>
        </w:numPr>
        <w:rPr>
          <w:szCs w:val="22"/>
        </w:rPr>
      </w:pPr>
      <w:r w:rsidRPr="003B2D70">
        <w:rPr>
          <w:szCs w:val="22"/>
        </w:rPr>
        <w:t>Field Testing | Newly Installed Fenestration</w:t>
      </w:r>
    </w:p>
    <w:p w14:paraId="07032F9A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Performance Wednesday | September 2 at 2:30 p.m. Eastern</w:t>
      </w:r>
    </w:p>
    <w:p w14:paraId="2045EC7B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Objective: Covers the use of AAMA 502 and 503 as part of an overall quality program to ensure that fenestration products are correctly integrated into the building envelope.</w:t>
      </w:r>
    </w:p>
    <w:p w14:paraId="21CC7753" w14:textId="05064ABD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 xml:space="preserve">Most </w:t>
      </w:r>
      <w:hyperlink r:id="rId11" w:history="1">
        <w:r w:rsidRPr="003B2D70">
          <w:rPr>
            <w:rStyle w:val="Hyperlink"/>
            <w:sz w:val="22"/>
            <w:szCs w:val="22"/>
          </w:rPr>
          <w:t>FGIA webinars</w:t>
        </w:r>
      </w:hyperlink>
      <w:r w:rsidRPr="003B2D70">
        <w:rPr>
          <w:szCs w:val="22"/>
        </w:rPr>
        <w:t xml:space="preserve"> are offered at no cost to all in the industry.</w:t>
      </w:r>
    </w:p>
    <w:p w14:paraId="3C0A6094" w14:textId="77777777" w:rsidR="003B2D70" w:rsidRPr="003B2D70" w:rsidRDefault="0042606F" w:rsidP="003B2D70">
      <w:pPr>
        <w:pStyle w:val="ListParagraph"/>
        <w:numPr>
          <w:ilvl w:val="0"/>
          <w:numId w:val="22"/>
        </w:numPr>
        <w:rPr>
          <w:szCs w:val="22"/>
        </w:rPr>
      </w:pPr>
      <w:hyperlink r:id="rId12" w:history="1">
        <w:proofErr w:type="spellStart"/>
        <w:r w:rsidR="003B2D70" w:rsidRPr="003B2D70">
          <w:rPr>
            <w:rStyle w:val="Hyperlink"/>
            <w:sz w:val="22"/>
            <w:szCs w:val="22"/>
          </w:rPr>
          <w:t>InstallationMasters</w:t>
        </w:r>
        <w:proofErr w:type="spellEnd"/>
      </w:hyperlink>
      <w:r w:rsidR="003B2D70" w:rsidRPr="003B2D70">
        <w:rPr>
          <w:szCs w:val="22"/>
        </w:rPr>
        <w:t xml:space="preserve"> | AAMA 2400 Installation Methods</w:t>
      </w:r>
    </w:p>
    <w:p w14:paraId="7527D4CB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Installation Thursday | September 10 at 2:30 p.m. Eastern</w:t>
      </w:r>
    </w:p>
    <w:p w14:paraId="141B7772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Objective: Provides a broad overview of installation methods per consensus-based industry standards and reinforces the importance of proper installation.</w:t>
      </w:r>
    </w:p>
    <w:p w14:paraId="39D7169B" w14:textId="5D6DD6C0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lastRenderedPageBreak/>
        <w:t xml:space="preserve">Discount: Sign up for an </w:t>
      </w:r>
      <w:proofErr w:type="spellStart"/>
      <w:r w:rsidRPr="003B2D70">
        <w:rPr>
          <w:szCs w:val="22"/>
        </w:rPr>
        <w:t>InstallationMasters</w:t>
      </w:r>
      <w:proofErr w:type="spellEnd"/>
      <w:r w:rsidRPr="003B2D70">
        <w:rPr>
          <w:szCs w:val="22"/>
        </w:rPr>
        <w:t> </w:t>
      </w:r>
      <w:hyperlink r:id="rId13" w:tgtFrame="_blank" w:history="1">
        <w:r w:rsidRPr="003B2D70">
          <w:rPr>
            <w:rStyle w:val="Hyperlink"/>
            <w:sz w:val="22"/>
            <w:szCs w:val="22"/>
          </w:rPr>
          <w:t>virtual instructor class</w:t>
        </w:r>
      </w:hyperlink>
      <w:r w:rsidRPr="003B2D70">
        <w:rPr>
          <w:szCs w:val="22"/>
        </w:rPr>
        <w:t> scheduled through the end of the year and receive a $250 discount on your registration fee. Email </w:t>
      </w:r>
      <w:hyperlink r:id="rId14" w:history="1">
        <w:r w:rsidRPr="003B2D70">
          <w:rPr>
            <w:rStyle w:val="Hyperlink"/>
            <w:sz w:val="22"/>
            <w:szCs w:val="22"/>
          </w:rPr>
          <w:t>Education@FGIAonline.org</w:t>
        </w:r>
      </w:hyperlink>
      <w:r w:rsidRPr="003B2D70">
        <w:rPr>
          <w:szCs w:val="22"/>
        </w:rPr>
        <w:t> to initiate the registration process.</w:t>
      </w:r>
    </w:p>
    <w:p w14:paraId="0B8B01AB" w14:textId="77777777" w:rsidR="003B2D70" w:rsidRPr="003B2D70" w:rsidRDefault="0042606F" w:rsidP="003B2D70">
      <w:pPr>
        <w:pStyle w:val="ListParagraph"/>
        <w:numPr>
          <w:ilvl w:val="0"/>
          <w:numId w:val="22"/>
        </w:numPr>
        <w:rPr>
          <w:szCs w:val="22"/>
        </w:rPr>
      </w:pPr>
      <w:hyperlink r:id="rId15" w:history="1">
        <w:r w:rsidR="003B2D70" w:rsidRPr="003B2D70">
          <w:rPr>
            <w:rStyle w:val="Hyperlink"/>
            <w:sz w:val="22"/>
            <w:szCs w:val="22"/>
          </w:rPr>
          <w:t>Preventing IG Failures</w:t>
        </w:r>
      </w:hyperlink>
      <w:r w:rsidR="003B2D70" w:rsidRPr="003B2D70">
        <w:rPr>
          <w:szCs w:val="22"/>
        </w:rPr>
        <w:t xml:space="preserve"> | Forensic Investigation</w:t>
      </w:r>
    </w:p>
    <w:p w14:paraId="6ECBA9ED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Manufacturing Monday | September 14 at 1:00 p.m. Eastern</w:t>
      </w:r>
    </w:p>
    <w:p w14:paraId="1642DAC4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Objective: Provides a best practice approach for the manufacture of quality insulating glass units. Covers ways to determine the causes of various types of failures that IG units face on an ongoing basis.</w:t>
      </w:r>
    </w:p>
    <w:p w14:paraId="36B5346A" w14:textId="59D47664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 xml:space="preserve">Discount: Through September, FGIA is offering </w:t>
      </w:r>
      <w:hyperlink r:id="rId16" w:history="1">
        <w:r w:rsidRPr="003B2D70">
          <w:rPr>
            <w:rStyle w:val="Hyperlink"/>
            <w:sz w:val="22"/>
            <w:szCs w:val="22"/>
          </w:rPr>
          <w:t>Preventing IG Failures</w:t>
        </w:r>
      </w:hyperlink>
      <w:r w:rsidRPr="003B2D70">
        <w:rPr>
          <w:szCs w:val="22"/>
        </w:rPr>
        <w:t xml:space="preserve"> at </w:t>
      </w:r>
      <w:hyperlink r:id="rId17" w:tgtFrame="_blank" w:history="1">
        <w:r w:rsidRPr="003B2D70">
          <w:rPr>
            <w:rStyle w:val="Hyperlink"/>
            <w:sz w:val="22"/>
            <w:szCs w:val="22"/>
          </w:rPr>
          <w:t>50 percent off</w:t>
        </w:r>
      </w:hyperlink>
      <w:r w:rsidRPr="003B2D70">
        <w:rPr>
          <w:szCs w:val="22"/>
        </w:rPr>
        <w:t> the regular published member and non-member rates to those in the industry.</w:t>
      </w:r>
    </w:p>
    <w:p w14:paraId="60A894A8" w14:textId="77777777" w:rsidR="003B2D70" w:rsidRPr="003B2D70" w:rsidRDefault="0042606F" w:rsidP="003B2D70">
      <w:pPr>
        <w:pStyle w:val="ListParagraph"/>
        <w:numPr>
          <w:ilvl w:val="0"/>
          <w:numId w:val="22"/>
        </w:numPr>
        <w:rPr>
          <w:szCs w:val="22"/>
        </w:rPr>
      </w:pPr>
      <w:hyperlink r:id="rId18" w:history="1">
        <w:proofErr w:type="spellStart"/>
        <w:r w:rsidR="003B2D70" w:rsidRPr="003B2D70">
          <w:rPr>
            <w:rStyle w:val="Hyperlink"/>
            <w:sz w:val="22"/>
            <w:szCs w:val="22"/>
          </w:rPr>
          <w:t>FenestrationMasters</w:t>
        </w:r>
        <w:proofErr w:type="spellEnd"/>
      </w:hyperlink>
      <w:r w:rsidR="003B2D70" w:rsidRPr="003B2D70">
        <w:rPr>
          <w:szCs w:val="22"/>
        </w:rPr>
        <w:t xml:space="preserve"> | North American Fenestration Standard (NAFS) Requirements</w:t>
      </w:r>
    </w:p>
    <w:p w14:paraId="3E5BDC2E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>Performance Wednesday | September 23 at 2:30 p.m. Eastern</w:t>
      </w:r>
    </w:p>
    <w:p w14:paraId="651AA0CF" w14:textId="77777777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 xml:space="preserve">Objective: Provides a summary of the harmonized NAFS standard, as part of the vast </w:t>
      </w:r>
      <w:proofErr w:type="spellStart"/>
      <w:r w:rsidRPr="003B2D70">
        <w:rPr>
          <w:szCs w:val="22"/>
        </w:rPr>
        <w:t>FenestrationMasters</w:t>
      </w:r>
      <w:proofErr w:type="spellEnd"/>
      <w:r w:rsidRPr="003B2D70">
        <w:rPr>
          <w:szCs w:val="22"/>
        </w:rPr>
        <w:t xml:space="preserve"> professional certification program. </w:t>
      </w:r>
    </w:p>
    <w:p w14:paraId="681FC8CB" w14:textId="46CEB0B8" w:rsidR="003B2D70" w:rsidRPr="003B2D70" w:rsidRDefault="003B2D70" w:rsidP="003B2D70">
      <w:pPr>
        <w:pStyle w:val="ListParagraph"/>
        <w:numPr>
          <w:ilvl w:val="1"/>
          <w:numId w:val="22"/>
        </w:numPr>
        <w:rPr>
          <w:szCs w:val="22"/>
        </w:rPr>
      </w:pPr>
      <w:r w:rsidRPr="003B2D70">
        <w:rPr>
          <w:szCs w:val="22"/>
        </w:rPr>
        <w:t xml:space="preserve">Discount: Through September, </w:t>
      </w:r>
      <w:proofErr w:type="spellStart"/>
      <w:r w:rsidRPr="003B2D70">
        <w:rPr>
          <w:szCs w:val="22"/>
        </w:rPr>
        <w:t>FGIA</w:t>
      </w:r>
      <w:proofErr w:type="spellEnd"/>
      <w:r w:rsidRPr="003B2D70">
        <w:rPr>
          <w:szCs w:val="22"/>
        </w:rPr>
        <w:t xml:space="preserve"> is offering </w:t>
      </w:r>
      <w:hyperlink r:id="rId19" w:history="1">
        <w:proofErr w:type="spellStart"/>
        <w:r w:rsidRPr="003B2D70">
          <w:rPr>
            <w:rStyle w:val="Hyperlink"/>
            <w:sz w:val="22"/>
            <w:szCs w:val="22"/>
          </w:rPr>
          <w:t>FenestrationMasters</w:t>
        </w:r>
        <w:proofErr w:type="spellEnd"/>
      </w:hyperlink>
      <w:r w:rsidRPr="003B2D70">
        <w:rPr>
          <w:szCs w:val="22"/>
        </w:rPr>
        <w:t xml:space="preserve"> at </w:t>
      </w:r>
      <w:hyperlink r:id="rId20" w:anchor="fm2" w:history="1">
        <w:r w:rsidRPr="003B2D70">
          <w:rPr>
            <w:rStyle w:val="Hyperlink"/>
            <w:sz w:val="22"/>
            <w:szCs w:val="22"/>
          </w:rPr>
          <w:t>50 percent</w:t>
        </w:r>
      </w:hyperlink>
      <w:r w:rsidRPr="003B2D70">
        <w:rPr>
          <w:szCs w:val="22"/>
        </w:rPr>
        <w:t> off the regular published member and non-member rates to those in the industry.</w:t>
      </w:r>
    </w:p>
    <w:p w14:paraId="2666FDFF" w14:textId="540B39C4" w:rsidR="003B2D70" w:rsidRPr="003B2D70" w:rsidRDefault="003B2D70" w:rsidP="003B2D70">
      <w:pPr>
        <w:rPr>
          <w:szCs w:val="22"/>
        </w:rPr>
      </w:pPr>
      <w:r w:rsidRPr="003B2D70">
        <w:rPr>
          <w:szCs w:val="22"/>
        </w:rPr>
        <w:t xml:space="preserve">Please visit </w:t>
      </w:r>
      <w:hyperlink r:id="rId21" w:history="1">
        <w:r w:rsidRPr="00AE1683">
          <w:rPr>
            <w:rStyle w:val="Hyperlink"/>
            <w:sz w:val="22"/>
            <w:szCs w:val="22"/>
          </w:rPr>
          <w:t>GBConnect.FGIAonline.org</w:t>
        </w:r>
      </w:hyperlink>
      <w:r w:rsidRPr="003B2D70">
        <w:rPr>
          <w:szCs w:val="22"/>
        </w:rPr>
        <w:t xml:space="preserve"> for the full schedule and send any questions related to </w:t>
      </w:r>
      <w:proofErr w:type="spellStart"/>
      <w:r w:rsidRPr="003B2D70">
        <w:rPr>
          <w:szCs w:val="22"/>
        </w:rPr>
        <w:t>GlassBuild</w:t>
      </w:r>
      <w:proofErr w:type="spellEnd"/>
      <w:r w:rsidRPr="003B2D70">
        <w:rPr>
          <w:szCs w:val="22"/>
        </w:rPr>
        <w:t xml:space="preserve"> Connect, </w:t>
      </w:r>
      <w:proofErr w:type="spellStart"/>
      <w:r w:rsidRPr="003B2D70">
        <w:rPr>
          <w:szCs w:val="22"/>
        </w:rPr>
        <w:t>FGIA</w:t>
      </w:r>
      <w:proofErr w:type="spellEnd"/>
      <w:r w:rsidRPr="003B2D70">
        <w:rPr>
          <w:szCs w:val="22"/>
        </w:rPr>
        <w:t xml:space="preserve"> or our educational offerings to </w:t>
      </w:r>
      <w:hyperlink r:id="rId22" w:history="1">
        <w:r w:rsidRPr="003B2D70">
          <w:rPr>
            <w:rStyle w:val="Hyperlink"/>
            <w:sz w:val="22"/>
            <w:szCs w:val="22"/>
          </w:rPr>
          <w:t>Education@FGIAonline.org</w:t>
        </w:r>
      </w:hyperlink>
      <w:r w:rsidRPr="003B2D70">
        <w:rPr>
          <w:szCs w:val="22"/>
        </w:rPr>
        <w:t>.</w:t>
      </w:r>
    </w:p>
    <w:p w14:paraId="3DD9224E" w14:textId="582AE8D7" w:rsidR="00AD1FC5" w:rsidRPr="00AD1FC5" w:rsidRDefault="00AD1FC5" w:rsidP="003B2D70">
      <w:pPr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8A58" w14:textId="77777777" w:rsidR="0042606F" w:rsidRDefault="0042606F">
      <w:pPr>
        <w:spacing w:after="0" w:line="240" w:lineRule="auto"/>
      </w:pPr>
      <w:r>
        <w:separator/>
      </w:r>
    </w:p>
  </w:endnote>
  <w:endnote w:type="continuationSeparator" w:id="0">
    <w:p w14:paraId="4E4772C4" w14:textId="77777777" w:rsidR="0042606F" w:rsidRDefault="0042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0ECC3" w14:textId="77777777" w:rsidR="0042606F" w:rsidRDefault="0042606F">
      <w:pPr>
        <w:spacing w:after="0" w:line="240" w:lineRule="auto"/>
      </w:pPr>
      <w:r>
        <w:separator/>
      </w:r>
    </w:p>
  </w:footnote>
  <w:footnote w:type="continuationSeparator" w:id="0">
    <w:p w14:paraId="216E5765" w14:textId="77777777" w:rsidR="0042606F" w:rsidRDefault="0042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5E7B90"/>
    <w:multiLevelType w:val="hybridMultilevel"/>
    <w:tmpl w:val="416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23A8C"/>
    <w:multiLevelType w:val="hybridMultilevel"/>
    <w:tmpl w:val="948E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1F2C"/>
    <w:multiLevelType w:val="hybridMultilevel"/>
    <w:tmpl w:val="03F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A12F87"/>
    <w:multiLevelType w:val="multilevel"/>
    <w:tmpl w:val="F00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20428B"/>
    <w:multiLevelType w:val="hybridMultilevel"/>
    <w:tmpl w:val="FDDA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648"/>
    <w:multiLevelType w:val="multilevel"/>
    <w:tmpl w:val="FA5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12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17"/>
  </w:num>
  <w:num w:numId="20">
    <w:abstractNumId w:val="5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322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234B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2D98"/>
    <w:rsid w:val="0023350C"/>
    <w:rsid w:val="002347B7"/>
    <w:rsid w:val="00236B54"/>
    <w:rsid w:val="00236D75"/>
    <w:rsid w:val="00240D93"/>
    <w:rsid w:val="0024424C"/>
    <w:rsid w:val="002463A4"/>
    <w:rsid w:val="0025134B"/>
    <w:rsid w:val="0025359D"/>
    <w:rsid w:val="00254C6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115"/>
    <w:rsid w:val="002B0AE9"/>
    <w:rsid w:val="002B7839"/>
    <w:rsid w:val="002B7ABA"/>
    <w:rsid w:val="002C156D"/>
    <w:rsid w:val="002D0930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2D70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0C92"/>
    <w:rsid w:val="00404769"/>
    <w:rsid w:val="00404EBB"/>
    <w:rsid w:val="004071D2"/>
    <w:rsid w:val="00413777"/>
    <w:rsid w:val="00415867"/>
    <w:rsid w:val="00420E43"/>
    <w:rsid w:val="0042606F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72C9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12F"/>
    <w:rsid w:val="00674CCF"/>
    <w:rsid w:val="0067712B"/>
    <w:rsid w:val="00677FC8"/>
    <w:rsid w:val="00682364"/>
    <w:rsid w:val="006839AC"/>
    <w:rsid w:val="0069166D"/>
    <w:rsid w:val="006926B3"/>
    <w:rsid w:val="006945E3"/>
    <w:rsid w:val="006973F6"/>
    <w:rsid w:val="00697799"/>
    <w:rsid w:val="006A31FF"/>
    <w:rsid w:val="006A5BEE"/>
    <w:rsid w:val="006B713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699E"/>
    <w:rsid w:val="00817E51"/>
    <w:rsid w:val="008260FB"/>
    <w:rsid w:val="0083274F"/>
    <w:rsid w:val="008340AE"/>
    <w:rsid w:val="00835913"/>
    <w:rsid w:val="00836F54"/>
    <w:rsid w:val="00840156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439A"/>
    <w:rsid w:val="00874618"/>
    <w:rsid w:val="00875CBA"/>
    <w:rsid w:val="008762B3"/>
    <w:rsid w:val="00885158"/>
    <w:rsid w:val="008868C4"/>
    <w:rsid w:val="0089483A"/>
    <w:rsid w:val="00895F3C"/>
    <w:rsid w:val="008962FA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2254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683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4105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2F46"/>
    <w:rsid w:val="00BF4A6C"/>
    <w:rsid w:val="00BF529A"/>
    <w:rsid w:val="00C063FA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548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6218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5401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1388"/>
    <w:rsid w:val="00EC484D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installationmasters.com/becoming-an-instructor/" TargetMode="External"/><Relationship Id="rId18" Type="http://schemas.openxmlformats.org/officeDocument/2006/relationships/hyperlink" Target="https://aamanet.org/pages/fenestrationmaster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aamanet.org/pages/glassbuild-conne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amanet.org/pages/installationmasters" TargetMode="External"/><Relationship Id="rId17" Type="http://schemas.openxmlformats.org/officeDocument/2006/relationships/hyperlink" Target="https://pubstore.aamanet.org/pubstore/ProductResults.asp?Product=GbxYqrzmvtEOjpghj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amanet.org/pages/preventing-ig-failures" TargetMode="External"/><Relationship Id="rId20" Type="http://schemas.openxmlformats.org/officeDocument/2006/relationships/hyperlink" Target="https://aamanet.org/pages/fenestrationmaster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events/265/future-fgia-webinar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aamanet.org/pages/preventing-ig-failure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aamanet.org/manufacturers-members/education" TargetMode="External"/><Relationship Id="rId19" Type="http://schemas.openxmlformats.org/officeDocument/2006/relationships/hyperlink" Target="https://aamanet.org/pages/fenestrationmast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mailto:Education@FGIAonline.org" TargetMode="External"/><Relationship Id="rId22" Type="http://schemas.openxmlformats.org/officeDocument/2006/relationships/hyperlink" Target="mailto:Education@FGIAonline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F411-278D-4C52-87A5-A403C9F9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4378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4</cp:revision>
  <cp:lastPrinted>2014-02-14T16:35:00Z</cp:lastPrinted>
  <dcterms:created xsi:type="dcterms:W3CDTF">2020-09-01T17:56:00Z</dcterms:created>
  <dcterms:modified xsi:type="dcterms:W3CDTF">2020-09-01T19:54:00Z</dcterms:modified>
</cp:coreProperties>
</file>