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2BE3ACB" w:rsidR="00305DAD" w:rsidRPr="00D9258D" w:rsidRDefault="00B75510" w:rsidP="00305DAD">
      <w:pPr>
        <w:pStyle w:val="Title"/>
        <w:jc w:val="right"/>
        <w:rPr>
          <w:b w:val="0"/>
          <w:sz w:val="24"/>
          <w:szCs w:val="24"/>
        </w:rPr>
      </w:pPr>
      <w:r>
        <w:rPr>
          <w:b w:val="0"/>
          <w:sz w:val="24"/>
          <w:szCs w:val="24"/>
          <w:highlight w:val="yellow"/>
        </w:rPr>
        <w:t>June 30</w:t>
      </w:r>
      <w:r w:rsidR="00C00D4A">
        <w:rPr>
          <w:b w:val="0"/>
          <w:sz w:val="24"/>
          <w:szCs w:val="24"/>
          <w:highlight w:val="yellow"/>
        </w:rPr>
        <w:t>, 2020</w:t>
      </w:r>
    </w:p>
    <w:p w14:paraId="71E31F7C" w14:textId="77777777" w:rsidR="00305DAD" w:rsidRPr="00D9258D" w:rsidRDefault="00305DAD" w:rsidP="00305DAD">
      <w:pPr>
        <w:pStyle w:val="Title"/>
        <w:jc w:val="right"/>
        <w:rPr>
          <w:b w:val="0"/>
          <w:sz w:val="18"/>
          <w:szCs w:val="18"/>
        </w:rPr>
      </w:pPr>
    </w:p>
    <w:p w14:paraId="313BBC9A" w14:textId="5253C2A9" w:rsidR="00305DAD" w:rsidRPr="00D9258D" w:rsidRDefault="003248CB" w:rsidP="0038384C">
      <w:pPr>
        <w:pStyle w:val="Title"/>
        <w:spacing w:after="240"/>
        <w:rPr>
          <w:color w:val="auto"/>
        </w:rPr>
      </w:pPr>
      <w:r w:rsidRPr="003248CB">
        <w:rPr>
          <w:color w:val="auto"/>
        </w:rPr>
        <w:t>Experts Share Financial Relief Program Terms for U</w:t>
      </w:r>
      <w:r w:rsidR="00B75510">
        <w:rPr>
          <w:color w:val="auto"/>
        </w:rPr>
        <w:t>.</w:t>
      </w:r>
      <w:r w:rsidRPr="003248CB">
        <w:rPr>
          <w:color w:val="auto"/>
        </w:rPr>
        <w:t>S</w:t>
      </w:r>
      <w:r w:rsidR="00B75510">
        <w:rPr>
          <w:color w:val="auto"/>
        </w:rPr>
        <w:t>.,</w:t>
      </w:r>
      <w:r w:rsidRPr="003248CB">
        <w:rPr>
          <w:color w:val="auto"/>
        </w:rPr>
        <w:t xml:space="preserve"> Canada at FGIA Virtual Summer Conference</w:t>
      </w:r>
    </w:p>
    <w:p w14:paraId="0815BEA3" w14:textId="3F783E67" w:rsidR="003248CB" w:rsidRDefault="00A41F02" w:rsidP="003248CB">
      <w:r w:rsidRPr="003248CB">
        <w:t xml:space="preserve">SCHAUMBURG, IL </w:t>
      </w:r>
      <w:r w:rsidR="00723E5F" w:rsidRPr="003248CB">
        <w:t>–</w:t>
      </w:r>
      <w:r w:rsidR="005C7D7D" w:rsidRPr="003248CB">
        <w:t xml:space="preserve"> </w:t>
      </w:r>
      <w:r w:rsidR="003248CB" w:rsidRPr="003248CB">
        <w:t>A panel discussion of</w:t>
      </w:r>
      <w:r w:rsidR="00E73934">
        <w:t xml:space="preserve"> </w:t>
      </w:r>
      <w:r w:rsidR="003248CB" w:rsidRPr="003248CB">
        <w:t xml:space="preserve">financial relief programs for those in the U.S. and Canada took place at the Fenestration and Glazing Industry Alliance (FGIA) Virtual Summer Conference, offering options for large and small businesses </w:t>
      </w:r>
      <w:r w:rsidR="00B75510">
        <w:t>for</w:t>
      </w:r>
      <w:r w:rsidR="003248CB" w:rsidRPr="003248CB">
        <w:t xml:space="preserve"> individuals and employees</w:t>
      </w:r>
      <w:r w:rsidR="00E73934">
        <w:t xml:space="preserve"> impacted by COVID-19 and its related financial hardships</w:t>
      </w:r>
      <w:r w:rsidR="003248CB" w:rsidRPr="003248CB">
        <w:t>. Moderated by Paula Goedert</w:t>
      </w:r>
      <w:r w:rsidR="00B75510">
        <w:t xml:space="preserve"> of</w:t>
      </w:r>
      <w:r w:rsidR="00B75510" w:rsidRPr="003248CB">
        <w:t> </w:t>
      </w:r>
      <w:r w:rsidR="003248CB" w:rsidRPr="003248CB">
        <w:t>Barnes &amp; Thornburg</w:t>
      </w:r>
      <w:r w:rsidR="00B75510">
        <w:t xml:space="preserve"> (</w:t>
      </w:r>
      <w:proofErr w:type="gramStart"/>
      <w:r w:rsidR="00B75510">
        <w:t>and also</w:t>
      </w:r>
      <w:proofErr w:type="gramEnd"/>
      <w:r w:rsidR="00B75510">
        <w:t xml:space="preserve"> legal counsel for FGIA)</w:t>
      </w:r>
      <w:r w:rsidR="003248CB" w:rsidRPr="003248CB">
        <w:t xml:space="preserve">, panelists Mary </w:t>
      </w:r>
      <w:proofErr w:type="spellStart"/>
      <w:r w:rsidR="003248CB" w:rsidRPr="003248CB">
        <w:t>Comazzi</w:t>
      </w:r>
      <w:proofErr w:type="spellEnd"/>
      <w:r w:rsidR="003248CB" w:rsidRPr="003248CB">
        <w:t xml:space="preserve"> also of Barnes &amp; Thornburg and Karen Cooper</w:t>
      </w:r>
      <w:r w:rsidR="00B75510">
        <w:t xml:space="preserve"> of</w:t>
      </w:r>
      <w:r w:rsidR="003248CB" w:rsidRPr="003248CB">
        <w:t> </w:t>
      </w:r>
      <w:proofErr w:type="spellStart"/>
      <w:r w:rsidR="003248CB" w:rsidRPr="003248CB">
        <w:t>Drache</w:t>
      </w:r>
      <w:proofErr w:type="spellEnd"/>
      <w:r w:rsidR="003248CB" w:rsidRPr="003248CB">
        <w:t xml:space="preserve"> </w:t>
      </w:r>
      <w:proofErr w:type="spellStart"/>
      <w:r w:rsidR="003248CB" w:rsidRPr="003248CB">
        <w:t>Aptowitzer</w:t>
      </w:r>
      <w:proofErr w:type="spellEnd"/>
      <w:r w:rsidR="00E73934">
        <w:t xml:space="preserve"> </w:t>
      </w:r>
      <w:r w:rsidR="003248CB" w:rsidRPr="003248CB">
        <w:t xml:space="preserve">shared </w:t>
      </w:r>
      <w:r w:rsidR="00B75510">
        <w:t xml:space="preserve">their </w:t>
      </w:r>
      <w:r w:rsidR="003248CB" w:rsidRPr="003248CB">
        <w:t xml:space="preserve">knowledge of several </w:t>
      </w:r>
      <w:r w:rsidR="003248CB">
        <w:t xml:space="preserve">emergency funding </w:t>
      </w:r>
      <w:r w:rsidR="003248CB" w:rsidRPr="003248CB">
        <w:t>programs, their terms and how to apply for them.</w:t>
      </w:r>
    </w:p>
    <w:p w14:paraId="075AB7A3" w14:textId="4A46B678" w:rsidR="00A4566B" w:rsidRPr="00A4566B" w:rsidRDefault="00A4566B" w:rsidP="00A4566B">
      <w:r w:rsidRPr="00A4566B">
        <w:t xml:space="preserve">“It's been a bit of a moving target, but we are keeping up with it,” said </w:t>
      </w:r>
      <w:proofErr w:type="spellStart"/>
      <w:r w:rsidRPr="00A4566B">
        <w:t>Comazzi</w:t>
      </w:r>
      <w:proofErr w:type="spellEnd"/>
      <w:r w:rsidRPr="00A4566B">
        <w:t xml:space="preserve"> of the U.S. government’s offerings to businesses.</w:t>
      </w:r>
    </w:p>
    <w:p w14:paraId="05FF70A5" w14:textId="15D2EC18" w:rsidR="00447D60" w:rsidRDefault="00E73934" w:rsidP="00447D60">
      <w:proofErr w:type="spellStart"/>
      <w:r>
        <w:t>Comazzi</w:t>
      </w:r>
      <w:proofErr w:type="spellEnd"/>
      <w:r>
        <w:t xml:space="preserve"> shared a series of programs available to those in the U.S.:</w:t>
      </w:r>
    </w:p>
    <w:p w14:paraId="39C48316" w14:textId="02E0B9FB" w:rsidR="00E73934" w:rsidRPr="00E73934" w:rsidRDefault="00E73934" w:rsidP="00E73934">
      <w:pPr>
        <w:numPr>
          <w:ilvl w:val="0"/>
          <w:numId w:val="20"/>
        </w:numPr>
      </w:pPr>
      <w:r w:rsidRPr="00E73934">
        <w:t>Paycheck Protection Program (PPP) Loans and Forgiveness</w:t>
      </w:r>
    </w:p>
    <w:p w14:paraId="42E5A78D" w14:textId="2B643410" w:rsidR="00E73934" w:rsidRPr="00E73934" w:rsidRDefault="00E73934" w:rsidP="00E73934">
      <w:pPr>
        <w:numPr>
          <w:ilvl w:val="0"/>
          <w:numId w:val="20"/>
        </w:numPr>
      </w:pPr>
      <w:r w:rsidRPr="00E73934">
        <w:t>Economic Injury Disaster Loans</w:t>
      </w:r>
      <w:r w:rsidR="00263B1B">
        <w:t xml:space="preserve"> </w:t>
      </w:r>
      <w:r w:rsidR="00263B1B" w:rsidRPr="00E73934">
        <w:t xml:space="preserve">(EIDL) </w:t>
      </w:r>
      <w:r w:rsidRPr="00E73934">
        <w:t>and Emergency Advance</w:t>
      </w:r>
    </w:p>
    <w:p w14:paraId="7F59ADC7" w14:textId="77777777" w:rsidR="00E73934" w:rsidRPr="00E73934" w:rsidRDefault="00E73934" w:rsidP="00E73934">
      <w:pPr>
        <w:numPr>
          <w:ilvl w:val="0"/>
          <w:numId w:val="20"/>
        </w:numPr>
      </w:pPr>
      <w:r w:rsidRPr="00E73934">
        <w:t>Payroll Tax Deferral Program</w:t>
      </w:r>
    </w:p>
    <w:p w14:paraId="2E6C982A" w14:textId="77777777" w:rsidR="00E73934" w:rsidRPr="00E73934" w:rsidRDefault="00E73934" w:rsidP="00E73934">
      <w:pPr>
        <w:numPr>
          <w:ilvl w:val="0"/>
          <w:numId w:val="20"/>
        </w:numPr>
      </w:pPr>
      <w:r w:rsidRPr="00E73934">
        <w:t>Employee Retention Credit</w:t>
      </w:r>
    </w:p>
    <w:p w14:paraId="17165A41" w14:textId="77777777" w:rsidR="00E73934" w:rsidRPr="00E73934" w:rsidRDefault="00E73934" w:rsidP="00E73934">
      <w:pPr>
        <w:numPr>
          <w:ilvl w:val="0"/>
          <w:numId w:val="20"/>
        </w:numPr>
      </w:pPr>
      <w:r w:rsidRPr="00E73934">
        <w:t>Main Street Lending Program</w:t>
      </w:r>
    </w:p>
    <w:p w14:paraId="6ADECE62" w14:textId="09B8FF40" w:rsidR="00E73934" w:rsidRPr="00A4566B" w:rsidRDefault="00A4566B" w:rsidP="00A4566B">
      <w:r w:rsidRPr="00A4566B">
        <w:t xml:space="preserve">For the PPP, the deadline to apply was June 30, 2020. Its loan proceeds can only be used to pay </w:t>
      </w:r>
      <w:r>
        <w:t>p</w:t>
      </w:r>
      <w:r w:rsidRPr="00A4566B">
        <w:t>ayroll costs, including commissions and benefits</w:t>
      </w:r>
      <w:r>
        <w:t>, i</w:t>
      </w:r>
      <w:r w:rsidRPr="00A4566B">
        <w:t xml:space="preserve">nterest on mortgage obligations incurred before </w:t>
      </w:r>
      <w:r>
        <w:t>February 15, 2020, r</w:t>
      </w:r>
      <w:r w:rsidRPr="00A4566B">
        <w:t xml:space="preserve">ent under lease agreements in force before </w:t>
      </w:r>
      <w:r>
        <w:t>that date or for ut</w:t>
      </w:r>
      <w:r w:rsidRPr="00A4566B">
        <w:t xml:space="preserve">ilities for which services began before </w:t>
      </w:r>
      <w:r>
        <w:t>that date.</w:t>
      </w:r>
    </w:p>
    <w:p w14:paraId="0E4E6EEB" w14:textId="39E8DCEC" w:rsidR="003248CB" w:rsidRDefault="00A4566B" w:rsidP="00A4566B">
      <w:r>
        <w:t xml:space="preserve">Next, </w:t>
      </w:r>
      <w:proofErr w:type="spellStart"/>
      <w:r>
        <w:t>Comazzi</w:t>
      </w:r>
      <w:proofErr w:type="spellEnd"/>
      <w:r>
        <w:t xml:space="preserve"> described EIDLs, which are </w:t>
      </w:r>
      <w:r w:rsidRPr="00A4566B">
        <w:t xml:space="preserve">working capital loans provided directly by the U.S. Treasury with a </w:t>
      </w:r>
      <w:r>
        <w:t xml:space="preserve">maximum </w:t>
      </w:r>
      <w:r w:rsidR="00263B1B" w:rsidRPr="00A4566B">
        <w:t>30-year</w:t>
      </w:r>
      <w:r w:rsidRPr="00A4566B">
        <w:t xml:space="preserve"> term. </w:t>
      </w:r>
      <w:r>
        <w:t>These loans have an i</w:t>
      </w:r>
      <w:r w:rsidRPr="00A4566B">
        <w:t>nterest rate</w:t>
      </w:r>
      <w:r>
        <w:t xml:space="preserve"> of </w:t>
      </w:r>
      <w:r w:rsidRPr="00A4566B">
        <w:t>3.75</w:t>
      </w:r>
      <w:r>
        <w:t xml:space="preserve"> percent, although nonprofits have a rate of 2.75 percent.</w:t>
      </w:r>
      <w:r w:rsidRPr="00A4566B">
        <w:t xml:space="preserve"> </w:t>
      </w:r>
    </w:p>
    <w:p w14:paraId="742F467B" w14:textId="29A1751F" w:rsidR="00A4566B" w:rsidRDefault="00A4566B" w:rsidP="00A4566B">
      <w:r w:rsidRPr="00A4566B">
        <w:lastRenderedPageBreak/>
        <w:t>“These are traditionally only available to small businesses</w:t>
      </w:r>
      <w:r w:rsidR="00263B1B">
        <w:t xml:space="preserve"> and </w:t>
      </w:r>
      <w:r w:rsidRPr="00A4566B">
        <w:t>nonprofits of any size</w:t>
      </w:r>
      <w:r>
        <w:t>, but the</w:t>
      </w:r>
      <w:r w:rsidRPr="00A4566B">
        <w:t xml:space="preserve"> CARES Act expanded eligibility to include all businesses with 500 or fewer employees, sole proprietors and independent contractors</w:t>
      </w:r>
      <w:r>
        <w:t xml:space="preserve">,” said </w:t>
      </w:r>
      <w:proofErr w:type="spellStart"/>
      <w:r>
        <w:t>Comazzi</w:t>
      </w:r>
      <w:proofErr w:type="spellEnd"/>
      <w:r>
        <w:t>.</w:t>
      </w:r>
    </w:p>
    <w:p w14:paraId="7CF8A27E" w14:textId="636F889F" w:rsidR="00A4566B" w:rsidRDefault="00A4566B" w:rsidP="00A4566B">
      <w:r w:rsidRPr="00A4566B">
        <w:t>In the third option, the Payroll Tax Deferral Program, employers may defer payment of the employer’s portion of federal payroll taxes they would otherwise be responsible for paying in 2020.</w:t>
      </w:r>
    </w:p>
    <w:p w14:paraId="48D91F25" w14:textId="498D73B5" w:rsidR="00A4566B" w:rsidRDefault="00A4566B" w:rsidP="00A4566B">
      <w:r w:rsidRPr="00A4566B">
        <w:t>“The amount of the deferred payroll taxes may be paid over the following two years</w:t>
      </w:r>
      <w:r>
        <w:t xml:space="preserve">, with </w:t>
      </w:r>
      <w:r w:rsidRPr="00A4566B">
        <w:t>50</w:t>
      </w:r>
      <w:r>
        <w:t xml:space="preserve"> percent </w:t>
      </w:r>
      <w:r w:rsidRPr="00A4566B">
        <w:t xml:space="preserve">to be paid by </w:t>
      </w:r>
      <w:r>
        <w:t xml:space="preserve">December 31, 2021, </w:t>
      </w:r>
      <w:r w:rsidRPr="00A4566B">
        <w:t>and the remaining 50</w:t>
      </w:r>
      <w:r>
        <w:t xml:space="preserve"> percent</w:t>
      </w:r>
      <w:r w:rsidRPr="00A4566B">
        <w:t xml:space="preserve"> to be paid by </w:t>
      </w:r>
      <w:r>
        <w:t>December 31, 2022</w:t>
      </w:r>
      <w:r w:rsidRPr="00A4566B">
        <w:t xml:space="preserve">,” said </w:t>
      </w:r>
      <w:proofErr w:type="spellStart"/>
      <w:r w:rsidRPr="00A4566B">
        <w:t>Comazzi</w:t>
      </w:r>
      <w:proofErr w:type="spellEnd"/>
      <w:r w:rsidRPr="00A4566B">
        <w:t>.</w:t>
      </w:r>
    </w:p>
    <w:p w14:paraId="529CD246" w14:textId="6090AF51" w:rsidR="00A4566B" w:rsidRDefault="00A4566B" w:rsidP="00A4566B">
      <w:r w:rsidRPr="00A4566B">
        <w:t xml:space="preserve">Fourth, the Employee Retention Tax Credit is a payroll tax credit based on compensation paid to employees during the COVID-19 crisis. </w:t>
      </w:r>
      <w:r>
        <w:t>It is a r</w:t>
      </w:r>
      <w:r w:rsidRPr="00A4566B">
        <w:t>efundable payroll tax credit for 50</w:t>
      </w:r>
      <w:r>
        <w:t xml:space="preserve"> percent</w:t>
      </w:r>
      <w:r w:rsidRPr="00A4566B">
        <w:t xml:space="preserve"> of qualified wages for the first $10,000 per employee paid from </w:t>
      </w:r>
      <w:r>
        <w:t>March 13</w:t>
      </w:r>
      <w:r w:rsidRPr="00A4566B">
        <w:t xml:space="preserve"> through </w:t>
      </w:r>
      <w:r>
        <w:t>December 31, 2020</w:t>
      </w:r>
      <w:r w:rsidRPr="00A4566B">
        <w:t>.</w:t>
      </w:r>
    </w:p>
    <w:p w14:paraId="4B119239" w14:textId="29A2A6BF" w:rsidR="00A4566B" w:rsidRDefault="00A4566B" w:rsidP="00A4566B">
      <w:r w:rsidRPr="00A4566B">
        <w:t xml:space="preserve">Finally, the Main Street Business Finance Program will operate through three facilities: </w:t>
      </w:r>
      <w:proofErr w:type="gramStart"/>
      <w:r w:rsidRPr="00A4566B">
        <w:t>the</w:t>
      </w:r>
      <w:proofErr w:type="gramEnd"/>
      <w:r w:rsidRPr="00A4566B">
        <w:t xml:space="preserve"> Main Street New Loan Facility (MSNLF), the Main Street Priority Loan Facility (MSPLF) and the Main Street Expanded Loan Facility (MSELF), said </w:t>
      </w:r>
      <w:proofErr w:type="spellStart"/>
      <w:r w:rsidRPr="00A4566B">
        <w:t>Comazzi</w:t>
      </w:r>
      <w:proofErr w:type="spellEnd"/>
      <w:r w:rsidRPr="00A4566B">
        <w:t>.</w:t>
      </w:r>
    </w:p>
    <w:p w14:paraId="6F5AB8B9" w14:textId="62FF24AD" w:rsidR="00A4566B" w:rsidRDefault="00A4566B" w:rsidP="00A4566B">
      <w:r>
        <w:t>Cooper reviewed programs in Canada, including:</w:t>
      </w:r>
    </w:p>
    <w:p w14:paraId="12250E6F" w14:textId="77777777" w:rsidR="00A4566B" w:rsidRPr="00A4566B" w:rsidRDefault="00A4566B" w:rsidP="00A4566B">
      <w:pPr>
        <w:numPr>
          <w:ilvl w:val="0"/>
          <w:numId w:val="21"/>
        </w:numPr>
      </w:pPr>
      <w:r w:rsidRPr="00A4566B">
        <w:rPr>
          <w:lang w:val="en-CA"/>
        </w:rPr>
        <w:t>Canada Emergency Wage Subsidy (CEWS) and Temporary Wage Subsidy</w:t>
      </w:r>
    </w:p>
    <w:p w14:paraId="32A7632F" w14:textId="77777777" w:rsidR="00A4566B" w:rsidRPr="00A4566B" w:rsidRDefault="00A4566B" w:rsidP="00A4566B">
      <w:pPr>
        <w:numPr>
          <w:ilvl w:val="0"/>
          <w:numId w:val="21"/>
        </w:numPr>
      </w:pPr>
      <w:r w:rsidRPr="00A4566B">
        <w:rPr>
          <w:lang w:val="en-CA"/>
        </w:rPr>
        <w:t>Canada Emergency Response Benefit (CERB)</w:t>
      </w:r>
    </w:p>
    <w:p w14:paraId="5A94D804" w14:textId="77777777" w:rsidR="00A4566B" w:rsidRPr="00A4566B" w:rsidRDefault="00A4566B" w:rsidP="00A4566B">
      <w:pPr>
        <w:numPr>
          <w:ilvl w:val="0"/>
          <w:numId w:val="21"/>
        </w:numPr>
      </w:pPr>
      <w:r w:rsidRPr="00A4566B">
        <w:rPr>
          <w:lang w:val="en-CA"/>
        </w:rPr>
        <w:t>Canada Emergency Commercial Rent Assistance (CECRA)</w:t>
      </w:r>
    </w:p>
    <w:p w14:paraId="1B2FF868" w14:textId="5FE3AB93" w:rsidR="00A4566B" w:rsidRPr="00A4566B" w:rsidRDefault="00263B1B" w:rsidP="00A4566B">
      <w:pPr>
        <w:numPr>
          <w:ilvl w:val="0"/>
          <w:numId w:val="21"/>
        </w:numPr>
      </w:pPr>
      <w:r w:rsidRPr="00E12448">
        <w:t>Ontario Specific Measures</w:t>
      </w:r>
      <w:r>
        <w:t xml:space="preserve"> </w:t>
      </w:r>
      <w:r w:rsidRPr="00E12448">
        <w:t xml:space="preserve">Employer Health Tax (EHT) </w:t>
      </w:r>
    </w:p>
    <w:p w14:paraId="72E609B2" w14:textId="37850A69" w:rsidR="00156950" w:rsidRPr="00156950" w:rsidRDefault="00156950" w:rsidP="00156950">
      <w:r w:rsidRPr="00156950">
        <w:t xml:space="preserve">CEWS is </w:t>
      </w:r>
      <w:r w:rsidR="00263B1B">
        <w:t>a</w:t>
      </w:r>
      <w:r w:rsidR="00263B1B" w:rsidRPr="00156950">
        <w:t xml:space="preserve"> </w:t>
      </w:r>
      <w:r w:rsidRPr="00156950">
        <w:t>wage subsidy provided by the Canad</w:t>
      </w:r>
      <w:r w:rsidR="00263B1B">
        <w:t>i</w:t>
      </w:r>
      <w:r w:rsidRPr="00156950">
        <w:t>a</w:t>
      </w:r>
      <w:r w:rsidR="00263B1B">
        <w:t>n</w:t>
      </w:r>
      <w:r w:rsidRPr="00156950">
        <w:t xml:space="preserve"> </w:t>
      </w:r>
      <w:r w:rsidR="00263B1B">
        <w:t>g</w:t>
      </w:r>
      <w:r w:rsidR="00263B1B" w:rsidRPr="00156950">
        <w:t xml:space="preserve">overnment </w:t>
      </w:r>
      <w:r w:rsidRPr="00156950">
        <w:t>for qualifying businesses, for up to 24 weeks, retroactive to March 15, 2020</w:t>
      </w:r>
      <w:r w:rsidR="00263B1B">
        <w:t xml:space="preserve"> and</w:t>
      </w:r>
      <w:r w:rsidRPr="00156950">
        <w:t xml:space="preserve"> ending August 29, 2020. </w:t>
      </w:r>
      <w:r w:rsidR="00263B1B">
        <w:t>This program c</w:t>
      </w:r>
      <w:r w:rsidRPr="00156950">
        <w:t>urrently applies at a rate of 75</w:t>
      </w:r>
      <w:r w:rsidR="00263B1B">
        <w:t xml:space="preserve"> percent</w:t>
      </w:r>
      <w:r w:rsidR="00263B1B" w:rsidRPr="00156950">
        <w:t xml:space="preserve"> </w:t>
      </w:r>
      <w:r w:rsidRPr="00156950">
        <w:t>on the first $58,700 normally earned by employees –representing a benefit of $847 per week.</w:t>
      </w:r>
    </w:p>
    <w:p w14:paraId="5BE8E400" w14:textId="1AFB2E58" w:rsidR="00156950" w:rsidRPr="00E12448" w:rsidRDefault="00156950" w:rsidP="00BE1505">
      <w:r w:rsidRPr="00BE1505">
        <w:t xml:space="preserve">“Employers who see a reduction of gross revenues of at least 30 percent in March, April or May, when compared to the same month in 2019, would be able to access the subsidy,” said Cooper. She recommended </w:t>
      </w:r>
      <w:r w:rsidRPr="00E12448">
        <w:t xml:space="preserve">those interested go </w:t>
      </w:r>
      <w:r w:rsidR="00BE1505" w:rsidRPr="00E12448">
        <w:t xml:space="preserve">online to </w:t>
      </w:r>
      <w:hyperlink r:id="rId10" w:history="1">
        <w:r w:rsidR="00BE1505" w:rsidRPr="00E12448">
          <w:rPr>
            <w:rStyle w:val="Hyperlink"/>
            <w:sz w:val="22"/>
          </w:rPr>
          <w:t>calculate</w:t>
        </w:r>
      </w:hyperlink>
      <w:r w:rsidR="00BE1505" w:rsidRPr="00E12448">
        <w:t xml:space="preserve"> the subsidy. </w:t>
      </w:r>
    </w:p>
    <w:p w14:paraId="0DA52AE0" w14:textId="2D399BBB" w:rsidR="00BE1505" w:rsidRPr="00E12448" w:rsidRDefault="00BE1505" w:rsidP="00BE1505">
      <w:r w:rsidRPr="00E12448">
        <w:t xml:space="preserve">Next, CERB provides temporary income support to workers who have stopped working and are without employment or self-employment income for reasons related to COVID-19. </w:t>
      </w:r>
      <w:r w:rsidR="00263B1B">
        <w:t>This program is t</w:t>
      </w:r>
      <w:r w:rsidR="00263B1B" w:rsidRPr="00E12448">
        <w:t xml:space="preserve">emporary </w:t>
      </w:r>
      <w:r w:rsidRPr="00E12448">
        <w:t>and paid in blocks of four weeks in the amount of $2,000, which is equivalent to $500 per week</w:t>
      </w:r>
      <w:r w:rsidR="00E12448" w:rsidRPr="00E12448">
        <w:t>, said Cooper</w:t>
      </w:r>
      <w:r w:rsidRPr="00E12448">
        <w:t xml:space="preserve">. </w:t>
      </w:r>
    </w:p>
    <w:p w14:paraId="15E6A46E" w14:textId="3BFE58BE" w:rsidR="00BE1505" w:rsidRPr="00E12448" w:rsidRDefault="00E12448" w:rsidP="00BE1505">
      <w:r w:rsidRPr="00E12448">
        <w:lastRenderedPageBreak/>
        <w:t>“This is</w:t>
      </w:r>
      <w:r w:rsidR="00BE1505" w:rsidRPr="00E12448">
        <w:t xml:space="preserve"> </w:t>
      </w:r>
      <w:r w:rsidRPr="00E12448">
        <w:t>o</w:t>
      </w:r>
      <w:r w:rsidR="00BE1505" w:rsidRPr="00E12448">
        <w:t>nly available to those who stopped work and are not earning employment or self-employment income as a result of COVID-19 for at least 14 consecutive days within a 4-week period in which they apply for payment</w:t>
      </w:r>
      <w:r w:rsidRPr="00E12448">
        <w:t>,” said Cooper.</w:t>
      </w:r>
    </w:p>
    <w:p w14:paraId="71D44512" w14:textId="5358AB28" w:rsidR="00BE1505" w:rsidRPr="00E12448" w:rsidRDefault="00BE1505" w:rsidP="00BE1505">
      <w:r w:rsidRPr="00E12448">
        <w:t>Finally, CECRA is a rent assistance program, though it is only for landlords, said Cooper, adding that this was the largest criticism of the program.</w:t>
      </w:r>
    </w:p>
    <w:p w14:paraId="1F41FE3D" w14:textId="15668705" w:rsidR="00BE1505" w:rsidRPr="00E12448" w:rsidRDefault="00E12448" w:rsidP="00BE1505">
      <w:r w:rsidRPr="00E12448">
        <w:t>This program p</w:t>
      </w:r>
      <w:r w:rsidR="00BE1505" w:rsidRPr="00E12448">
        <w:t>rovides unsecured, forgivable loans to eligible commercial property owners to</w:t>
      </w:r>
      <w:r w:rsidRPr="00E12448">
        <w:t xml:space="preserve"> </w:t>
      </w:r>
      <w:r w:rsidR="00BE1505" w:rsidRPr="00E12448">
        <w:t>reduce the rent owed by their impacted small business tenants</w:t>
      </w:r>
      <w:r w:rsidRPr="00E12448">
        <w:t xml:space="preserve"> and to </w:t>
      </w:r>
      <w:r w:rsidR="00BE1505" w:rsidRPr="00E12448">
        <w:t>meet operating expenses on commercial properties</w:t>
      </w:r>
      <w:r w:rsidRPr="00E12448">
        <w:t>.</w:t>
      </w:r>
    </w:p>
    <w:p w14:paraId="41C3340A" w14:textId="161819A5" w:rsidR="00BE1505" w:rsidRPr="00E12448" w:rsidRDefault="00E12448" w:rsidP="00BE1505">
      <w:r w:rsidRPr="00E12448">
        <w:t>“</w:t>
      </w:r>
      <w:r w:rsidR="00BE1505" w:rsidRPr="00E12448">
        <w:t>Property owners must offer a minimum of a 75</w:t>
      </w:r>
      <w:r w:rsidR="00263B1B">
        <w:t xml:space="preserve"> percent</w:t>
      </w:r>
      <w:r w:rsidR="00263B1B" w:rsidRPr="00E12448">
        <w:t xml:space="preserve"> </w:t>
      </w:r>
      <w:r w:rsidR="00BE1505" w:rsidRPr="00E12448">
        <w:t>rent reduction for the months of April, May and June 2020</w:t>
      </w:r>
      <w:r w:rsidRPr="00E12448">
        <w:t>,” said Cooper.</w:t>
      </w:r>
    </w:p>
    <w:p w14:paraId="0BAB0F33" w14:textId="6376EA4A" w:rsidR="00BE1505" w:rsidRPr="00E12448" w:rsidRDefault="00BE1505" w:rsidP="00BE1505">
      <w:r w:rsidRPr="00E12448">
        <w:t>For those in Ontario, there is the EHT exemption</w:t>
      </w:r>
      <w:r w:rsidR="00E12448" w:rsidRPr="00E12448">
        <w:t>, which is</w:t>
      </w:r>
      <w:r w:rsidRPr="00E12448">
        <w:t xml:space="preserve"> a payroll tax paid by employers based on total annual Ontario remuneration</w:t>
      </w:r>
      <w:r w:rsidR="00E12448" w:rsidRPr="00E12448">
        <w:t>. T</w:t>
      </w:r>
      <w:r w:rsidRPr="00E12448">
        <w:t>he top rate is 1.95 percent</w:t>
      </w:r>
      <w:r w:rsidR="00E12448">
        <w:t>, Cooper said.</w:t>
      </w:r>
    </w:p>
    <w:p w14:paraId="712EF343" w14:textId="333EC88F" w:rsidR="00A4566B" w:rsidRPr="00A4566B" w:rsidRDefault="00E12448" w:rsidP="00A4566B">
      <w:r w:rsidRPr="00E12448">
        <w:t>“</w:t>
      </w:r>
      <w:r w:rsidR="00BE1505" w:rsidRPr="00E12448">
        <w:t>Private-sector employers</w:t>
      </w:r>
      <w:r w:rsidRPr="00E12448">
        <w:t xml:space="preserve">, </w:t>
      </w:r>
      <w:r w:rsidR="00BE1505" w:rsidRPr="00E12448">
        <w:t>excluding registered charities</w:t>
      </w:r>
      <w:r w:rsidRPr="00E12448">
        <w:t xml:space="preserve">, </w:t>
      </w:r>
      <w:r w:rsidR="00BE1505" w:rsidRPr="00E12448">
        <w:t>with a total remuneration amount of less than $5 million are currently eligible for an EHT exemption on up to $490,000 of their payroll</w:t>
      </w:r>
      <w:r w:rsidRPr="00E12448">
        <w:t>,” said Cooper.</w:t>
      </w:r>
    </w:p>
    <w:p w14:paraId="0025EA58" w14:textId="5558945D"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1"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2F9A"/>
    <w:multiLevelType w:val="hybridMultilevel"/>
    <w:tmpl w:val="D1CAA946"/>
    <w:lvl w:ilvl="0" w:tplc="6A8A9368">
      <w:start w:val="1"/>
      <w:numFmt w:val="bullet"/>
      <w:lvlText w:val="•"/>
      <w:lvlJc w:val="left"/>
      <w:pPr>
        <w:tabs>
          <w:tab w:val="num" w:pos="720"/>
        </w:tabs>
        <w:ind w:left="720" w:hanging="360"/>
      </w:pPr>
      <w:rPr>
        <w:rFonts w:ascii="Times New Roman" w:hAnsi="Times New Roman" w:hint="default"/>
      </w:rPr>
    </w:lvl>
    <w:lvl w:ilvl="1" w:tplc="7BACD382">
      <w:numFmt w:val="bullet"/>
      <w:lvlText w:val="–"/>
      <w:lvlJc w:val="left"/>
      <w:pPr>
        <w:tabs>
          <w:tab w:val="num" w:pos="1440"/>
        </w:tabs>
        <w:ind w:left="1440" w:hanging="360"/>
      </w:pPr>
      <w:rPr>
        <w:rFonts w:ascii="Times New Roman" w:hAnsi="Times New Roman" w:hint="default"/>
      </w:rPr>
    </w:lvl>
    <w:lvl w:ilvl="2" w:tplc="CABC20B2" w:tentative="1">
      <w:start w:val="1"/>
      <w:numFmt w:val="bullet"/>
      <w:lvlText w:val="•"/>
      <w:lvlJc w:val="left"/>
      <w:pPr>
        <w:tabs>
          <w:tab w:val="num" w:pos="2160"/>
        </w:tabs>
        <w:ind w:left="2160" w:hanging="360"/>
      </w:pPr>
      <w:rPr>
        <w:rFonts w:ascii="Times New Roman" w:hAnsi="Times New Roman" w:hint="default"/>
      </w:rPr>
    </w:lvl>
    <w:lvl w:ilvl="3" w:tplc="B7665B98" w:tentative="1">
      <w:start w:val="1"/>
      <w:numFmt w:val="bullet"/>
      <w:lvlText w:val="•"/>
      <w:lvlJc w:val="left"/>
      <w:pPr>
        <w:tabs>
          <w:tab w:val="num" w:pos="2880"/>
        </w:tabs>
        <w:ind w:left="2880" w:hanging="360"/>
      </w:pPr>
      <w:rPr>
        <w:rFonts w:ascii="Times New Roman" w:hAnsi="Times New Roman" w:hint="default"/>
      </w:rPr>
    </w:lvl>
    <w:lvl w:ilvl="4" w:tplc="470ADB20" w:tentative="1">
      <w:start w:val="1"/>
      <w:numFmt w:val="bullet"/>
      <w:lvlText w:val="•"/>
      <w:lvlJc w:val="left"/>
      <w:pPr>
        <w:tabs>
          <w:tab w:val="num" w:pos="3600"/>
        </w:tabs>
        <w:ind w:left="3600" w:hanging="360"/>
      </w:pPr>
      <w:rPr>
        <w:rFonts w:ascii="Times New Roman" w:hAnsi="Times New Roman" w:hint="default"/>
      </w:rPr>
    </w:lvl>
    <w:lvl w:ilvl="5" w:tplc="E6EC7AAC" w:tentative="1">
      <w:start w:val="1"/>
      <w:numFmt w:val="bullet"/>
      <w:lvlText w:val="•"/>
      <w:lvlJc w:val="left"/>
      <w:pPr>
        <w:tabs>
          <w:tab w:val="num" w:pos="4320"/>
        </w:tabs>
        <w:ind w:left="4320" w:hanging="360"/>
      </w:pPr>
      <w:rPr>
        <w:rFonts w:ascii="Times New Roman" w:hAnsi="Times New Roman" w:hint="default"/>
      </w:rPr>
    </w:lvl>
    <w:lvl w:ilvl="6" w:tplc="7B5046FC" w:tentative="1">
      <w:start w:val="1"/>
      <w:numFmt w:val="bullet"/>
      <w:lvlText w:val="•"/>
      <w:lvlJc w:val="left"/>
      <w:pPr>
        <w:tabs>
          <w:tab w:val="num" w:pos="5040"/>
        </w:tabs>
        <w:ind w:left="5040" w:hanging="360"/>
      </w:pPr>
      <w:rPr>
        <w:rFonts w:ascii="Times New Roman" w:hAnsi="Times New Roman" w:hint="default"/>
      </w:rPr>
    </w:lvl>
    <w:lvl w:ilvl="7" w:tplc="8FAAE572" w:tentative="1">
      <w:start w:val="1"/>
      <w:numFmt w:val="bullet"/>
      <w:lvlText w:val="•"/>
      <w:lvlJc w:val="left"/>
      <w:pPr>
        <w:tabs>
          <w:tab w:val="num" w:pos="5760"/>
        </w:tabs>
        <w:ind w:left="5760" w:hanging="360"/>
      </w:pPr>
      <w:rPr>
        <w:rFonts w:ascii="Times New Roman" w:hAnsi="Times New Roman" w:hint="default"/>
      </w:rPr>
    </w:lvl>
    <w:lvl w:ilvl="8" w:tplc="07E66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425DE"/>
    <w:multiLevelType w:val="hybridMultilevel"/>
    <w:tmpl w:val="C47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75BE"/>
    <w:multiLevelType w:val="hybridMultilevel"/>
    <w:tmpl w:val="951494A8"/>
    <w:lvl w:ilvl="0" w:tplc="9678FC38">
      <w:start w:val="1"/>
      <w:numFmt w:val="bullet"/>
      <w:lvlText w:val="•"/>
      <w:lvlJc w:val="left"/>
      <w:pPr>
        <w:tabs>
          <w:tab w:val="num" w:pos="720"/>
        </w:tabs>
        <w:ind w:left="720" w:hanging="360"/>
      </w:pPr>
      <w:rPr>
        <w:rFonts w:ascii="Arial" w:hAnsi="Arial" w:hint="default"/>
      </w:rPr>
    </w:lvl>
    <w:lvl w:ilvl="1" w:tplc="A1BC1644" w:tentative="1">
      <w:start w:val="1"/>
      <w:numFmt w:val="bullet"/>
      <w:lvlText w:val="•"/>
      <w:lvlJc w:val="left"/>
      <w:pPr>
        <w:tabs>
          <w:tab w:val="num" w:pos="1440"/>
        </w:tabs>
        <w:ind w:left="1440" w:hanging="360"/>
      </w:pPr>
      <w:rPr>
        <w:rFonts w:ascii="Arial" w:hAnsi="Arial" w:hint="default"/>
      </w:rPr>
    </w:lvl>
    <w:lvl w:ilvl="2" w:tplc="B70AAB4E" w:tentative="1">
      <w:start w:val="1"/>
      <w:numFmt w:val="bullet"/>
      <w:lvlText w:val="•"/>
      <w:lvlJc w:val="left"/>
      <w:pPr>
        <w:tabs>
          <w:tab w:val="num" w:pos="2160"/>
        </w:tabs>
        <w:ind w:left="2160" w:hanging="360"/>
      </w:pPr>
      <w:rPr>
        <w:rFonts w:ascii="Arial" w:hAnsi="Arial" w:hint="default"/>
      </w:rPr>
    </w:lvl>
    <w:lvl w:ilvl="3" w:tplc="5DF4C7D2" w:tentative="1">
      <w:start w:val="1"/>
      <w:numFmt w:val="bullet"/>
      <w:lvlText w:val="•"/>
      <w:lvlJc w:val="left"/>
      <w:pPr>
        <w:tabs>
          <w:tab w:val="num" w:pos="2880"/>
        </w:tabs>
        <w:ind w:left="2880" w:hanging="360"/>
      </w:pPr>
      <w:rPr>
        <w:rFonts w:ascii="Arial" w:hAnsi="Arial" w:hint="default"/>
      </w:rPr>
    </w:lvl>
    <w:lvl w:ilvl="4" w:tplc="7BC21CD8" w:tentative="1">
      <w:start w:val="1"/>
      <w:numFmt w:val="bullet"/>
      <w:lvlText w:val="•"/>
      <w:lvlJc w:val="left"/>
      <w:pPr>
        <w:tabs>
          <w:tab w:val="num" w:pos="3600"/>
        </w:tabs>
        <w:ind w:left="3600" w:hanging="360"/>
      </w:pPr>
      <w:rPr>
        <w:rFonts w:ascii="Arial" w:hAnsi="Arial" w:hint="default"/>
      </w:rPr>
    </w:lvl>
    <w:lvl w:ilvl="5" w:tplc="F7784366" w:tentative="1">
      <w:start w:val="1"/>
      <w:numFmt w:val="bullet"/>
      <w:lvlText w:val="•"/>
      <w:lvlJc w:val="left"/>
      <w:pPr>
        <w:tabs>
          <w:tab w:val="num" w:pos="4320"/>
        </w:tabs>
        <w:ind w:left="4320" w:hanging="360"/>
      </w:pPr>
      <w:rPr>
        <w:rFonts w:ascii="Arial" w:hAnsi="Arial" w:hint="default"/>
      </w:rPr>
    </w:lvl>
    <w:lvl w:ilvl="6" w:tplc="FA14641E" w:tentative="1">
      <w:start w:val="1"/>
      <w:numFmt w:val="bullet"/>
      <w:lvlText w:val="•"/>
      <w:lvlJc w:val="left"/>
      <w:pPr>
        <w:tabs>
          <w:tab w:val="num" w:pos="5040"/>
        </w:tabs>
        <w:ind w:left="5040" w:hanging="360"/>
      </w:pPr>
      <w:rPr>
        <w:rFonts w:ascii="Arial" w:hAnsi="Arial" w:hint="default"/>
      </w:rPr>
    </w:lvl>
    <w:lvl w:ilvl="7" w:tplc="27AE9D1C" w:tentative="1">
      <w:start w:val="1"/>
      <w:numFmt w:val="bullet"/>
      <w:lvlText w:val="•"/>
      <w:lvlJc w:val="left"/>
      <w:pPr>
        <w:tabs>
          <w:tab w:val="num" w:pos="5760"/>
        </w:tabs>
        <w:ind w:left="5760" w:hanging="360"/>
      </w:pPr>
      <w:rPr>
        <w:rFonts w:ascii="Arial" w:hAnsi="Arial" w:hint="default"/>
      </w:rPr>
    </w:lvl>
    <w:lvl w:ilvl="8" w:tplc="CE344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91656"/>
    <w:multiLevelType w:val="hybridMultilevel"/>
    <w:tmpl w:val="157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A30C1"/>
    <w:multiLevelType w:val="hybridMultilevel"/>
    <w:tmpl w:val="2AEC225A"/>
    <w:lvl w:ilvl="0" w:tplc="0409000F">
      <w:start w:val="1"/>
      <w:numFmt w:val="decimal"/>
      <w:lvlText w:val="%1."/>
      <w:lvlJc w:val="left"/>
      <w:pPr>
        <w:tabs>
          <w:tab w:val="num" w:pos="720"/>
        </w:tabs>
        <w:ind w:left="720" w:hanging="360"/>
      </w:pPr>
      <w:rPr>
        <w:rFonts w:hint="default"/>
      </w:rPr>
    </w:lvl>
    <w:lvl w:ilvl="1" w:tplc="A1BC1644" w:tentative="1">
      <w:start w:val="1"/>
      <w:numFmt w:val="bullet"/>
      <w:lvlText w:val="•"/>
      <w:lvlJc w:val="left"/>
      <w:pPr>
        <w:tabs>
          <w:tab w:val="num" w:pos="1440"/>
        </w:tabs>
        <w:ind w:left="1440" w:hanging="360"/>
      </w:pPr>
      <w:rPr>
        <w:rFonts w:ascii="Arial" w:hAnsi="Arial" w:hint="default"/>
      </w:rPr>
    </w:lvl>
    <w:lvl w:ilvl="2" w:tplc="B70AAB4E" w:tentative="1">
      <w:start w:val="1"/>
      <w:numFmt w:val="bullet"/>
      <w:lvlText w:val="•"/>
      <w:lvlJc w:val="left"/>
      <w:pPr>
        <w:tabs>
          <w:tab w:val="num" w:pos="2160"/>
        </w:tabs>
        <w:ind w:left="2160" w:hanging="360"/>
      </w:pPr>
      <w:rPr>
        <w:rFonts w:ascii="Arial" w:hAnsi="Arial" w:hint="default"/>
      </w:rPr>
    </w:lvl>
    <w:lvl w:ilvl="3" w:tplc="5DF4C7D2" w:tentative="1">
      <w:start w:val="1"/>
      <w:numFmt w:val="bullet"/>
      <w:lvlText w:val="•"/>
      <w:lvlJc w:val="left"/>
      <w:pPr>
        <w:tabs>
          <w:tab w:val="num" w:pos="2880"/>
        </w:tabs>
        <w:ind w:left="2880" w:hanging="360"/>
      </w:pPr>
      <w:rPr>
        <w:rFonts w:ascii="Arial" w:hAnsi="Arial" w:hint="default"/>
      </w:rPr>
    </w:lvl>
    <w:lvl w:ilvl="4" w:tplc="7BC21CD8" w:tentative="1">
      <w:start w:val="1"/>
      <w:numFmt w:val="bullet"/>
      <w:lvlText w:val="•"/>
      <w:lvlJc w:val="left"/>
      <w:pPr>
        <w:tabs>
          <w:tab w:val="num" w:pos="3600"/>
        </w:tabs>
        <w:ind w:left="3600" w:hanging="360"/>
      </w:pPr>
      <w:rPr>
        <w:rFonts w:ascii="Arial" w:hAnsi="Arial" w:hint="default"/>
      </w:rPr>
    </w:lvl>
    <w:lvl w:ilvl="5" w:tplc="F7784366" w:tentative="1">
      <w:start w:val="1"/>
      <w:numFmt w:val="bullet"/>
      <w:lvlText w:val="•"/>
      <w:lvlJc w:val="left"/>
      <w:pPr>
        <w:tabs>
          <w:tab w:val="num" w:pos="4320"/>
        </w:tabs>
        <w:ind w:left="4320" w:hanging="360"/>
      </w:pPr>
      <w:rPr>
        <w:rFonts w:ascii="Arial" w:hAnsi="Arial" w:hint="default"/>
      </w:rPr>
    </w:lvl>
    <w:lvl w:ilvl="6" w:tplc="FA14641E" w:tentative="1">
      <w:start w:val="1"/>
      <w:numFmt w:val="bullet"/>
      <w:lvlText w:val="•"/>
      <w:lvlJc w:val="left"/>
      <w:pPr>
        <w:tabs>
          <w:tab w:val="num" w:pos="5040"/>
        </w:tabs>
        <w:ind w:left="5040" w:hanging="360"/>
      </w:pPr>
      <w:rPr>
        <w:rFonts w:ascii="Arial" w:hAnsi="Arial" w:hint="default"/>
      </w:rPr>
    </w:lvl>
    <w:lvl w:ilvl="7" w:tplc="27AE9D1C" w:tentative="1">
      <w:start w:val="1"/>
      <w:numFmt w:val="bullet"/>
      <w:lvlText w:val="•"/>
      <w:lvlJc w:val="left"/>
      <w:pPr>
        <w:tabs>
          <w:tab w:val="num" w:pos="5760"/>
        </w:tabs>
        <w:ind w:left="5760" w:hanging="360"/>
      </w:pPr>
      <w:rPr>
        <w:rFonts w:ascii="Arial" w:hAnsi="Arial" w:hint="default"/>
      </w:rPr>
    </w:lvl>
    <w:lvl w:ilvl="8" w:tplc="CE344A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70AA6"/>
    <w:multiLevelType w:val="hybridMultilevel"/>
    <w:tmpl w:val="825C71C4"/>
    <w:lvl w:ilvl="0" w:tplc="01C8BD9A">
      <w:start w:val="1"/>
      <w:numFmt w:val="bullet"/>
      <w:lvlText w:val="•"/>
      <w:lvlJc w:val="left"/>
      <w:pPr>
        <w:tabs>
          <w:tab w:val="num" w:pos="720"/>
        </w:tabs>
        <w:ind w:left="720" w:hanging="360"/>
      </w:pPr>
      <w:rPr>
        <w:rFonts w:ascii="Times New Roman" w:hAnsi="Times New Roman" w:hint="default"/>
      </w:rPr>
    </w:lvl>
    <w:lvl w:ilvl="1" w:tplc="347848CA" w:tentative="1">
      <w:start w:val="1"/>
      <w:numFmt w:val="bullet"/>
      <w:lvlText w:val="•"/>
      <w:lvlJc w:val="left"/>
      <w:pPr>
        <w:tabs>
          <w:tab w:val="num" w:pos="1440"/>
        </w:tabs>
        <w:ind w:left="1440" w:hanging="360"/>
      </w:pPr>
      <w:rPr>
        <w:rFonts w:ascii="Times New Roman" w:hAnsi="Times New Roman" w:hint="default"/>
      </w:rPr>
    </w:lvl>
    <w:lvl w:ilvl="2" w:tplc="CBA2BE62" w:tentative="1">
      <w:start w:val="1"/>
      <w:numFmt w:val="bullet"/>
      <w:lvlText w:val="•"/>
      <w:lvlJc w:val="left"/>
      <w:pPr>
        <w:tabs>
          <w:tab w:val="num" w:pos="2160"/>
        </w:tabs>
        <w:ind w:left="2160" w:hanging="360"/>
      </w:pPr>
      <w:rPr>
        <w:rFonts w:ascii="Times New Roman" w:hAnsi="Times New Roman" w:hint="default"/>
      </w:rPr>
    </w:lvl>
    <w:lvl w:ilvl="3" w:tplc="582A9A6E" w:tentative="1">
      <w:start w:val="1"/>
      <w:numFmt w:val="bullet"/>
      <w:lvlText w:val="•"/>
      <w:lvlJc w:val="left"/>
      <w:pPr>
        <w:tabs>
          <w:tab w:val="num" w:pos="2880"/>
        </w:tabs>
        <w:ind w:left="2880" w:hanging="360"/>
      </w:pPr>
      <w:rPr>
        <w:rFonts w:ascii="Times New Roman" w:hAnsi="Times New Roman" w:hint="default"/>
      </w:rPr>
    </w:lvl>
    <w:lvl w:ilvl="4" w:tplc="0406CEE0" w:tentative="1">
      <w:start w:val="1"/>
      <w:numFmt w:val="bullet"/>
      <w:lvlText w:val="•"/>
      <w:lvlJc w:val="left"/>
      <w:pPr>
        <w:tabs>
          <w:tab w:val="num" w:pos="3600"/>
        </w:tabs>
        <w:ind w:left="3600" w:hanging="360"/>
      </w:pPr>
      <w:rPr>
        <w:rFonts w:ascii="Times New Roman" w:hAnsi="Times New Roman" w:hint="default"/>
      </w:rPr>
    </w:lvl>
    <w:lvl w:ilvl="5" w:tplc="E4C29628" w:tentative="1">
      <w:start w:val="1"/>
      <w:numFmt w:val="bullet"/>
      <w:lvlText w:val="•"/>
      <w:lvlJc w:val="left"/>
      <w:pPr>
        <w:tabs>
          <w:tab w:val="num" w:pos="4320"/>
        </w:tabs>
        <w:ind w:left="4320" w:hanging="360"/>
      </w:pPr>
      <w:rPr>
        <w:rFonts w:ascii="Times New Roman" w:hAnsi="Times New Roman" w:hint="default"/>
      </w:rPr>
    </w:lvl>
    <w:lvl w:ilvl="6" w:tplc="F4B6AB48" w:tentative="1">
      <w:start w:val="1"/>
      <w:numFmt w:val="bullet"/>
      <w:lvlText w:val="•"/>
      <w:lvlJc w:val="left"/>
      <w:pPr>
        <w:tabs>
          <w:tab w:val="num" w:pos="5040"/>
        </w:tabs>
        <w:ind w:left="5040" w:hanging="360"/>
      </w:pPr>
      <w:rPr>
        <w:rFonts w:ascii="Times New Roman" w:hAnsi="Times New Roman" w:hint="default"/>
      </w:rPr>
    </w:lvl>
    <w:lvl w:ilvl="7" w:tplc="93909D3A" w:tentative="1">
      <w:start w:val="1"/>
      <w:numFmt w:val="bullet"/>
      <w:lvlText w:val="•"/>
      <w:lvlJc w:val="left"/>
      <w:pPr>
        <w:tabs>
          <w:tab w:val="num" w:pos="5760"/>
        </w:tabs>
        <w:ind w:left="5760" w:hanging="360"/>
      </w:pPr>
      <w:rPr>
        <w:rFonts w:ascii="Times New Roman" w:hAnsi="Times New Roman" w:hint="default"/>
      </w:rPr>
    </w:lvl>
    <w:lvl w:ilvl="8" w:tplc="53881F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34720"/>
    <w:multiLevelType w:val="hybridMultilevel"/>
    <w:tmpl w:val="A8707196"/>
    <w:lvl w:ilvl="0" w:tplc="E2B4ACFE">
      <w:start w:val="1"/>
      <w:numFmt w:val="bullet"/>
      <w:lvlText w:val="•"/>
      <w:lvlJc w:val="left"/>
      <w:pPr>
        <w:tabs>
          <w:tab w:val="num" w:pos="720"/>
        </w:tabs>
        <w:ind w:left="720" w:hanging="360"/>
      </w:pPr>
      <w:rPr>
        <w:rFonts w:ascii="Times New Roman" w:hAnsi="Times New Roman" w:hint="default"/>
      </w:rPr>
    </w:lvl>
    <w:lvl w:ilvl="1" w:tplc="072C78E0" w:tentative="1">
      <w:start w:val="1"/>
      <w:numFmt w:val="bullet"/>
      <w:lvlText w:val="•"/>
      <w:lvlJc w:val="left"/>
      <w:pPr>
        <w:tabs>
          <w:tab w:val="num" w:pos="1440"/>
        </w:tabs>
        <w:ind w:left="1440" w:hanging="360"/>
      </w:pPr>
      <w:rPr>
        <w:rFonts w:ascii="Times New Roman" w:hAnsi="Times New Roman" w:hint="default"/>
      </w:rPr>
    </w:lvl>
    <w:lvl w:ilvl="2" w:tplc="C1E4ED16" w:tentative="1">
      <w:start w:val="1"/>
      <w:numFmt w:val="bullet"/>
      <w:lvlText w:val="•"/>
      <w:lvlJc w:val="left"/>
      <w:pPr>
        <w:tabs>
          <w:tab w:val="num" w:pos="2160"/>
        </w:tabs>
        <w:ind w:left="2160" w:hanging="360"/>
      </w:pPr>
      <w:rPr>
        <w:rFonts w:ascii="Times New Roman" w:hAnsi="Times New Roman" w:hint="default"/>
      </w:rPr>
    </w:lvl>
    <w:lvl w:ilvl="3" w:tplc="E7C04ABC" w:tentative="1">
      <w:start w:val="1"/>
      <w:numFmt w:val="bullet"/>
      <w:lvlText w:val="•"/>
      <w:lvlJc w:val="left"/>
      <w:pPr>
        <w:tabs>
          <w:tab w:val="num" w:pos="2880"/>
        </w:tabs>
        <w:ind w:left="2880" w:hanging="360"/>
      </w:pPr>
      <w:rPr>
        <w:rFonts w:ascii="Times New Roman" w:hAnsi="Times New Roman" w:hint="default"/>
      </w:rPr>
    </w:lvl>
    <w:lvl w:ilvl="4" w:tplc="897493AC" w:tentative="1">
      <w:start w:val="1"/>
      <w:numFmt w:val="bullet"/>
      <w:lvlText w:val="•"/>
      <w:lvlJc w:val="left"/>
      <w:pPr>
        <w:tabs>
          <w:tab w:val="num" w:pos="3600"/>
        </w:tabs>
        <w:ind w:left="3600" w:hanging="360"/>
      </w:pPr>
      <w:rPr>
        <w:rFonts w:ascii="Times New Roman" w:hAnsi="Times New Roman" w:hint="default"/>
      </w:rPr>
    </w:lvl>
    <w:lvl w:ilvl="5" w:tplc="C8863C42" w:tentative="1">
      <w:start w:val="1"/>
      <w:numFmt w:val="bullet"/>
      <w:lvlText w:val="•"/>
      <w:lvlJc w:val="left"/>
      <w:pPr>
        <w:tabs>
          <w:tab w:val="num" w:pos="4320"/>
        </w:tabs>
        <w:ind w:left="4320" w:hanging="360"/>
      </w:pPr>
      <w:rPr>
        <w:rFonts w:ascii="Times New Roman" w:hAnsi="Times New Roman" w:hint="default"/>
      </w:rPr>
    </w:lvl>
    <w:lvl w:ilvl="6" w:tplc="2752D3DE" w:tentative="1">
      <w:start w:val="1"/>
      <w:numFmt w:val="bullet"/>
      <w:lvlText w:val="•"/>
      <w:lvlJc w:val="left"/>
      <w:pPr>
        <w:tabs>
          <w:tab w:val="num" w:pos="5040"/>
        </w:tabs>
        <w:ind w:left="5040" w:hanging="360"/>
      </w:pPr>
      <w:rPr>
        <w:rFonts w:ascii="Times New Roman" w:hAnsi="Times New Roman" w:hint="default"/>
      </w:rPr>
    </w:lvl>
    <w:lvl w:ilvl="7" w:tplc="8D768EB0" w:tentative="1">
      <w:start w:val="1"/>
      <w:numFmt w:val="bullet"/>
      <w:lvlText w:val="•"/>
      <w:lvlJc w:val="left"/>
      <w:pPr>
        <w:tabs>
          <w:tab w:val="num" w:pos="5760"/>
        </w:tabs>
        <w:ind w:left="5760" w:hanging="360"/>
      </w:pPr>
      <w:rPr>
        <w:rFonts w:ascii="Times New Roman" w:hAnsi="Times New Roman" w:hint="default"/>
      </w:rPr>
    </w:lvl>
    <w:lvl w:ilvl="8" w:tplc="7B0868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BD4600"/>
    <w:multiLevelType w:val="hybridMultilevel"/>
    <w:tmpl w:val="77C40A06"/>
    <w:lvl w:ilvl="0" w:tplc="DFD46420">
      <w:start w:val="1"/>
      <w:numFmt w:val="bullet"/>
      <w:lvlText w:val="•"/>
      <w:lvlJc w:val="left"/>
      <w:pPr>
        <w:tabs>
          <w:tab w:val="num" w:pos="720"/>
        </w:tabs>
        <w:ind w:left="720" w:hanging="360"/>
      </w:pPr>
      <w:rPr>
        <w:rFonts w:ascii="Times New Roman" w:hAnsi="Times New Roman" w:hint="default"/>
      </w:rPr>
    </w:lvl>
    <w:lvl w:ilvl="1" w:tplc="AD809914" w:tentative="1">
      <w:start w:val="1"/>
      <w:numFmt w:val="bullet"/>
      <w:lvlText w:val="•"/>
      <w:lvlJc w:val="left"/>
      <w:pPr>
        <w:tabs>
          <w:tab w:val="num" w:pos="1440"/>
        </w:tabs>
        <w:ind w:left="1440" w:hanging="360"/>
      </w:pPr>
      <w:rPr>
        <w:rFonts w:ascii="Times New Roman" w:hAnsi="Times New Roman" w:hint="default"/>
      </w:rPr>
    </w:lvl>
    <w:lvl w:ilvl="2" w:tplc="16E6EBDE" w:tentative="1">
      <w:start w:val="1"/>
      <w:numFmt w:val="bullet"/>
      <w:lvlText w:val="•"/>
      <w:lvlJc w:val="left"/>
      <w:pPr>
        <w:tabs>
          <w:tab w:val="num" w:pos="2160"/>
        </w:tabs>
        <w:ind w:left="2160" w:hanging="360"/>
      </w:pPr>
      <w:rPr>
        <w:rFonts w:ascii="Times New Roman" w:hAnsi="Times New Roman" w:hint="default"/>
      </w:rPr>
    </w:lvl>
    <w:lvl w:ilvl="3" w:tplc="2BB4DCF8" w:tentative="1">
      <w:start w:val="1"/>
      <w:numFmt w:val="bullet"/>
      <w:lvlText w:val="•"/>
      <w:lvlJc w:val="left"/>
      <w:pPr>
        <w:tabs>
          <w:tab w:val="num" w:pos="2880"/>
        </w:tabs>
        <w:ind w:left="2880" w:hanging="360"/>
      </w:pPr>
      <w:rPr>
        <w:rFonts w:ascii="Times New Roman" w:hAnsi="Times New Roman" w:hint="default"/>
      </w:rPr>
    </w:lvl>
    <w:lvl w:ilvl="4" w:tplc="A050C27E" w:tentative="1">
      <w:start w:val="1"/>
      <w:numFmt w:val="bullet"/>
      <w:lvlText w:val="•"/>
      <w:lvlJc w:val="left"/>
      <w:pPr>
        <w:tabs>
          <w:tab w:val="num" w:pos="3600"/>
        </w:tabs>
        <w:ind w:left="3600" w:hanging="360"/>
      </w:pPr>
      <w:rPr>
        <w:rFonts w:ascii="Times New Roman" w:hAnsi="Times New Roman" w:hint="default"/>
      </w:rPr>
    </w:lvl>
    <w:lvl w:ilvl="5" w:tplc="DA2C50E2" w:tentative="1">
      <w:start w:val="1"/>
      <w:numFmt w:val="bullet"/>
      <w:lvlText w:val="•"/>
      <w:lvlJc w:val="left"/>
      <w:pPr>
        <w:tabs>
          <w:tab w:val="num" w:pos="4320"/>
        </w:tabs>
        <w:ind w:left="4320" w:hanging="360"/>
      </w:pPr>
      <w:rPr>
        <w:rFonts w:ascii="Times New Roman" w:hAnsi="Times New Roman" w:hint="default"/>
      </w:rPr>
    </w:lvl>
    <w:lvl w:ilvl="6" w:tplc="4F22339C" w:tentative="1">
      <w:start w:val="1"/>
      <w:numFmt w:val="bullet"/>
      <w:lvlText w:val="•"/>
      <w:lvlJc w:val="left"/>
      <w:pPr>
        <w:tabs>
          <w:tab w:val="num" w:pos="5040"/>
        </w:tabs>
        <w:ind w:left="5040" w:hanging="360"/>
      </w:pPr>
      <w:rPr>
        <w:rFonts w:ascii="Times New Roman" w:hAnsi="Times New Roman" w:hint="default"/>
      </w:rPr>
    </w:lvl>
    <w:lvl w:ilvl="7" w:tplc="6212ADB6" w:tentative="1">
      <w:start w:val="1"/>
      <w:numFmt w:val="bullet"/>
      <w:lvlText w:val="•"/>
      <w:lvlJc w:val="left"/>
      <w:pPr>
        <w:tabs>
          <w:tab w:val="num" w:pos="5760"/>
        </w:tabs>
        <w:ind w:left="5760" w:hanging="360"/>
      </w:pPr>
      <w:rPr>
        <w:rFonts w:ascii="Times New Roman" w:hAnsi="Times New Roman" w:hint="default"/>
      </w:rPr>
    </w:lvl>
    <w:lvl w:ilvl="8" w:tplc="C7BC33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010B4D"/>
    <w:multiLevelType w:val="hybridMultilevel"/>
    <w:tmpl w:val="87320058"/>
    <w:lvl w:ilvl="0" w:tplc="86F4E484">
      <w:start w:val="1"/>
      <w:numFmt w:val="bullet"/>
      <w:lvlText w:val="•"/>
      <w:lvlJc w:val="left"/>
      <w:pPr>
        <w:tabs>
          <w:tab w:val="num" w:pos="720"/>
        </w:tabs>
        <w:ind w:left="720" w:hanging="360"/>
      </w:pPr>
      <w:rPr>
        <w:rFonts w:ascii="Times New Roman" w:hAnsi="Times New Roman" w:hint="default"/>
      </w:rPr>
    </w:lvl>
    <w:lvl w:ilvl="1" w:tplc="4F6A1158" w:tentative="1">
      <w:start w:val="1"/>
      <w:numFmt w:val="bullet"/>
      <w:lvlText w:val="•"/>
      <w:lvlJc w:val="left"/>
      <w:pPr>
        <w:tabs>
          <w:tab w:val="num" w:pos="1440"/>
        </w:tabs>
        <w:ind w:left="1440" w:hanging="360"/>
      </w:pPr>
      <w:rPr>
        <w:rFonts w:ascii="Times New Roman" w:hAnsi="Times New Roman" w:hint="default"/>
      </w:rPr>
    </w:lvl>
    <w:lvl w:ilvl="2" w:tplc="CA92F630" w:tentative="1">
      <w:start w:val="1"/>
      <w:numFmt w:val="bullet"/>
      <w:lvlText w:val="•"/>
      <w:lvlJc w:val="left"/>
      <w:pPr>
        <w:tabs>
          <w:tab w:val="num" w:pos="2160"/>
        </w:tabs>
        <w:ind w:left="2160" w:hanging="360"/>
      </w:pPr>
      <w:rPr>
        <w:rFonts w:ascii="Times New Roman" w:hAnsi="Times New Roman" w:hint="default"/>
      </w:rPr>
    </w:lvl>
    <w:lvl w:ilvl="3" w:tplc="3516155E" w:tentative="1">
      <w:start w:val="1"/>
      <w:numFmt w:val="bullet"/>
      <w:lvlText w:val="•"/>
      <w:lvlJc w:val="left"/>
      <w:pPr>
        <w:tabs>
          <w:tab w:val="num" w:pos="2880"/>
        </w:tabs>
        <w:ind w:left="2880" w:hanging="360"/>
      </w:pPr>
      <w:rPr>
        <w:rFonts w:ascii="Times New Roman" w:hAnsi="Times New Roman" w:hint="default"/>
      </w:rPr>
    </w:lvl>
    <w:lvl w:ilvl="4" w:tplc="3072ECF4" w:tentative="1">
      <w:start w:val="1"/>
      <w:numFmt w:val="bullet"/>
      <w:lvlText w:val="•"/>
      <w:lvlJc w:val="left"/>
      <w:pPr>
        <w:tabs>
          <w:tab w:val="num" w:pos="3600"/>
        </w:tabs>
        <w:ind w:left="3600" w:hanging="360"/>
      </w:pPr>
      <w:rPr>
        <w:rFonts w:ascii="Times New Roman" w:hAnsi="Times New Roman" w:hint="default"/>
      </w:rPr>
    </w:lvl>
    <w:lvl w:ilvl="5" w:tplc="0FE6277E" w:tentative="1">
      <w:start w:val="1"/>
      <w:numFmt w:val="bullet"/>
      <w:lvlText w:val="•"/>
      <w:lvlJc w:val="left"/>
      <w:pPr>
        <w:tabs>
          <w:tab w:val="num" w:pos="4320"/>
        </w:tabs>
        <w:ind w:left="4320" w:hanging="360"/>
      </w:pPr>
      <w:rPr>
        <w:rFonts w:ascii="Times New Roman" w:hAnsi="Times New Roman" w:hint="default"/>
      </w:rPr>
    </w:lvl>
    <w:lvl w:ilvl="6" w:tplc="6D1E9452" w:tentative="1">
      <w:start w:val="1"/>
      <w:numFmt w:val="bullet"/>
      <w:lvlText w:val="•"/>
      <w:lvlJc w:val="left"/>
      <w:pPr>
        <w:tabs>
          <w:tab w:val="num" w:pos="5040"/>
        </w:tabs>
        <w:ind w:left="5040" w:hanging="360"/>
      </w:pPr>
      <w:rPr>
        <w:rFonts w:ascii="Times New Roman" w:hAnsi="Times New Roman" w:hint="default"/>
      </w:rPr>
    </w:lvl>
    <w:lvl w:ilvl="7" w:tplc="7988D718" w:tentative="1">
      <w:start w:val="1"/>
      <w:numFmt w:val="bullet"/>
      <w:lvlText w:val="•"/>
      <w:lvlJc w:val="left"/>
      <w:pPr>
        <w:tabs>
          <w:tab w:val="num" w:pos="5760"/>
        </w:tabs>
        <w:ind w:left="5760" w:hanging="360"/>
      </w:pPr>
      <w:rPr>
        <w:rFonts w:ascii="Times New Roman" w:hAnsi="Times New Roman" w:hint="default"/>
      </w:rPr>
    </w:lvl>
    <w:lvl w:ilvl="8" w:tplc="4036BB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CC6A31"/>
    <w:multiLevelType w:val="hybridMultilevel"/>
    <w:tmpl w:val="5726D0B8"/>
    <w:lvl w:ilvl="0" w:tplc="BA4A52CC">
      <w:start w:val="1"/>
      <w:numFmt w:val="decimal"/>
      <w:lvlText w:val="%1."/>
      <w:lvlJc w:val="left"/>
      <w:pPr>
        <w:tabs>
          <w:tab w:val="num" w:pos="720"/>
        </w:tabs>
        <w:ind w:left="720" w:hanging="360"/>
      </w:pPr>
    </w:lvl>
    <w:lvl w:ilvl="1" w:tplc="CA48AAE6" w:tentative="1">
      <w:start w:val="1"/>
      <w:numFmt w:val="decimal"/>
      <w:lvlText w:val="%2."/>
      <w:lvlJc w:val="left"/>
      <w:pPr>
        <w:tabs>
          <w:tab w:val="num" w:pos="1440"/>
        </w:tabs>
        <w:ind w:left="1440" w:hanging="360"/>
      </w:pPr>
    </w:lvl>
    <w:lvl w:ilvl="2" w:tplc="B3928060" w:tentative="1">
      <w:start w:val="1"/>
      <w:numFmt w:val="decimal"/>
      <w:lvlText w:val="%3."/>
      <w:lvlJc w:val="left"/>
      <w:pPr>
        <w:tabs>
          <w:tab w:val="num" w:pos="2160"/>
        </w:tabs>
        <w:ind w:left="2160" w:hanging="360"/>
      </w:pPr>
    </w:lvl>
    <w:lvl w:ilvl="3" w:tplc="88440410" w:tentative="1">
      <w:start w:val="1"/>
      <w:numFmt w:val="decimal"/>
      <w:lvlText w:val="%4."/>
      <w:lvlJc w:val="left"/>
      <w:pPr>
        <w:tabs>
          <w:tab w:val="num" w:pos="2880"/>
        </w:tabs>
        <w:ind w:left="2880" w:hanging="360"/>
      </w:pPr>
    </w:lvl>
    <w:lvl w:ilvl="4" w:tplc="353CA7C6" w:tentative="1">
      <w:start w:val="1"/>
      <w:numFmt w:val="decimal"/>
      <w:lvlText w:val="%5."/>
      <w:lvlJc w:val="left"/>
      <w:pPr>
        <w:tabs>
          <w:tab w:val="num" w:pos="3600"/>
        </w:tabs>
        <w:ind w:left="3600" w:hanging="360"/>
      </w:pPr>
    </w:lvl>
    <w:lvl w:ilvl="5" w:tplc="DACC489A" w:tentative="1">
      <w:start w:val="1"/>
      <w:numFmt w:val="decimal"/>
      <w:lvlText w:val="%6."/>
      <w:lvlJc w:val="left"/>
      <w:pPr>
        <w:tabs>
          <w:tab w:val="num" w:pos="4320"/>
        </w:tabs>
        <w:ind w:left="4320" w:hanging="360"/>
      </w:pPr>
    </w:lvl>
    <w:lvl w:ilvl="6" w:tplc="887207B6" w:tentative="1">
      <w:start w:val="1"/>
      <w:numFmt w:val="decimal"/>
      <w:lvlText w:val="%7."/>
      <w:lvlJc w:val="left"/>
      <w:pPr>
        <w:tabs>
          <w:tab w:val="num" w:pos="5040"/>
        </w:tabs>
        <w:ind w:left="5040" w:hanging="360"/>
      </w:pPr>
    </w:lvl>
    <w:lvl w:ilvl="7" w:tplc="43D80450" w:tentative="1">
      <w:start w:val="1"/>
      <w:numFmt w:val="decimal"/>
      <w:lvlText w:val="%8."/>
      <w:lvlJc w:val="left"/>
      <w:pPr>
        <w:tabs>
          <w:tab w:val="num" w:pos="5760"/>
        </w:tabs>
        <w:ind w:left="5760" w:hanging="360"/>
      </w:pPr>
    </w:lvl>
    <w:lvl w:ilvl="8" w:tplc="D3DAE898" w:tentative="1">
      <w:start w:val="1"/>
      <w:numFmt w:val="decimal"/>
      <w:lvlText w:val="%9."/>
      <w:lvlJc w:val="left"/>
      <w:pPr>
        <w:tabs>
          <w:tab w:val="num" w:pos="6480"/>
        </w:tabs>
        <w:ind w:left="6480" w:hanging="360"/>
      </w:pPr>
    </w:lvl>
  </w:abstractNum>
  <w:abstractNum w:abstractNumId="1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E26FA"/>
    <w:multiLevelType w:val="hybridMultilevel"/>
    <w:tmpl w:val="DB3063B6"/>
    <w:lvl w:ilvl="0" w:tplc="ABA2E1D2">
      <w:start w:val="1"/>
      <w:numFmt w:val="bullet"/>
      <w:lvlText w:val="•"/>
      <w:lvlJc w:val="left"/>
      <w:pPr>
        <w:tabs>
          <w:tab w:val="num" w:pos="720"/>
        </w:tabs>
        <w:ind w:left="720" w:hanging="360"/>
      </w:pPr>
      <w:rPr>
        <w:rFonts w:ascii="Times New Roman" w:hAnsi="Times New Roman" w:hint="default"/>
      </w:rPr>
    </w:lvl>
    <w:lvl w:ilvl="1" w:tplc="C1FEC078" w:tentative="1">
      <w:start w:val="1"/>
      <w:numFmt w:val="bullet"/>
      <w:lvlText w:val="•"/>
      <w:lvlJc w:val="left"/>
      <w:pPr>
        <w:tabs>
          <w:tab w:val="num" w:pos="1440"/>
        </w:tabs>
        <w:ind w:left="1440" w:hanging="360"/>
      </w:pPr>
      <w:rPr>
        <w:rFonts w:ascii="Times New Roman" w:hAnsi="Times New Roman" w:hint="default"/>
      </w:rPr>
    </w:lvl>
    <w:lvl w:ilvl="2" w:tplc="46EADA5C" w:tentative="1">
      <w:start w:val="1"/>
      <w:numFmt w:val="bullet"/>
      <w:lvlText w:val="•"/>
      <w:lvlJc w:val="left"/>
      <w:pPr>
        <w:tabs>
          <w:tab w:val="num" w:pos="2160"/>
        </w:tabs>
        <w:ind w:left="2160" w:hanging="360"/>
      </w:pPr>
      <w:rPr>
        <w:rFonts w:ascii="Times New Roman" w:hAnsi="Times New Roman" w:hint="default"/>
      </w:rPr>
    </w:lvl>
    <w:lvl w:ilvl="3" w:tplc="7DB28D40" w:tentative="1">
      <w:start w:val="1"/>
      <w:numFmt w:val="bullet"/>
      <w:lvlText w:val="•"/>
      <w:lvlJc w:val="left"/>
      <w:pPr>
        <w:tabs>
          <w:tab w:val="num" w:pos="2880"/>
        </w:tabs>
        <w:ind w:left="2880" w:hanging="360"/>
      </w:pPr>
      <w:rPr>
        <w:rFonts w:ascii="Times New Roman" w:hAnsi="Times New Roman" w:hint="default"/>
      </w:rPr>
    </w:lvl>
    <w:lvl w:ilvl="4" w:tplc="4490C508" w:tentative="1">
      <w:start w:val="1"/>
      <w:numFmt w:val="bullet"/>
      <w:lvlText w:val="•"/>
      <w:lvlJc w:val="left"/>
      <w:pPr>
        <w:tabs>
          <w:tab w:val="num" w:pos="3600"/>
        </w:tabs>
        <w:ind w:left="3600" w:hanging="360"/>
      </w:pPr>
      <w:rPr>
        <w:rFonts w:ascii="Times New Roman" w:hAnsi="Times New Roman" w:hint="default"/>
      </w:rPr>
    </w:lvl>
    <w:lvl w:ilvl="5" w:tplc="70CCE50E" w:tentative="1">
      <w:start w:val="1"/>
      <w:numFmt w:val="bullet"/>
      <w:lvlText w:val="•"/>
      <w:lvlJc w:val="left"/>
      <w:pPr>
        <w:tabs>
          <w:tab w:val="num" w:pos="4320"/>
        </w:tabs>
        <w:ind w:left="4320" w:hanging="360"/>
      </w:pPr>
      <w:rPr>
        <w:rFonts w:ascii="Times New Roman" w:hAnsi="Times New Roman" w:hint="default"/>
      </w:rPr>
    </w:lvl>
    <w:lvl w:ilvl="6" w:tplc="08C83B12" w:tentative="1">
      <w:start w:val="1"/>
      <w:numFmt w:val="bullet"/>
      <w:lvlText w:val="•"/>
      <w:lvlJc w:val="left"/>
      <w:pPr>
        <w:tabs>
          <w:tab w:val="num" w:pos="5040"/>
        </w:tabs>
        <w:ind w:left="5040" w:hanging="360"/>
      </w:pPr>
      <w:rPr>
        <w:rFonts w:ascii="Times New Roman" w:hAnsi="Times New Roman" w:hint="default"/>
      </w:rPr>
    </w:lvl>
    <w:lvl w:ilvl="7" w:tplc="87289560" w:tentative="1">
      <w:start w:val="1"/>
      <w:numFmt w:val="bullet"/>
      <w:lvlText w:val="•"/>
      <w:lvlJc w:val="left"/>
      <w:pPr>
        <w:tabs>
          <w:tab w:val="num" w:pos="5760"/>
        </w:tabs>
        <w:ind w:left="5760" w:hanging="360"/>
      </w:pPr>
      <w:rPr>
        <w:rFonts w:ascii="Times New Roman" w:hAnsi="Times New Roman" w:hint="default"/>
      </w:rPr>
    </w:lvl>
    <w:lvl w:ilvl="8" w:tplc="F7C4AA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8D49E9"/>
    <w:multiLevelType w:val="hybridMultilevel"/>
    <w:tmpl w:val="74A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3"/>
  </w:num>
  <w:num w:numId="5">
    <w:abstractNumId w:val="22"/>
  </w:num>
  <w:num w:numId="6">
    <w:abstractNumId w:val="0"/>
  </w:num>
  <w:num w:numId="7">
    <w:abstractNumId w:val="4"/>
  </w:num>
  <w:num w:numId="8">
    <w:abstractNumId w:val="2"/>
  </w:num>
  <w:num w:numId="9">
    <w:abstractNumId w:val="9"/>
  </w:num>
  <w:num w:numId="10">
    <w:abstractNumId w:val="24"/>
  </w:num>
  <w:num w:numId="11">
    <w:abstractNumId w:val="13"/>
  </w:num>
  <w:num w:numId="12">
    <w:abstractNumId w:val="7"/>
  </w:num>
  <w:num w:numId="13">
    <w:abstractNumId w:val="25"/>
  </w:num>
  <w:num w:numId="14">
    <w:abstractNumId w:val="18"/>
  </w:num>
  <w:num w:numId="15">
    <w:abstractNumId w:val="19"/>
  </w:num>
  <w:num w:numId="16">
    <w:abstractNumId w:val="5"/>
  </w:num>
  <w:num w:numId="17">
    <w:abstractNumId w:val="21"/>
  </w:num>
  <w:num w:numId="18">
    <w:abstractNumId w:val="8"/>
  </w:num>
  <w:num w:numId="19">
    <w:abstractNumId w:val="6"/>
  </w:num>
  <w:num w:numId="20">
    <w:abstractNumId w:val="10"/>
  </w:num>
  <w:num w:numId="21">
    <w:abstractNumId w:val="17"/>
  </w:num>
  <w:num w:numId="22">
    <w:abstractNumId w:val="12"/>
  </w:num>
  <w:num w:numId="23">
    <w:abstractNumId w:val="16"/>
  </w:num>
  <w:num w:numId="24">
    <w:abstractNumId w:val="14"/>
  </w:num>
  <w:num w:numId="25">
    <w:abstractNumId w:val="15"/>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A6110"/>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6950"/>
    <w:rsid w:val="00157286"/>
    <w:rsid w:val="00162CE8"/>
    <w:rsid w:val="00184CF3"/>
    <w:rsid w:val="00186B9A"/>
    <w:rsid w:val="00193DC9"/>
    <w:rsid w:val="00195B04"/>
    <w:rsid w:val="001A39FC"/>
    <w:rsid w:val="001A581E"/>
    <w:rsid w:val="001B3AAD"/>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3B1B"/>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0044"/>
    <w:rsid w:val="002C156D"/>
    <w:rsid w:val="002D731F"/>
    <w:rsid w:val="002E4EA2"/>
    <w:rsid w:val="002E5348"/>
    <w:rsid w:val="002F2E8A"/>
    <w:rsid w:val="002F60E9"/>
    <w:rsid w:val="002F6401"/>
    <w:rsid w:val="0030043C"/>
    <w:rsid w:val="00303CE5"/>
    <w:rsid w:val="0030490D"/>
    <w:rsid w:val="00305DAD"/>
    <w:rsid w:val="003248CB"/>
    <w:rsid w:val="0033224B"/>
    <w:rsid w:val="00332539"/>
    <w:rsid w:val="003375FE"/>
    <w:rsid w:val="00340065"/>
    <w:rsid w:val="00342D50"/>
    <w:rsid w:val="003443B6"/>
    <w:rsid w:val="00345218"/>
    <w:rsid w:val="00356961"/>
    <w:rsid w:val="0036051A"/>
    <w:rsid w:val="0036531F"/>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370E7"/>
    <w:rsid w:val="00441AF2"/>
    <w:rsid w:val="00447D3D"/>
    <w:rsid w:val="00447D60"/>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2563"/>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0C9"/>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A665D"/>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1A49"/>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956"/>
    <w:rsid w:val="00A43F9D"/>
    <w:rsid w:val="00A441A2"/>
    <w:rsid w:val="00A4566B"/>
    <w:rsid w:val="00A46A06"/>
    <w:rsid w:val="00A65771"/>
    <w:rsid w:val="00A7487C"/>
    <w:rsid w:val="00A7509E"/>
    <w:rsid w:val="00A75D7F"/>
    <w:rsid w:val="00A802C0"/>
    <w:rsid w:val="00A808FF"/>
    <w:rsid w:val="00A84FE7"/>
    <w:rsid w:val="00A934DE"/>
    <w:rsid w:val="00AA1F2D"/>
    <w:rsid w:val="00AA75C8"/>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5510"/>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1505"/>
    <w:rsid w:val="00BE46C0"/>
    <w:rsid w:val="00BE723E"/>
    <w:rsid w:val="00BE725D"/>
    <w:rsid w:val="00BF529A"/>
    <w:rsid w:val="00C00D4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2448"/>
    <w:rsid w:val="00E26363"/>
    <w:rsid w:val="00E357DC"/>
    <w:rsid w:val="00E36606"/>
    <w:rsid w:val="00E40DA8"/>
    <w:rsid w:val="00E41966"/>
    <w:rsid w:val="00E422B2"/>
    <w:rsid w:val="00E513B2"/>
    <w:rsid w:val="00E5286E"/>
    <w:rsid w:val="00E568BA"/>
    <w:rsid w:val="00E61019"/>
    <w:rsid w:val="00E649AC"/>
    <w:rsid w:val="00E665E1"/>
    <w:rsid w:val="00E73934"/>
    <w:rsid w:val="00E853BB"/>
    <w:rsid w:val="00EA1E2F"/>
    <w:rsid w:val="00EA3709"/>
    <w:rsid w:val="00EA4C2F"/>
    <w:rsid w:val="00EB2421"/>
    <w:rsid w:val="00EB550F"/>
    <w:rsid w:val="00EB64A8"/>
    <w:rsid w:val="00EC071F"/>
    <w:rsid w:val="00EC72E9"/>
    <w:rsid w:val="00EC7C4F"/>
    <w:rsid w:val="00EE04B8"/>
    <w:rsid w:val="00EE057E"/>
    <w:rsid w:val="00EE4571"/>
    <w:rsid w:val="00EE567E"/>
    <w:rsid w:val="00EF113E"/>
    <w:rsid w:val="00EF2E3D"/>
    <w:rsid w:val="00EF6A5B"/>
    <w:rsid w:val="00F13E41"/>
    <w:rsid w:val="00F15C3D"/>
    <w:rsid w:val="00F1798B"/>
    <w:rsid w:val="00F22AAA"/>
    <w:rsid w:val="00F25978"/>
    <w:rsid w:val="00F25F58"/>
    <w:rsid w:val="00F426C5"/>
    <w:rsid w:val="00F42ABA"/>
    <w:rsid w:val="00F446A0"/>
    <w:rsid w:val="00F4584E"/>
    <w:rsid w:val="00F50100"/>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0798098">
      <w:bodyDiv w:val="1"/>
      <w:marLeft w:val="0"/>
      <w:marRight w:val="0"/>
      <w:marTop w:val="0"/>
      <w:marBottom w:val="0"/>
      <w:divBdr>
        <w:top w:val="none" w:sz="0" w:space="0" w:color="auto"/>
        <w:left w:val="none" w:sz="0" w:space="0" w:color="auto"/>
        <w:bottom w:val="none" w:sz="0" w:space="0" w:color="auto"/>
        <w:right w:val="none" w:sz="0" w:space="0" w:color="auto"/>
      </w:divBdr>
      <w:divsChild>
        <w:div w:id="56441773">
          <w:marLeft w:val="533"/>
          <w:marRight w:val="0"/>
          <w:marTop w:val="154"/>
          <w:marBottom w:val="0"/>
          <w:divBdr>
            <w:top w:val="none" w:sz="0" w:space="0" w:color="auto"/>
            <w:left w:val="none" w:sz="0" w:space="0" w:color="auto"/>
            <w:bottom w:val="none" w:sz="0" w:space="0" w:color="auto"/>
            <w:right w:val="none" w:sz="0" w:space="0" w:color="auto"/>
          </w:divBdr>
        </w:div>
        <w:div w:id="1081373926">
          <w:marLeft w:val="533"/>
          <w:marRight w:val="0"/>
          <w:marTop w:val="154"/>
          <w:marBottom w:val="0"/>
          <w:divBdr>
            <w:top w:val="none" w:sz="0" w:space="0" w:color="auto"/>
            <w:left w:val="none" w:sz="0" w:space="0" w:color="auto"/>
            <w:bottom w:val="none" w:sz="0" w:space="0" w:color="auto"/>
            <w:right w:val="none" w:sz="0" w:space="0" w:color="auto"/>
          </w:divBdr>
        </w:div>
        <w:div w:id="138888509">
          <w:marLeft w:val="533"/>
          <w:marRight w:val="0"/>
          <w:marTop w:val="154"/>
          <w:marBottom w:val="0"/>
          <w:divBdr>
            <w:top w:val="none" w:sz="0" w:space="0" w:color="auto"/>
            <w:left w:val="none" w:sz="0" w:space="0" w:color="auto"/>
            <w:bottom w:val="none" w:sz="0" w:space="0" w:color="auto"/>
            <w:right w:val="none" w:sz="0" w:space="0" w:color="auto"/>
          </w:divBdr>
        </w:div>
        <w:div w:id="203059047">
          <w:marLeft w:val="533"/>
          <w:marRight w:val="0"/>
          <w:marTop w:val="154"/>
          <w:marBottom w:val="0"/>
          <w:divBdr>
            <w:top w:val="none" w:sz="0" w:space="0" w:color="auto"/>
            <w:left w:val="none" w:sz="0" w:space="0" w:color="auto"/>
            <w:bottom w:val="none" w:sz="0" w:space="0" w:color="auto"/>
            <w:right w:val="none" w:sz="0" w:space="0" w:color="auto"/>
          </w:divBdr>
        </w:div>
        <w:div w:id="559290191">
          <w:marLeft w:val="533"/>
          <w:marRight w:val="0"/>
          <w:marTop w:val="154"/>
          <w:marBottom w:val="0"/>
          <w:divBdr>
            <w:top w:val="none" w:sz="0" w:space="0" w:color="auto"/>
            <w:left w:val="none" w:sz="0" w:space="0" w:color="auto"/>
            <w:bottom w:val="none" w:sz="0" w:space="0" w:color="auto"/>
            <w:right w:val="none" w:sz="0" w:space="0" w:color="auto"/>
          </w:divBdr>
        </w:div>
      </w:divsChild>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7727556">
      <w:bodyDiv w:val="1"/>
      <w:marLeft w:val="0"/>
      <w:marRight w:val="0"/>
      <w:marTop w:val="0"/>
      <w:marBottom w:val="0"/>
      <w:divBdr>
        <w:top w:val="none" w:sz="0" w:space="0" w:color="auto"/>
        <w:left w:val="none" w:sz="0" w:space="0" w:color="auto"/>
        <w:bottom w:val="none" w:sz="0" w:space="0" w:color="auto"/>
        <w:right w:val="none" w:sz="0" w:space="0" w:color="auto"/>
      </w:divBdr>
      <w:divsChild>
        <w:div w:id="301466111">
          <w:marLeft w:val="547"/>
          <w:marRight w:val="0"/>
          <w:marTop w:val="134"/>
          <w:marBottom w:val="0"/>
          <w:divBdr>
            <w:top w:val="none" w:sz="0" w:space="0" w:color="auto"/>
            <w:left w:val="none" w:sz="0" w:space="0" w:color="auto"/>
            <w:bottom w:val="none" w:sz="0" w:space="0" w:color="auto"/>
            <w:right w:val="none" w:sz="0" w:space="0" w:color="auto"/>
          </w:divBdr>
        </w:div>
        <w:div w:id="1829321492">
          <w:marLeft w:val="1166"/>
          <w:marRight w:val="0"/>
          <w:marTop w:val="115"/>
          <w:marBottom w:val="0"/>
          <w:divBdr>
            <w:top w:val="none" w:sz="0" w:space="0" w:color="auto"/>
            <w:left w:val="none" w:sz="0" w:space="0" w:color="auto"/>
            <w:bottom w:val="none" w:sz="0" w:space="0" w:color="auto"/>
            <w:right w:val="none" w:sz="0" w:space="0" w:color="auto"/>
          </w:divBdr>
        </w:div>
        <w:div w:id="399251715">
          <w:marLeft w:val="1166"/>
          <w:marRight w:val="0"/>
          <w:marTop w:val="115"/>
          <w:marBottom w:val="0"/>
          <w:divBdr>
            <w:top w:val="none" w:sz="0" w:space="0" w:color="auto"/>
            <w:left w:val="none" w:sz="0" w:space="0" w:color="auto"/>
            <w:bottom w:val="none" w:sz="0" w:space="0" w:color="auto"/>
            <w:right w:val="none" w:sz="0" w:space="0" w:color="auto"/>
          </w:divBdr>
        </w:div>
        <w:div w:id="694380229">
          <w:marLeft w:val="547"/>
          <w:marRight w:val="0"/>
          <w:marTop w:val="134"/>
          <w:marBottom w:val="0"/>
          <w:divBdr>
            <w:top w:val="none" w:sz="0" w:space="0" w:color="auto"/>
            <w:left w:val="none" w:sz="0" w:space="0" w:color="auto"/>
            <w:bottom w:val="none" w:sz="0" w:space="0" w:color="auto"/>
            <w:right w:val="none" w:sz="0" w:space="0" w:color="auto"/>
          </w:divBdr>
        </w:div>
      </w:divsChild>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08697519">
      <w:bodyDiv w:val="1"/>
      <w:marLeft w:val="0"/>
      <w:marRight w:val="0"/>
      <w:marTop w:val="0"/>
      <w:marBottom w:val="0"/>
      <w:divBdr>
        <w:top w:val="none" w:sz="0" w:space="0" w:color="auto"/>
        <w:left w:val="none" w:sz="0" w:space="0" w:color="auto"/>
        <w:bottom w:val="none" w:sz="0" w:space="0" w:color="auto"/>
        <w:right w:val="none" w:sz="0" w:space="0" w:color="auto"/>
      </w:divBdr>
      <w:divsChild>
        <w:div w:id="1807619318">
          <w:marLeft w:val="806"/>
          <w:marRight w:val="0"/>
          <w:marTop w:val="134"/>
          <w:marBottom w:val="0"/>
          <w:divBdr>
            <w:top w:val="none" w:sz="0" w:space="0" w:color="auto"/>
            <w:left w:val="none" w:sz="0" w:space="0" w:color="auto"/>
            <w:bottom w:val="none" w:sz="0" w:space="0" w:color="auto"/>
            <w:right w:val="none" w:sz="0" w:space="0" w:color="auto"/>
          </w:divBdr>
        </w:div>
        <w:div w:id="1509060694">
          <w:marLeft w:val="806"/>
          <w:marRight w:val="0"/>
          <w:marTop w:val="134"/>
          <w:marBottom w:val="0"/>
          <w:divBdr>
            <w:top w:val="none" w:sz="0" w:space="0" w:color="auto"/>
            <w:left w:val="none" w:sz="0" w:space="0" w:color="auto"/>
            <w:bottom w:val="none" w:sz="0" w:space="0" w:color="auto"/>
            <w:right w:val="none" w:sz="0" w:space="0" w:color="auto"/>
          </w:divBdr>
        </w:div>
        <w:div w:id="1854298135">
          <w:marLeft w:val="806"/>
          <w:marRight w:val="0"/>
          <w:marTop w:val="134"/>
          <w:marBottom w:val="0"/>
          <w:divBdr>
            <w:top w:val="none" w:sz="0" w:space="0" w:color="auto"/>
            <w:left w:val="none" w:sz="0" w:space="0" w:color="auto"/>
            <w:bottom w:val="none" w:sz="0" w:space="0" w:color="auto"/>
            <w:right w:val="none" w:sz="0" w:space="0" w:color="auto"/>
          </w:divBdr>
        </w:div>
        <w:div w:id="1735152865">
          <w:marLeft w:val="806"/>
          <w:marRight w:val="0"/>
          <w:marTop w:val="134"/>
          <w:marBottom w:val="0"/>
          <w:divBdr>
            <w:top w:val="none" w:sz="0" w:space="0" w:color="auto"/>
            <w:left w:val="none" w:sz="0" w:space="0" w:color="auto"/>
            <w:bottom w:val="none" w:sz="0" w:space="0" w:color="auto"/>
            <w:right w:val="none" w:sz="0" w:space="0" w:color="auto"/>
          </w:divBdr>
        </w:div>
      </w:divsChild>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98226587">
      <w:bodyDiv w:val="1"/>
      <w:marLeft w:val="0"/>
      <w:marRight w:val="0"/>
      <w:marTop w:val="0"/>
      <w:marBottom w:val="0"/>
      <w:divBdr>
        <w:top w:val="none" w:sz="0" w:space="0" w:color="auto"/>
        <w:left w:val="none" w:sz="0" w:space="0" w:color="auto"/>
        <w:bottom w:val="none" w:sz="0" w:space="0" w:color="auto"/>
        <w:right w:val="none" w:sz="0" w:space="0" w:color="auto"/>
      </w:divBdr>
      <w:divsChild>
        <w:div w:id="501547744">
          <w:marLeft w:val="547"/>
          <w:marRight w:val="0"/>
          <w:marTop w:val="134"/>
          <w:marBottom w:val="0"/>
          <w:divBdr>
            <w:top w:val="none" w:sz="0" w:space="0" w:color="auto"/>
            <w:left w:val="none" w:sz="0" w:space="0" w:color="auto"/>
            <w:bottom w:val="none" w:sz="0" w:space="0" w:color="auto"/>
            <w:right w:val="none" w:sz="0" w:space="0" w:color="auto"/>
          </w:divBdr>
        </w:div>
      </w:divsChild>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72277080">
      <w:bodyDiv w:val="1"/>
      <w:marLeft w:val="0"/>
      <w:marRight w:val="0"/>
      <w:marTop w:val="0"/>
      <w:marBottom w:val="0"/>
      <w:divBdr>
        <w:top w:val="none" w:sz="0" w:space="0" w:color="auto"/>
        <w:left w:val="none" w:sz="0" w:space="0" w:color="auto"/>
        <w:bottom w:val="none" w:sz="0" w:space="0" w:color="auto"/>
        <w:right w:val="none" w:sz="0" w:space="0" w:color="auto"/>
      </w:divBdr>
      <w:divsChild>
        <w:div w:id="1119957628">
          <w:marLeft w:val="547"/>
          <w:marRight w:val="0"/>
          <w:marTop w:val="134"/>
          <w:marBottom w:val="0"/>
          <w:divBdr>
            <w:top w:val="none" w:sz="0" w:space="0" w:color="auto"/>
            <w:left w:val="none" w:sz="0" w:space="0" w:color="auto"/>
            <w:bottom w:val="none" w:sz="0" w:space="0" w:color="auto"/>
            <w:right w:val="none" w:sz="0" w:space="0" w:color="auto"/>
          </w:divBdr>
        </w:div>
      </w:divsChild>
    </w:div>
    <w:div w:id="1577402912">
      <w:bodyDiv w:val="1"/>
      <w:marLeft w:val="0"/>
      <w:marRight w:val="0"/>
      <w:marTop w:val="0"/>
      <w:marBottom w:val="0"/>
      <w:divBdr>
        <w:top w:val="none" w:sz="0" w:space="0" w:color="auto"/>
        <w:left w:val="none" w:sz="0" w:space="0" w:color="auto"/>
        <w:bottom w:val="none" w:sz="0" w:space="0" w:color="auto"/>
        <w:right w:val="none" w:sz="0" w:space="0" w:color="auto"/>
      </w:divBdr>
      <w:divsChild>
        <w:div w:id="432634384">
          <w:marLeft w:val="547"/>
          <w:marRight w:val="0"/>
          <w:marTop w:val="115"/>
          <w:marBottom w:val="0"/>
          <w:divBdr>
            <w:top w:val="none" w:sz="0" w:space="0" w:color="auto"/>
            <w:left w:val="none" w:sz="0" w:space="0" w:color="auto"/>
            <w:bottom w:val="none" w:sz="0" w:space="0" w:color="auto"/>
            <w:right w:val="none" w:sz="0" w:space="0" w:color="auto"/>
          </w:divBdr>
        </w:div>
        <w:div w:id="1752507572">
          <w:marLeft w:val="547"/>
          <w:marRight w:val="0"/>
          <w:marTop w:val="115"/>
          <w:marBottom w:val="0"/>
          <w:divBdr>
            <w:top w:val="none" w:sz="0" w:space="0" w:color="auto"/>
            <w:left w:val="none" w:sz="0" w:space="0" w:color="auto"/>
            <w:bottom w:val="none" w:sz="0" w:space="0" w:color="auto"/>
            <w:right w:val="none" w:sz="0" w:space="0" w:color="auto"/>
          </w:divBdr>
        </w:div>
        <w:div w:id="1762335671">
          <w:marLeft w:val="547"/>
          <w:marRight w:val="0"/>
          <w:marTop w:val="115"/>
          <w:marBottom w:val="0"/>
          <w:divBdr>
            <w:top w:val="none" w:sz="0" w:space="0" w:color="auto"/>
            <w:left w:val="none" w:sz="0" w:space="0" w:color="auto"/>
            <w:bottom w:val="none" w:sz="0" w:space="0" w:color="auto"/>
            <w:right w:val="none" w:sz="0" w:space="0" w:color="auto"/>
          </w:divBdr>
        </w:div>
      </w:divsChild>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35822617">
      <w:bodyDiv w:val="1"/>
      <w:marLeft w:val="0"/>
      <w:marRight w:val="0"/>
      <w:marTop w:val="0"/>
      <w:marBottom w:val="0"/>
      <w:divBdr>
        <w:top w:val="none" w:sz="0" w:space="0" w:color="auto"/>
        <w:left w:val="none" w:sz="0" w:space="0" w:color="auto"/>
        <w:bottom w:val="none" w:sz="0" w:space="0" w:color="auto"/>
        <w:right w:val="none" w:sz="0" w:space="0" w:color="auto"/>
      </w:divBdr>
      <w:divsChild>
        <w:div w:id="232738191">
          <w:marLeft w:val="547"/>
          <w:marRight w:val="0"/>
          <w:marTop w:val="115"/>
          <w:marBottom w:val="0"/>
          <w:divBdr>
            <w:top w:val="none" w:sz="0" w:space="0" w:color="auto"/>
            <w:left w:val="none" w:sz="0" w:space="0" w:color="auto"/>
            <w:bottom w:val="none" w:sz="0" w:space="0" w:color="auto"/>
            <w:right w:val="none" w:sz="0" w:space="0" w:color="auto"/>
          </w:divBdr>
        </w:div>
      </w:divsChild>
    </w:div>
    <w:div w:id="1937442618">
      <w:bodyDiv w:val="1"/>
      <w:marLeft w:val="0"/>
      <w:marRight w:val="0"/>
      <w:marTop w:val="0"/>
      <w:marBottom w:val="0"/>
      <w:divBdr>
        <w:top w:val="none" w:sz="0" w:space="0" w:color="auto"/>
        <w:left w:val="none" w:sz="0" w:space="0" w:color="auto"/>
        <w:bottom w:val="none" w:sz="0" w:space="0" w:color="auto"/>
        <w:right w:val="none" w:sz="0" w:space="0" w:color="auto"/>
      </w:divBdr>
      <w:divsChild>
        <w:div w:id="956643251">
          <w:marLeft w:val="547"/>
          <w:marRight w:val="0"/>
          <w:marTop w:val="115"/>
          <w:marBottom w:val="0"/>
          <w:divBdr>
            <w:top w:val="none" w:sz="0" w:space="0" w:color="auto"/>
            <w:left w:val="none" w:sz="0" w:space="0" w:color="auto"/>
            <w:bottom w:val="none" w:sz="0" w:space="0" w:color="auto"/>
            <w:right w:val="none" w:sz="0" w:space="0" w:color="auto"/>
          </w:divBdr>
        </w:div>
      </w:divsChild>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revenue-agency/services/subsidy/emergency-wage-subsidy/cews-calculate-subsidy-amou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9722-8B1F-48FE-AF69-A4AD9065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5742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2020-06-29T20:03:00Z</dcterms:created>
  <dcterms:modified xsi:type="dcterms:W3CDTF">2020-06-29T20:03:00Z</dcterms:modified>
</cp:coreProperties>
</file>