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0AD894B3" w:rsidR="00305DAD" w:rsidRPr="00D9258D" w:rsidRDefault="004E7A72" w:rsidP="00305DAD">
      <w:pPr>
        <w:pStyle w:val="Title"/>
        <w:jc w:val="right"/>
        <w:rPr>
          <w:b w:val="0"/>
          <w:sz w:val="24"/>
          <w:szCs w:val="24"/>
        </w:rPr>
      </w:pPr>
      <w:r>
        <w:rPr>
          <w:b w:val="0"/>
          <w:sz w:val="24"/>
          <w:szCs w:val="24"/>
          <w:highlight w:val="yellow"/>
        </w:rPr>
        <w:t>January</w:t>
      </w:r>
      <w:r w:rsidR="007D091F" w:rsidRPr="002D0930">
        <w:rPr>
          <w:b w:val="0"/>
          <w:sz w:val="24"/>
          <w:szCs w:val="24"/>
          <w:highlight w:val="yellow"/>
        </w:rPr>
        <w:t xml:space="preserve"> </w:t>
      </w:r>
      <w:r w:rsidR="00193D90">
        <w:rPr>
          <w:b w:val="0"/>
          <w:sz w:val="24"/>
          <w:szCs w:val="24"/>
          <w:highlight w:val="yellow"/>
        </w:rPr>
        <w:t>5</w:t>
      </w:r>
      <w:r w:rsidR="008F1618" w:rsidRPr="002D0930">
        <w:rPr>
          <w:b w:val="0"/>
          <w:sz w:val="24"/>
          <w:szCs w:val="24"/>
          <w:highlight w:val="yellow"/>
        </w:rPr>
        <w:t xml:space="preserve">, </w:t>
      </w:r>
      <w:r w:rsidR="002D0930" w:rsidRPr="002D0930">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141DF35D" w:rsidR="00305DAD" w:rsidRPr="00886D40" w:rsidRDefault="0021031B" w:rsidP="0038384C">
      <w:pPr>
        <w:pStyle w:val="Title"/>
        <w:spacing w:after="240"/>
        <w:rPr>
          <w:color w:val="auto"/>
        </w:rPr>
      </w:pPr>
      <w:r>
        <w:rPr>
          <w:color w:val="auto"/>
        </w:rPr>
        <w:t>January</w:t>
      </w:r>
      <w:r w:rsidR="00886D40" w:rsidRPr="00886D40">
        <w:rPr>
          <w:color w:val="auto"/>
        </w:rPr>
        <w:t xml:space="preserve"> </w:t>
      </w:r>
      <w:r>
        <w:rPr>
          <w:color w:val="auto"/>
        </w:rPr>
        <w:t>1</w:t>
      </w:r>
      <w:r w:rsidR="004E7A72">
        <w:rPr>
          <w:color w:val="auto"/>
        </w:rPr>
        <w:t>9</w:t>
      </w:r>
      <w:r w:rsidR="00C83548" w:rsidRPr="00886D40">
        <w:rPr>
          <w:color w:val="auto"/>
        </w:rPr>
        <w:t xml:space="preserve"> FGIA Webinar to </w:t>
      </w:r>
      <w:r w:rsidR="004E7A72">
        <w:rPr>
          <w:color w:val="auto"/>
        </w:rPr>
        <w:t>Cover Performance Rating for Fenestration Systems, Comparative Analysis Procedure</w:t>
      </w:r>
    </w:p>
    <w:p w14:paraId="34B31A7F" w14:textId="47C361F7" w:rsidR="007F3AE6" w:rsidRDefault="00A41F02" w:rsidP="00604B5E">
      <w:pPr>
        <w:rPr>
          <w:szCs w:val="22"/>
        </w:rPr>
      </w:pPr>
      <w:r w:rsidRPr="00604B5E">
        <w:t xml:space="preserve">SCHAUMBURG, IL </w:t>
      </w:r>
      <w:r w:rsidR="00723E5F" w:rsidRPr="00604B5E">
        <w:t>–</w:t>
      </w:r>
      <w:r w:rsidR="005C7D7D" w:rsidRPr="00604B5E">
        <w:t xml:space="preserve"> </w:t>
      </w:r>
      <w:r w:rsidR="00396FE6" w:rsidRPr="00604B5E">
        <w:rPr>
          <w:szCs w:val="22"/>
        </w:rPr>
        <w:t>T</w:t>
      </w:r>
      <w:r w:rsidR="00723E5F" w:rsidRPr="00604B5E">
        <w:rPr>
          <w:szCs w:val="22"/>
        </w:rPr>
        <w:t xml:space="preserve">he </w:t>
      </w:r>
      <w:r w:rsidR="00F13E41" w:rsidRPr="00604B5E">
        <w:rPr>
          <w:szCs w:val="22"/>
        </w:rPr>
        <w:t xml:space="preserve">Fenestration </w:t>
      </w:r>
      <w:r w:rsidR="00A2254C" w:rsidRPr="00604B5E">
        <w:rPr>
          <w:szCs w:val="22"/>
        </w:rPr>
        <w:t>and</w:t>
      </w:r>
      <w:r w:rsidR="00F13E41" w:rsidRPr="00604B5E">
        <w:rPr>
          <w:szCs w:val="22"/>
        </w:rPr>
        <w:t xml:space="preserve"> Glazing Industry Alliance (FGIA)</w:t>
      </w:r>
      <w:r w:rsidR="00EC1388" w:rsidRPr="00604B5E">
        <w:rPr>
          <w:szCs w:val="22"/>
        </w:rPr>
        <w:t xml:space="preserve"> will host a webinar </w:t>
      </w:r>
      <w:r w:rsidR="00BF2F46" w:rsidRPr="00604B5E">
        <w:rPr>
          <w:szCs w:val="22"/>
        </w:rPr>
        <w:t>entitled</w:t>
      </w:r>
      <w:r w:rsidR="00EC1388" w:rsidRPr="00604B5E">
        <w:rPr>
          <w:szCs w:val="22"/>
        </w:rPr>
        <w:t xml:space="preserve"> “</w:t>
      </w:r>
      <w:hyperlink r:id="rId10" w:history="1">
        <w:r w:rsidR="004E7A72">
          <w:rPr>
            <w:rStyle w:val="Hyperlink"/>
            <w:sz w:val="22"/>
            <w:szCs w:val="22"/>
          </w:rPr>
          <w:t>Performance Rating Method for Fenestration Systems and Comparative Analysis Procedure</w:t>
        </w:r>
      </w:hyperlink>
      <w:r w:rsidR="00EC1388" w:rsidRPr="00604B5E">
        <w:rPr>
          <w:szCs w:val="22"/>
        </w:rPr>
        <w:t xml:space="preserve">” </w:t>
      </w:r>
      <w:r w:rsidR="00E25401" w:rsidRPr="00604B5E">
        <w:rPr>
          <w:szCs w:val="22"/>
        </w:rPr>
        <w:t xml:space="preserve">on Tuesday, </w:t>
      </w:r>
      <w:r w:rsidR="00604B5E" w:rsidRPr="00604B5E">
        <w:rPr>
          <w:szCs w:val="22"/>
        </w:rPr>
        <w:t>January 1</w:t>
      </w:r>
      <w:r w:rsidR="004E7A72">
        <w:rPr>
          <w:szCs w:val="22"/>
        </w:rPr>
        <w:t>9</w:t>
      </w:r>
      <w:r w:rsidR="00886D40" w:rsidRPr="00604B5E">
        <w:rPr>
          <w:szCs w:val="22"/>
        </w:rPr>
        <w:t xml:space="preserve"> </w:t>
      </w:r>
      <w:r w:rsidR="00E25401" w:rsidRPr="00604B5E">
        <w:rPr>
          <w:szCs w:val="22"/>
        </w:rPr>
        <w:t xml:space="preserve">at 11:30 a.m. Eastern. </w:t>
      </w:r>
      <w:r w:rsidR="007F3AE6" w:rsidRPr="007F3AE6">
        <w:t>This webinar will cover the enhanced analytical aspects of AAMA 2502</w:t>
      </w:r>
      <w:r w:rsidR="007F3AE6">
        <w:t xml:space="preserve">, a recently updated FGIA document, </w:t>
      </w:r>
      <w:r w:rsidR="007F3AE6" w:rsidRPr="007F3AE6">
        <w:t>and the procedures for evaluating air leakage and water penetration resistance</w:t>
      </w:r>
      <w:r w:rsidR="007F3AE6">
        <w:t xml:space="preserve">. Participants will also learn about the </w:t>
      </w:r>
      <w:r w:rsidR="007F3AE6" w:rsidRPr="007F3AE6">
        <w:t>design pressure performance of mulled fenestration assemblies contained in AAMA 450</w:t>
      </w:r>
      <w:r w:rsidR="007F3AE6">
        <w:t xml:space="preserve"> – an</w:t>
      </w:r>
      <w:r w:rsidR="00CD2A48">
        <w:t>other</w:t>
      </w:r>
      <w:r w:rsidR="007F3AE6">
        <w:t xml:space="preserve"> FGIA document that was also recently updated</w:t>
      </w:r>
      <w:r w:rsidR="007F3AE6" w:rsidRPr="007F3AE6">
        <w:t>.</w:t>
      </w:r>
    </w:p>
    <w:p w14:paraId="502B3E4E" w14:textId="67F2A8B3" w:rsidR="0026159A" w:rsidRPr="007F3AE6" w:rsidRDefault="0012234B" w:rsidP="00604B5E">
      <w:pPr>
        <w:rPr>
          <w:szCs w:val="22"/>
        </w:rPr>
      </w:pPr>
      <w:r w:rsidRPr="007F3AE6">
        <w:rPr>
          <w:szCs w:val="22"/>
        </w:rPr>
        <w:t xml:space="preserve">Presented </w:t>
      </w:r>
      <w:r w:rsidR="007A7EFB">
        <w:rPr>
          <w:szCs w:val="22"/>
        </w:rPr>
        <w:t xml:space="preserve">by </w:t>
      </w:r>
      <w:r w:rsidR="007F3AE6" w:rsidRPr="007F3AE6">
        <w:rPr>
          <w:szCs w:val="22"/>
        </w:rPr>
        <w:t>Tanya Dolby, P.E., Manager, New Product Development (</w:t>
      </w:r>
      <w:hyperlink r:id="rId11" w:history="1">
        <w:r w:rsidR="007F3AE6" w:rsidRPr="002242DA">
          <w:rPr>
            <w:rStyle w:val="Hyperlink"/>
            <w:b/>
            <w:bCs/>
            <w:sz w:val="22"/>
            <w:szCs w:val="22"/>
          </w:rPr>
          <w:t>Kawneer</w:t>
        </w:r>
      </w:hyperlink>
      <w:r w:rsidR="007F3AE6" w:rsidRPr="007F3AE6">
        <w:rPr>
          <w:szCs w:val="22"/>
        </w:rPr>
        <w:t>) and Dave Goldsmith, P.E, Senior Code and Compliance Engineer (</w:t>
      </w:r>
      <w:proofErr w:type="spellStart"/>
      <w:r w:rsidR="007A7EFB">
        <w:fldChar w:fldCharType="begin"/>
      </w:r>
      <w:r w:rsidR="007A7EFB">
        <w:instrText xml:space="preserve"> HYPERLINK "https://www.plygem.com/" </w:instrText>
      </w:r>
      <w:r w:rsidR="007A7EFB">
        <w:fldChar w:fldCharType="separate"/>
      </w:r>
      <w:r w:rsidR="007F3AE6" w:rsidRPr="002242DA">
        <w:rPr>
          <w:rStyle w:val="Hyperlink"/>
          <w:b/>
          <w:bCs/>
          <w:sz w:val="22"/>
          <w:szCs w:val="22"/>
        </w:rPr>
        <w:t>PlyGem</w:t>
      </w:r>
      <w:proofErr w:type="spellEnd"/>
      <w:r w:rsidR="007A7EFB">
        <w:rPr>
          <w:rStyle w:val="Hyperlink"/>
          <w:b/>
          <w:bCs/>
          <w:sz w:val="22"/>
          <w:szCs w:val="22"/>
        </w:rPr>
        <w:fldChar w:fldCharType="end"/>
      </w:r>
      <w:r w:rsidR="007F3AE6" w:rsidRPr="007F3AE6">
        <w:rPr>
          <w:szCs w:val="22"/>
        </w:rPr>
        <w:t>)</w:t>
      </w:r>
      <w:r w:rsidRPr="007F3AE6">
        <w:rPr>
          <w:szCs w:val="22"/>
        </w:rPr>
        <w:t>, t</w:t>
      </w:r>
      <w:r w:rsidR="00EC1388" w:rsidRPr="007F3AE6">
        <w:rPr>
          <w:szCs w:val="22"/>
        </w:rPr>
        <w:t>his webinar is complimentary and open to the public.</w:t>
      </w:r>
      <w:r w:rsidR="00886D40" w:rsidRPr="007F3AE6">
        <w:rPr>
          <w:szCs w:val="22"/>
        </w:rPr>
        <w:t xml:space="preserve"> </w:t>
      </w:r>
      <w:r w:rsidR="007F3AE6" w:rsidRPr="007F3AE6">
        <w:rPr>
          <w:szCs w:val="22"/>
        </w:rPr>
        <w:t xml:space="preserve">Dolby and Goldsmith serve as Co-Chairs of the </w:t>
      </w:r>
      <w:r w:rsidR="007A7EFB">
        <w:rPr>
          <w:szCs w:val="22"/>
        </w:rPr>
        <w:t xml:space="preserve">FGIA </w:t>
      </w:r>
      <w:r w:rsidR="007F3AE6" w:rsidRPr="007F3AE6">
        <w:rPr>
          <w:szCs w:val="22"/>
        </w:rPr>
        <w:t>Requirements for Mulled and Combination Window Assembly Update Task Group.</w:t>
      </w:r>
    </w:p>
    <w:p w14:paraId="55591BB2" w14:textId="5761B58B" w:rsidR="00604B5E" w:rsidRPr="00AC284E" w:rsidRDefault="00604B5E" w:rsidP="00AC284E">
      <w:r w:rsidRPr="00AC284E">
        <w:t>“</w:t>
      </w:r>
      <w:bookmarkStart w:id="1" w:name="_Hlk59200988"/>
      <w:r w:rsidR="002242DA" w:rsidRPr="00AC284E">
        <w:t>This webinar will answer questions from users of both AAMA 2502 and AAMA 450 so they may better understand each</w:t>
      </w:r>
      <w:r w:rsidR="007A7EFB" w:rsidRPr="00AC284E">
        <w:t xml:space="preserve"> document</w:t>
      </w:r>
      <w:r w:rsidR="002242DA" w:rsidRPr="00AC284E">
        <w:t>’s content and applications</w:t>
      </w:r>
      <w:r w:rsidRPr="00AC284E">
        <w:t xml:space="preserve">,” said </w:t>
      </w:r>
      <w:r w:rsidR="002242DA" w:rsidRPr="00AC284E">
        <w:t xml:space="preserve">Jason Seals, Certification Services </w:t>
      </w:r>
      <w:r w:rsidRPr="00AC284E">
        <w:t>Manager</w:t>
      </w:r>
      <w:r w:rsidR="002242DA" w:rsidRPr="00AC284E">
        <w:t>, Fenestration</w:t>
      </w:r>
      <w:bookmarkEnd w:id="1"/>
      <w:r w:rsidR="002242DA" w:rsidRPr="00AC284E">
        <w:t>.</w:t>
      </w:r>
      <w:r w:rsidR="00193D90" w:rsidRPr="00AC284E">
        <w:t xml:space="preserve"> </w:t>
      </w:r>
      <w:r w:rsidR="00AC284E" w:rsidRPr="00AC284E">
        <w:t>“Significant changes to these documents were made recently that allow for calculated extrapolation for sizes other than those tested. Also, testing procedures for mulled composite and combination units have been clarified</w:t>
      </w:r>
      <w:r w:rsidR="00AC284E">
        <w:t xml:space="preserve">. </w:t>
      </w:r>
      <w:r w:rsidR="00AC284E" w:rsidRPr="00AC284E">
        <w:t>Side-hinged door systems, curtain wall and storefront fenestration products have also been added.”</w:t>
      </w:r>
    </w:p>
    <w:p w14:paraId="3C50135D" w14:textId="047E1E6F" w:rsidR="00EC1388" w:rsidRPr="00604B5E" w:rsidRDefault="00BF7681" w:rsidP="00EC1388">
      <w:pPr>
        <w:rPr>
          <w:szCs w:val="22"/>
        </w:rPr>
      </w:pPr>
      <w:hyperlink r:id="rId12" w:history="1">
        <w:r w:rsidR="00EC1388" w:rsidRPr="00B125EB">
          <w:rPr>
            <w:rStyle w:val="Hyperlink"/>
            <w:sz w:val="22"/>
            <w:szCs w:val="22"/>
          </w:rPr>
          <w:t>Register</w:t>
        </w:r>
      </w:hyperlink>
      <w:r w:rsidR="00EC1388" w:rsidRPr="00B125EB">
        <w:rPr>
          <w:szCs w:val="22"/>
        </w:rPr>
        <w:t xml:space="preserve"> now for this webinar.</w:t>
      </w:r>
      <w:r w:rsidR="00EC1388" w:rsidRPr="00604B5E">
        <w:rPr>
          <w:szCs w:val="22"/>
        </w:rPr>
        <w:t xml:space="preserve"> </w:t>
      </w:r>
    </w:p>
    <w:p w14:paraId="0025EA58" w14:textId="79EF6CB2" w:rsidR="002C156D" w:rsidRPr="00604B5E" w:rsidRDefault="00930EA7" w:rsidP="00604B5E">
      <w:pPr>
        <w:rPr>
          <w:szCs w:val="22"/>
        </w:rPr>
      </w:pPr>
      <w:r w:rsidRPr="00604B5E">
        <w:rPr>
          <w:szCs w:val="22"/>
        </w:rPr>
        <w:t>For mo</w:t>
      </w:r>
      <w:r w:rsidR="00CE734A" w:rsidRPr="00604B5E">
        <w:rPr>
          <w:szCs w:val="22"/>
        </w:rPr>
        <w:t>re information</w:t>
      </w:r>
      <w:r w:rsidR="0072417E" w:rsidRPr="00604B5E">
        <w:rPr>
          <w:szCs w:val="22"/>
        </w:rPr>
        <w:t xml:space="preserve"> about FGIA and its activities, </w:t>
      </w:r>
      <w:r w:rsidR="00723E5F" w:rsidRPr="00604B5E">
        <w:rPr>
          <w:szCs w:val="22"/>
        </w:rPr>
        <w:t>visit</w:t>
      </w:r>
      <w:r w:rsidR="00F526AA" w:rsidRPr="00604B5E">
        <w:rPr>
          <w:szCs w:val="22"/>
        </w:rPr>
        <w:t xml:space="preserve"> </w:t>
      </w:r>
      <w:hyperlink r:id="rId13" w:history="1">
        <w:r w:rsidR="00EC1388" w:rsidRPr="00604B5E">
          <w:rPr>
            <w:rStyle w:val="Hyperlink"/>
            <w:sz w:val="22"/>
            <w:szCs w:val="22"/>
          </w:rPr>
          <w:t>FGIAonline.org</w:t>
        </w:r>
      </w:hyperlink>
      <w:r w:rsidR="00F13E41" w:rsidRPr="00604B5E">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005B"/>
    <w:multiLevelType w:val="hybridMultilevel"/>
    <w:tmpl w:val="ACB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3279"/>
    <w:multiLevelType w:val="multilevel"/>
    <w:tmpl w:val="160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41F2C"/>
    <w:multiLevelType w:val="hybridMultilevel"/>
    <w:tmpl w:val="03F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12F87"/>
    <w:multiLevelType w:val="multilevel"/>
    <w:tmpl w:val="F008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4"/>
  </w:num>
  <w:num w:numId="5">
    <w:abstractNumId w:val="15"/>
  </w:num>
  <w:num w:numId="6">
    <w:abstractNumId w:val="1"/>
  </w:num>
  <w:num w:numId="7">
    <w:abstractNumId w:val="5"/>
  </w:num>
  <w:num w:numId="8">
    <w:abstractNumId w:val="3"/>
  </w:num>
  <w:num w:numId="9">
    <w:abstractNumId w:val="7"/>
  </w:num>
  <w:num w:numId="10">
    <w:abstractNumId w:val="17"/>
  </w:num>
  <w:num w:numId="11">
    <w:abstractNumId w:val="11"/>
  </w:num>
  <w:num w:numId="12">
    <w:abstractNumId w:val="6"/>
  </w:num>
  <w:num w:numId="13">
    <w:abstractNumId w:val="18"/>
  </w:num>
  <w:num w:numId="14">
    <w:abstractNumId w:val="12"/>
  </w:num>
  <w:num w:numId="15">
    <w:abstractNumId w:val="13"/>
  </w:num>
  <w:num w:numId="16">
    <w:abstractNumId w:val="0"/>
  </w:num>
  <w:num w:numId="17">
    <w:abstractNumId w:val="14"/>
  </w:num>
  <w:num w:numId="18">
    <w:abstractNumId w:val="1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D53F4"/>
    <w:rsid w:val="000E0322"/>
    <w:rsid w:val="000E1D4F"/>
    <w:rsid w:val="000E2578"/>
    <w:rsid w:val="000E28AE"/>
    <w:rsid w:val="000E2B1B"/>
    <w:rsid w:val="000F28C4"/>
    <w:rsid w:val="000F32D4"/>
    <w:rsid w:val="001027F1"/>
    <w:rsid w:val="001063DF"/>
    <w:rsid w:val="00111B4D"/>
    <w:rsid w:val="00112C64"/>
    <w:rsid w:val="00112D48"/>
    <w:rsid w:val="001160A2"/>
    <w:rsid w:val="00116B2B"/>
    <w:rsid w:val="0012165C"/>
    <w:rsid w:val="0012234B"/>
    <w:rsid w:val="001269F0"/>
    <w:rsid w:val="00126AF7"/>
    <w:rsid w:val="00127917"/>
    <w:rsid w:val="00135975"/>
    <w:rsid w:val="00135DCD"/>
    <w:rsid w:val="001418B1"/>
    <w:rsid w:val="001551CB"/>
    <w:rsid w:val="00157286"/>
    <w:rsid w:val="00162CE8"/>
    <w:rsid w:val="00186B9A"/>
    <w:rsid w:val="00193D90"/>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031B"/>
    <w:rsid w:val="002164DD"/>
    <w:rsid w:val="00221DF1"/>
    <w:rsid w:val="002242DA"/>
    <w:rsid w:val="00226754"/>
    <w:rsid w:val="002302BE"/>
    <w:rsid w:val="0023267C"/>
    <w:rsid w:val="00232D98"/>
    <w:rsid w:val="0023350C"/>
    <w:rsid w:val="002347B7"/>
    <w:rsid w:val="00236B54"/>
    <w:rsid w:val="00236D75"/>
    <w:rsid w:val="00240D93"/>
    <w:rsid w:val="0024424C"/>
    <w:rsid w:val="002463A4"/>
    <w:rsid w:val="0025134B"/>
    <w:rsid w:val="0025359D"/>
    <w:rsid w:val="0026159A"/>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115"/>
    <w:rsid w:val="002B0AE9"/>
    <w:rsid w:val="002B7839"/>
    <w:rsid w:val="002B7ABA"/>
    <w:rsid w:val="002C156D"/>
    <w:rsid w:val="002C180E"/>
    <w:rsid w:val="002D0930"/>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0C92"/>
    <w:rsid w:val="00404769"/>
    <w:rsid w:val="00404EBB"/>
    <w:rsid w:val="004071D2"/>
    <w:rsid w:val="00413777"/>
    <w:rsid w:val="0041586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E7A72"/>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2C9"/>
    <w:rsid w:val="005603E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5C38"/>
    <w:rsid w:val="005E7A8B"/>
    <w:rsid w:val="006022C3"/>
    <w:rsid w:val="00603FAD"/>
    <w:rsid w:val="00604B5E"/>
    <w:rsid w:val="00604C84"/>
    <w:rsid w:val="00606D78"/>
    <w:rsid w:val="0062398A"/>
    <w:rsid w:val="006317F5"/>
    <w:rsid w:val="00631C6B"/>
    <w:rsid w:val="00633C63"/>
    <w:rsid w:val="00635D81"/>
    <w:rsid w:val="00655CA4"/>
    <w:rsid w:val="006570B8"/>
    <w:rsid w:val="00660EF6"/>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A7EFB"/>
    <w:rsid w:val="007B3A4C"/>
    <w:rsid w:val="007D091F"/>
    <w:rsid w:val="007D20E2"/>
    <w:rsid w:val="007E3DFE"/>
    <w:rsid w:val="007F075D"/>
    <w:rsid w:val="007F0777"/>
    <w:rsid w:val="007F3AE6"/>
    <w:rsid w:val="00802F68"/>
    <w:rsid w:val="00806290"/>
    <w:rsid w:val="00806E15"/>
    <w:rsid w:val="0080753C"/>
    <w:rsid w:val="00813F90"/>
    <w:rsid w:val="00817E51"/>
    <w:rsid w:val="008260FB"/>
    <w:rsid w:val="00835913"/>
    <w:rsid w:val="00836F54"/>
    <w:rsid w:val="00840156"/>
    <w:rsid w:val="0084147D"/>
    <w:rsid w:val="008414E6"/>
    <w:rsid w:val="00841502"/>
    <w:rsid w:val="00843511"/>
    <w:rsid w:val="00843A2F"/>
    <w:rsid w:val="00845B10"/>
    <w:rsid w:val="008460CC"/>
    <w:rsid w:val="008567A8"/>
    <w:rsid w:val="008610E9"/>
    <w:rsid w:val="00862CBF"/>
    <w:rsid w:val="008646F5"/>
    <w:rsid w:val="00866704"/>
    <w:rsid w:val="0086670D"/>
    <w:rsid w:val="008702CA"/>
    <w:rsid w:val="00873627"/>
    <w:rsid w:val="00875CBA"/>
    <w:rsid w:val="008762B3"/>
    <w:rsid w:val="00885158"/>
    <w:rsid w:val="008868C4"/>
    <w:rsid w:val="00886D40"/>
    <w:rsid w:val="0089483A"/>
    <w:rsid w:val="00895F3C"/>
    <w:rsid w:val="008962FA"/>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233B"/>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97A99"/>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284E"/>
    <w:rsid w:val="00AC5F33"/>
    <w:rsid w:val="00AC6DB8"/>
    <w:rsid w:val="00AD1FC5"/>
    <w:rsid w:val="00AE1550"/>
    <w:rsid w:val="00AE1E8F"/>
    <w:rsid w:val="00AE201A"/>
    <w:rsid w:val="00AF4A0B"/>
    <w:rsid w:val="00B03BCD"/>
    <w:rsid w:val="00B125EB"/>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4105"/>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2F46"/>
    <w:rsid w:val="00BF4A6C"/>
    <w:rsid w:val="00BF529A"/>
    <w:rsid w:val="00BF7681"/>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548"/>
    <w:rsid w:val="00C83923"/>
    <w:rsid w:val="00C84837"/>
    <w:rsid w:val="00C90AF1"/>
    <w:rsid w:val="00C91C9E"/>
    <w:rsid w:val="00CA3D2C"/>
    <w:rsid w:val="00CA7CF6"/>
    <w:rsid w:val="00CB7C37"/>
    <w:rsid w:val="00CC36E7"/>
    <w:rsid w:val="00CC6F22"/>
    <w:rsid w:val="00CD2A48"/>
    <w:rsid w:val="00CD342D"/>
    <w:rsid w:val="00CE0952"/>
    <w:rsid w:val="00CE542B"/>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1441"/>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5401"/>
    <w:rsid w:val="00E26363"/>
    <w:rsid w:val="00E357DC"/>
    <w:rsid w:val="00E36606"/>
    <w:rsid w:val="00E40DA8"/>
    <w:rsid w:val="00E41966"/>
    <w:rsid w:val="00E422B2"/>
    <w:rsid w:val="00E513B2"/>
    <w:rsid w:val="00E5286E"/>
    <w:rsid w:val="00E568BA"/>
    <w:rsid w:val="00E61019"/>
    <w:rsid w:val="00E646E0"/>
    <w:rsid w:val="00E649AC"/>
    <w:rsid w:val="00E665E1"/>
    <w:rsid w:val="00E853BB"/>
    <w:rsid w:val="00EA3709"/>
    <w:rsid w:val="00EA4C2F"/>
    <w:rsid w:val="00EB2421"/>
    <w:rsid w:val="00EB550F"/>
    <w:rsid w:val="00EB64A8"/>
    <w:rsid w:val="00EC071F"/>
    <w:rsid w:val="00EC1388"/>
    <w:rsid w:val="00EC484D"/>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138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3376">
      <w:bodyDiv w:val="1"/>
      <w:marLeft w:val="0"/>
      <w:marRight w:val="0"/>
      <w:marTop w:val="0"/>
      <w:marBottom w:val="0"/>
      <w:divBdr>
        <w:top w:val="none" w:sz="0" w:space="0" w:color="auto"/>
        <w:left w:val="none" w:sz="0" w:space="0" w:color="auto"/>
        <w:bottom w:val="none" w:sz="0" w:space="0" w:color="auto"/>
        <w:right w:val="none" w:sz="0" w:space="0" w:color="auto"/>
      </w:divBdr>
    </w:div>
    <w:div w:id="79909929">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8868651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06396208">
      <w:bodyDiv w:val="1"/>
      <w:marLeft w:val="0"/>
      <w:marRight w:val="0"/>
      <w:marTop w:val="0"/>
      <w:marBottom w:val="0"/>
      <w:divBdr>
        <w:top w:val="none" w:sz="0" w:space="0" w:color="auto"/>
        <w:left w:val="none" w:sz="0" w:space="0" w:color="auto"/>
        <w:bottom w:val="none" w:sz="0" w:space="0" w:color="auto"/>
        <w:right w:val="none" w:sz="0" w:space="0" w:color="auto"/>
      </w:divBdr>
      <w:divsChild>
        <w:div w:id="546377712">
          <w:marLeft w:val="0"/>
          <w:marRight w:val="0"/>
          <w:marTop w:val="0"/>
          <w:marBottom w:val="0"/>
          <w:divBdr>
            <w:top w:val="none" w:sz="0" w:space="0" w:color="auto"/>
            <w:left w:val="none" w:sz="0" w:space="0" w:color="auto"/>
            <w:bottom w:val="none" w:sz="0" w:space="0" w:color="auto"/>
            <w:right w:val="none" w:sz="0" w:space="0" w:color="auto"/>
          </w:divBdr>
          <w:divsChild>
            <w:div w:id="1682661554">
              <w:marLeft w:val="0"/>
              <w:marRight w:val="0"/>
              <w:marTop w:val="319"/>
              <w:marBottom w:val="319"/>
              <w:divBdr>
                <w:top w:val="none" w:sz="0" w:space="0" w:color="auto"/>
                <w:left w:val="none" w:sz="0" w:space="0" w:color="auto"/>
                <w:bottom w:val="none" w:sz="0" w:space="0" w:color="auto"/>
                <w:right w:val="none" w:sz="0" w:space="0" w:color="auto"/>
              </w:divBdr>
              <w:divsChild>
                <w:div w:id="1308973085">
                  <w:marLeft w:val="0"/>
                  <w:marRight w:val="0"/>
                  <w:marTop w:val="0"/>
                  <w:marBottom w:val="0"/>
                  <w:divBdr>
                    <w:top w:val="none" w:sz="0" w:space="0" w:color="auto"/>
                    <w:left w:val="none" w:sz="0" w:space="0" w:color="auto"/>
                    <w:bottom w:val="none" w:sz="0" w:space="0" w:color="auto"/>
                    <w:right w:val="none" w:sz="0" w:space="0" w:color="auto"/>
                  </w:divBdr>
                  <w:divsChild>
                    <w:div w:id="351617284">
                      <w:marLeft w:val="-225"/>
                      <w:marRight w:val="-225"/>
                      <w:marTop w:val="0"/>
                      <w:marBottom w:val="0"/>
                      <w:divBdr>
                        <w:top w:val="none" w:sz="0" w:space="0" w:color="auto"/>
                        <w:left w:val="none" w:sz="0" w:space="0" w:color="auto"/>
                        <w:bottom w:val="none" w:sz="0" w:space="0" w:color="auto"/>
                        <w:right w:val="none" w:sz="0" w:space="0" w:color="auto"/>
                      </w:divBdr>
                      <w:divsChild>
                        <w:div w:id="5242923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17831835">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75250217">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4080108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6303017">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2253392">
      <w:bodyDiv w:val="1"/>
      <w:marLeft w:val="0"/>
      <w:marRight w:val="0"/>
      <w:marTop w:val="0"/>
      <w:marBottom w:val="0"/>
      <w:divBdr>
        <w:top w:val="none" w:sz="0" w:space="0" w:color="auto"/>
        <w:left w:val="none" w:sz="0" w:space="0" w:color="auto"/>
        <w:bottom w:val="none" w:sz="0" w:space="0" w:color="auto"/>
        <w:right w:val="none" w:sz="0" w:space="0" w:color="auto"/>
      </w:divBdr>
    </w:div>
    <w:div w:id="1621179557">
      <w:bodyDiv w:val="1"/>
      <w:marLeft w:val="0"/>
      <w:marRight w:val="0"/>
      <w:marTop w:val="0"/>
      <w:marBottom w:val="0"/>
      <w:divBdr>
        <w:top w:val="none" w:sz="0" w:space="0" w:color="auto"/>
        <w:left w:val="none" w:sz="0" w:space="0" w:color="auto"/>
        <w:bottom w:val="none" w:sz="0" w:space="0" w:color="auto"/>
        <w:right w:val="none" w:sz="0" w:space="0" w:color="auto"/>
      </w:divBdr>
    </w:div>
    <w:div w:id="163494258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ister.gotowebinar.com/register/85104447110447273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wneer.com/kawneer/north_america/en/info_page/hom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amanet.org/events/278/webinar-performance-rating-method-for-fenestration-systems-and-comparative-analysis-procedur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411-278D-4C52-87A5-A403C9F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2221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2492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2021-01-04T17:38:00Z</dcterms:created>
  <dcterms:modified xsi:type="dcterms:W3CDTF">2021-01-04T17:38:00Z</dcterms:modified>
</cp:coreProperties>
</file>