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DC496" w14:textId="1192C792" w:rsidR="0080168C" w:rsidRPr="004B0AA9" w:rsidRDefault="00347310">
      <w:pPr>
        <w:rPr>
          <w:rFonts w:ascii="Arial" w:hAnsi="Arial"/>
          <w:color w:val="808080" w:themeColor="background1" w:themeShade="80"/>
        </w:rPr>
      </w:pPr>
      <w:r w:rsidRPr="004B0AA9">
        <w:rPr>
          <w:rFonts w:ascii="Arial" w:hAnsi="Arial"/>
          <w:noProof/>
          <w:color w:val="808080" w:themeColor="background1" w:themeShade="80"/>
        </w:rPr>
        <w:drawing>
          <wp:anchor distT="0" distB="0" distL="114300" distR="114300" simplePos="0" relativeHeight="251658240" behindDoc="0" locked="0" layoutInCell="1" allowOverlap="1" wp14:anchorId="24024A6E" wp14:editId="69605C8B">
            <wp:simplePos x="0" y="0"/>
            <wp:positionH relativeFrom="column">
              <wp:posOffset>4019550</wp:posOffset>
            </wp:positionH>
            <wp:positionV relativeFrom="paragraph">
              <wp:posOffset>166687</wp:posOffset>
            </wp:positionV>
            <wp:extent cx="1890713" cy="35413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MA Vector Logo b&amp;w.jpg"/>
                    <pic:cNvPicPr/>
                  </pic:nvPicPr>
                  <pic:blipFill>
                    <a:blip r:embed="rId5"/>
                    <a:stretch>
                      <a:fillRect/>
                    </a:stretch>
                  </pic:blipFill>
                  <pic:spPr>
                    <a:xfrm>
                      <a:off x="0" y="0"/>
                      <a:ext cx="1890713" cy="354134"/>
                    </a:xfrm>
                    <a:prstGeom prst="rect">
                      <a:avLst/>
                    </a:prstGeom>
                  </pic:spPr>
                </pic:pic>
              </a:graphicData>
            </a:graphic>
            <wp14:sizeRelH relativeFrom="page">
              <wp14:pctWidth>0</wp14:pctWidth>
            </wp14:sizeRelH>
            <wp14:sizeRelV relativeFrom="page">
              <wp14:pctHeight>0</wp14:pctHeight>
            </wp14:sizeRelV>
          </wp:anchor>
        </w:drawing>
      </w:r>
      <w:r w:rsidR="0080168C" w:rsidRPr="00544DA5">
        <w:rPr>
          <w:rFonts w:ascii="Arial" w:hAnsi="Arial"/>
          <w:noProof/>
          <w:color w:val="808080" w:themeColor="background1" w:themeShade="80"/>
        </w:rPr>
        <w:drawing>
          <wp:inline distT="0" distB="0" distL="0" distR="0" wp14:anchorId="0ADF786A" wp14:editId="597420B8">
            <wp:extent cx="1457325" cy="56767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A-logo_blue.jpg"/>
                    <pic:cNvPicPr/>
                  </pic:nvPicPr>
                  <pic:blipFill>
                    <a:blip r:embed="rId6"/>
                    <a:stretch>
                      <a:fillRect/>
                    </a:stretch>
                  </pic:blipFill>
                  <pic:spPr>
                    <a:xfrm>
                      <a:off x="0" y="0"/>
                      <a:ext cx="1467990" cy="571827"/>
                    </a:xfrm>
                    <a:prstGeom prst="rect">
                      <a:avLst/>
                    </a:prstGeom>
                  </pic:spPr>
                </pic:pic>
              </a:graphicData>
            </a:graphic>
          </wp:inline>
        </w:drawing>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r w:rsidR="0080168C" w:rsidRPr="004B0AA9">
        <w:rPr>
          <w:rFonts w:ascii="Arial" w:hAnsi="Arial"/>
          <w:color w:val="808080" w:themeColor="background1" w:themeShade="80"/>
        </w:rPr>
        <w:tab/>
      </w:r>
    </w:p>
    <w:p w14:paraId="6FAF295B" w14:textId="77777777" w:rsidR="0080168C" w:rsidRPr="004B0AA9" w:rsidRDefault="0080168C">
      <w:pPr>
        <w:rPr>
          <w:rFonts w:ascii="Arial" w:hAnsi="Arial"/>
          <w:color w:val="808080" w:themeColor="background1" w:themeShade="80"/>
        </w:rPr>
      </w:pPr>
    </w:p>
    <w:p w14:paraId="474BDC8A" w14:textId="3E7D9256" w:rsidR="00233344" w:rsidRPr="004B0AA9" w:rsidRDefault="00C3747C">
      <w:pPr>
        <w:rPr>
          <w:rFonts w:ascii="Arial" w:hAnsi="Arial"/>
        </w:rPr>
      </w:pPr>
      <w:r w:rsidRPr="004B0AA9">
        <w:rPr>
          <w:rFonts w:ascii="Arial" w:hAnsi="Arial"/>
        </w:rPr>
        <w:t xml:space="preserve">News release </w:t>
      </w:r>
    </w:p>
    <w:p w14:paraId="476F7CCF" w14:textId="1B13DA55" w:rsidR="00697439" w:rsidRPr="004B0AA9" w:rsidRDefault="00C3747C">
      <w:pPr>
        <w:rPr>
          <w:rFonts w:ascii="Arial" w:hAnsi="Arial"/>
        </w:rPr>
      </w:pPr>
      <w:r w:rsidRPr="004B0AA9">
        <w:rPr>
          <w:rFonts w:ascii="Arial" w:hAnsi="Arial"/>
        </w:rPr>
        <w:t>Media contact</w:t>
      </w:r>
      <w:r w:rsidR="00697439" w:rsidRPr="004B0AA9">
        <w:rPr>
          <w:rFonts w:ascii="Arial" w:hAnsi="Arial"/>
        </w:rPr>
        <w:t>s</w:t>
      </w:r>
      <w:r w:rsidRPr="004B0AA9">
        <w:rPr>
          <w:rFonts w:ascii="Arial" w:hAnsi="Arial"/>
        </w:rPr>
        <w:t xml:space="preserve">: </w:t>
      </w:r>
    </w:p>
    <w:p w14:paraId="44587193" w14:textId="47C20B3D" w:rsidR="00C3747C" w:rsidRPr="004B0AA9" w:rsidRDefault="00C3747C">
      <w:pPr>
        <w:rPr>
          <w:rFonts w:ascii="Arial" w:hAnsi="Arial"/>
        </w:rPr>
      </w:pPr>
      <w:r w:rsidRPr="004B0AA9">
        <w:rPr>
          <w:rFonts w:ascii="Arial" w:hAnsi="Arial"/>
        </w:rPr>
        <w:t xml:space="preserve">Heather West, 612-724-8760, </w:t>
      </w:r>
      <w:hyperlink r:id="rId7" w:history="1">
        <w:r w:rsidR="00CD771A" w:rsidRPr="00A1118D">
          <w:rPr>
            <w:rStyle w:val="Hyperlink"/>
            <w:rFonts w:ascii="Arial" w:hAnsi="Arial"/>
          </w:rPr>
          <w:t>heather@heatherwestpr.com</w:t>
        </w:r>
      </w:hyperlink>
      <w:r w:rsidR="00CD771A">
        <w:rPr>
          <w:rFonts w:ascii="Arial" w:hAnsi="Arial"/>
        </w:rPr>
        <w:t xml:space="preserve"> </w:t>
      </w:r>
      <w:r w:rsidRPr="004B0AA9">
        <w:rPr>
          <w:rFonts w:ascii="Arial" w:hAnsi="Arial"/>
        </w:rPr>
        <w:t xml:space="preserve"> </w:t>
      </w:r>
      <w:r w:rsidR="00CD771A">
        <w:rPr>
          <w:rFonts w:ascii="Arial" w:hAnsi="Arial"/>
        </w:rPr>
        <w:t xml:space="preserve"> </w:t>
      </w:r>
    </w:p>
    <w:p w14:paraId="4C1E3C1B" w14:textId="65273C59" w:rsidR="00697439" w:rsidRPr="007A787B" w:rsidRDefault="00697439">
      <w:pPr>
        <w:rPr>
          <w:rFonts w:ascii="Arial" w:hAnsi="Arial"/>
          <w:lang w:val="en-CA"/>
        </w:rPr>
      </w:pPr>
      <w:r w:rsidRPr="007A787B">
        <w:rPr>
          <w:rFonts w:ascii="Arial" w:hAnsi="Arial"/>
          <w:lang w:val="en-CA"/>
        </w:rPr>
        <w:t xml:space="preserve">Angela Dickson, 630-920-4999, </w:t>
      </w:r>
      <w:hyperlink r:id="rId8" w:history="1">
        <w:r w:rsidRPr="007A787B">
          <w:rPr>
            <w:rStyle w:val="Hyperlink"/>
            <w:rFonts w:ascii="Arial" w:hAnsi="Arial"/>
            <w:lang w:val="en-CA"/>
          </w:rPr>
          <w:t>adickson@aamanet.org</w:t>
        </w:r>
      </w:hyperlink>
    </w:p>
    <w:p w14:paraId="674CC437" w14:textId="61EFDCEA" w:rsidR="00697439" w:rsidRPr="00544DA5" w:rsidRDefault="00347310">
      <w:pPr>
        <w:rPr>
          <w:rFonts w:ascii="Arial" w:hAnsi="Arial"/>
          <w:lang w:val="en-CA"/>
        </w:rPr>
      </w:pPr>
      <w:r w:rsidRPr="00544DA5">
        <w:rPr>
          <w:rFonts w:ascii="Arial" w:hAnsi="Arial"/>
          <w:lang w:val="en-CA"/>
        </w:rPr>
        <w:t xml:space="preserve">Margaret Webb, 613-233-1510, 103, </w:t>
      </w:r>
      <w:hyperlink r:id="rId9" w:history="1">
        <w:r w:rsidR="00CD771A" w:rsidRPr="00A1118D">
          <w:rPr>
            <w:rStyle w:val="Hyperlink"/>
            <w:rFonts w:ascii="Arial" w:hAnsi="Arial"/>
            <w:lang w:val="en-CA"/>
          </w:rPr>
          <w:t>mwebb@igmaonline.org</w:t>
        </w:r>
      </w:hyperlink>
      <w:r w:rsidR="00CD771A">
        <w:rPr>
          <w:rFonts w:ascii="Arial" w:hAnsi="Arial"/>
          <w:lang w:val="en-CA"/>
        </w:rPr>
        <w:t xml:space="preserve"> </w:t>
      </w:r>
    </w:p>
    <w:p w14:paraId="3440288F" w14:textId="77777777" w:rsidR="00697439" w:rsidRPr="00544DA5" w:rsidRDefault="00697439">
      <w:pPr>
        <w:rPr>
          <w:rFonts w:ascii="Arial" w:hAnsi="Arial"/>
          <w:lang w:val="en-CA"/>
        </w:rPr>
      </w:pPr>
    </w:p>
    <w:p w14:paraId="1009ED45" w14:textId="77777777" w:rsidR="00C3747C" w:rsidRPr="00544DA5" w:rsidRDefault="00C3747C">
      <w:pPr>
        <w:rPr>
          <w:rFonts w:ascii="Arial" w:hAnsi="Arial"/>
          <w:lang w:val="en-CA"/>
        </w:rPr>
      </w:pPr>
    </w:p>
    <w:p w14:paraId="67E033E0" w14:textId="77777777" w:rsidR="00C3747C" w:rsidRPr="00544DA5" w:rsidRDefault="00C3747C">
      <w:pPr>
        <w:rPr>
          <w:rFonts w:ascii="Arial" w:hAnsi="Arial"/>
          <w:lang w:val="en-CA"/>
        </w:rPr>
      </w:pPr>
    </w:p>
    <w:p w14:paraId="02B9402E" w14:textId="31EDF4C2" w:rsidR="00C3747C" w:rsidRPr="004E318F" w:rsidRDefault="00C3747C" w:rsidP="00876E48">
      <w:pPr>
        <w:jc w:val="center"/>
        <w:rPr>
          <w:rFonts w:ascii="Arial" w:hAnsi="Arial"/>
          <w:b/>
          <w:sz w:val="36"/>
          <w:szCs w:val="36"/>
        </w:rPr>
      </w:pPr>
      <w:r w:rsidRPr="004E318F">
        <w:rPr>
          <w:rFonts w:ascii="Arial" w:hAnsi="Arial"/>
          <w:b/>
          <w:sz w:val="36"/>
          <w:szCs w:val="36"/>
        </w:rPr>
        <w:t>AAMA and I</w:t>
      </w:r>
      <w:r w:rsidR="0006202C" w:rsidRPr="004E318F">
        <w:rPr>
          <w:rFonts w:ascii="Arial" w:hAnsi="Arial"/>
          <w:b/>
          <w:sz w:val="36"/>
          <w:szCs w:val="36"/>
        </w:rPr>
        <w:t xml:space="preserve">GMA </w:t>
      </w:r>
      <w:r w:rsidR="006B52F4" w:rsidRPr="004E318F">
        <w:rPr>
          <w:rFonts w:ascii="Arial" w:hAnsi="Arial"/>
          <w:b/>
          <w:sz w:val="36"/>
          <w:szCs w:val="36"/>
        </w:rPr>
        <w:t>Release</w:t>
      </w:r>
      <w:r w:rsidR="004E318F">
        <w:rPr>
          <w:rFonts w:ascii="Arial" w:hAnsi="Arial"/>
          <w:b/>
          <w:sz w:val="36"/>
          <w:szCs w:val="36"/>
        </w:rPr>
        <w:t xml:space="preserve"> Consumer</w:t>
      </w:r>
      <w:r w:rsidR="006B52F4" w:rsidRPr="004E318F">
        <w:rPr>
          <w:rFonts w:ascii="Arial" w:hAnsi="Arial"/>
          <w:b/>
          <w:sz w:val="36"/>
          <w:szCs w:val="36"/>
        </w:rPr>
        <w:t xml:space="preserve"> </w:t>
      </w:r>
      <w:r w:rsidR="004E318F" w:rsidRPr="004E318F">
        <w:rPr>
          <w:rFonts w:ascii="Arial" w:hAnsi="Arial"/>
          <w:b/>
          <w:sz w:val="36"/>
          <w:szCs w:val="36"/>
        </w:rPr>
        <w:t>Resource for Understanding Glass Standards</w:t>
      </w:r>
    </w:p>
    <w:p w14:paraId="17DFD185" w14:textId="77777777" w:rsidR="00C3747C" w:rsidRPr="00CD771A" w:rsidRDefault="00C3747C">
      <w:pPr>
        <w:rPr>
          <w:rFonts w:ascii="Arial" w:hAnsi="Arial"/>
          <w:sz w:val="22"/>
          <w:szCs w:val="22"/>
          <w:highlight w:val="yellow"/>
        </w:rPr>
      </w:pPr>
    </w:p>
    <w:p w14:paraId="739C1714" w14:textId="5E31CB5A" w:rsidR="00FE3CEA" w:rsidRPr="001F7122" w:rsidRDefault="00723A96">
      <w:pPr>
        <w:rPr>
          <w:rFonts w:ascii="Arial" w:hAnsi="Arial" w:cs="Arial"/>
          <w:sz w:val="22"/>
          <w:szCs w:val="22"/>
        </w:rPr>
      </w:pPr>
      <w:r w:rsidRPr="00640696">
        <w:rPr>
          <w:rFonts w:ascii="Arial" w:hAnsi="Arial"/>
          <w:sz w:val="22"/>
          <w:szCs w:val="22"/>
        </w:rPr>
        <w:t xml:space="preserve">Sept. </w:t>
      </w:r>
      <w:r w:rsidR="00640696" w:rsidRPr="00640696">
        <w:rPr>
          <w:rFonts w:ascii="Arial" w:hAnsi="Arial"/>
          <w:sz w:val="22"/>
          <w:szCs w:val="22"/>
        </w:rPr>
        <w:t>11</w:t>
      </w:r>
      <w:r w:rsidR="00C3747C" w:rsidRPr="00640696">
        <w:rPr>
          <w:rFonts w:ascii="Arial" w:hAnsi="Arial"/>
          <w:sz w:val="22"/>
          <w:szCs w:val="22"/>
        </w:rPr>
        <w:t>, 2018 – The</w:t>
      </w:r>
      <w:r w:rsidR="00CD771A" w:rsidRPr="00640696">
        <w:rPr>
          <w:rFonts w:ascii="Arial" w:hAnsi="Arial"/>
          <w:sz w:val="22"/>
          <w:szCs w:val="22"/>
        </w:rPr>
        <w:t xml:space="preserve"> </w:t>
      </w:r>
      <w:r w:rsidR="00C3747C" w:rsidRPr="00640696">
        <w:rPr>
          <w:rFonts w:ascii="Arial" w:hAnsi="Arial" w:cs="Arial"/>
          <w:sz w:val="22"/>
          <w:szCs w:val="22"/>
        </w:rPr>
        <w:t xml:space="preserve">American Architectural Manufacturers Association (AAMA) and the Insulating Glass Manufacturers Alliance (IGMA) </w:t>
      </w:r>
      <w:r w:rsidR="00CD771A" w:rsidRPr="00640696">
        <w:rPr>
          <w:rFonts w:ascii="Arial" w:hAnsi="Arial" w:cs="Arial"/>
          <w:sz w:val="22"/>
          <w:szCs w:val="22"/>
        </w:rPr>
        <w:t xml:space="preserve">jointly released </w:t>
      </w:r>
      <w:r w:rsidR="004E318F" w:rsidRPr="00640696">
        <w:rPr>
          <w:rFonts w:ascii="Arial" w:hAnsi="Arial" w:cs="Arial"/>
          <w:sz w:val="22"/>
          <w:szCs w:val="22"/>
        </w:rPr>
        <w:t>a se</w:t>
      </w:r>
      <w:r w:rsidR="00317D8A" w:rsidRPr="00640696">
        <w:rPr>
          <w:rFonts w:ascii="Arial" w:hAnsi="Arial" w:cs="Arial"/>
          <w:sz w:val="22"/>
          <w:szCs w:val="22"/>
        </w:rPr>
        <w:t xml:space="preserve">ries </w:t>
      </w:r>
      <w:r w:rsidR="004E318F" w:rsidRPr="00640696">
        <w:rPr>
          <w:rFonts w:ascii="Arial" w:hAnsi="Arial" w:cs="Arial"/>
          <w:sz w:val="22"/>
          <w:szCs w:val="22"/>
        </w:rPr>
        <w:t xml:space="preserve">of web pages providing a general overview of the standards, specifications and test methods used in the window, door and skylight industry related to glass and glazing systems. </w:t>
      </w:r>
      <w:r w:rsidR="004E318F" w:rsidRPr="00640696">
        <w:rPr>
          <w:rFonts w:ascii="Arial" w:hAnsi="Arial" w:cs="Arial"/>
          <w:i/>
          <w:sz w:val="22"/>
          <w:szCs w:val="22"/>
        </w:rPr>
        <w:t>A Consumer’s Guide to Understanding Glass Standards Used in Windows, Doors and Skylights</w:t>
      </w:r>
      <w:r w:rsidR="004E318F" w:rsidRPr="00640696">
        <w:rPr>
          <w:rFonts w:ascii="Arial" w:hAnsi="Arial" w:cs="Arial"/>
          <w:sz w:val="22"/>
          <w:szCs w:val="22"/>
        </w:rPr>
        <w:t xml:space="preserve"> is now available as a complimentary resource</w:t>
      </w:r>
      <w:r w:rsidR="001F7122" w:rsidRPr="00640696">
        <w:rPr>
          <w:rFonts w:ascii="Arial" w:hAnsi="Arial" w:cs="Arial"/>
          <w:sz w:val="22"/>
          <w:szCs w:val="22"/>
        </w:rPr>
        <w:t xml:space="preserve"> on </w:t>
      </w:r>
      <w:hyperlink r:id="rId10" w:history="1">
        <w:r w:rsidR="008208B3">
          <w:rPr>
            <w:rStyle w:val="Hyperlink"/>
            <w:rFonts w:ascii="Arial" w:hAnsi="Arial" w:cs="Arial"/>
            <w:sz w:val="22"/>
            <w:szCs w:val="22"/>
          </w:rPr>
          <w:t>AAMA's</w:t>
        </w:r>
      </w:hyperlink>
      <w:r w:rsidR="001F7122" w:rsidRPr="00640696">
        <w:rPr>
          <w:rFonts w:ascii="Arial" w:hAnsi="Arial" w:cs="Arial"/>
          <w:sz w:val="22"/>
          <w:szCs w:val="22"/>
        </w:rPr>
        <w:t xml:space="preserve"> </w:t>
      </w:r>
      <w:r w:rsidR="008208B3">
        <w:rPr>
          <w:rFonts w:ascii="Arial" w:hAnsi="Arial" w:cs="Arial"/>
          <w:sz w:val="22"/>
          <w:szCs w:val="22"/>
        </w:rPr>
        <w:t xml:space="preserve">and </w:t>
      </w:r>
      <w:hyperlink r:id="rId11" w:history="1">
        <w:r w:rsidR="008208B3">
          <w:rPr>
            <w:rStyle w:val="Hyperlink"/>
            <w:rFonts w:ascii="Arial" w:hAnsi="Arial" w:cs="Arial"/>
            <w:sz w:val="22"/>
            <w:szCs w:val="22"/>
          </w:rPr>
          <w:t>IGMA's</w:t>
        </w:r>
      </w:hyperlink>
      <w:r w:rsidR="001F7122" w:rsidRPr="00640696">
        <w:rPr>
          <w:rFonts w:ascii="Arial" w:hAnsi="Arial" w:cs="Arial"/>
          <w:sz w:val="22"/>
          <w:szCs w:val="22"/>
        </w:rPr>
        <w:t xml:space="preserve"> websites</w:t>
      </w:r>
      <w:r w:rsidR="00F64F8D" w:rsidRPr="00640696">
        <w:rPr>
          <w:rFonts w:ascii="Arial" w:hAnsi="Arial" w:cs="Arial"/>
          <w:sz w:val="22"/>
          <w:szCs w:val="22"/>
        </w:rPr>
        <w:t xml:space="preserve"> for </w:t>
      </w:r>
      <w:r w:rsidR="002C1D7E" w:rsidRPr="00640696">
        <w:rPr>
          <w:rFonts w:ascii="Arial" w:hAnsi="Arial" w:cs="Arial"/>
          <w:sz w:val="22"/>
          <w:szCs w:val="22"/>
        </w:rPr>
        <w:t>the industry</w:t>
      </w:r>
      <w:r w:rsidR="00F64F8D" w:rsidRPr="00640696">
        <w:rPr>
          <w:rFonts w:ascii="Arial" w:hAnsi="Arial" w:cs="Arial"/>
          <w:sz w:val="22"/>
          <w:szCs w:val="22"/>
        </w:rPr>
        <w:t xml:space="preserve"> to share with consumers</w:t>
      </w:r>
      <w:r w:rsidR="004E318F" w:rsidRPr="00640696">
        <w:rPr>
          <w:rFonts w:ascii="Arial" w:hAnsi="Arial" w:cs="Arial"/>
          <w:sz w:val="22"/>
          <w:szCs w:val="22"/>
        </w:rPr>
        <w:t>.</w:t>
      </w:r>
      <w:bookmarkStart w:id="0" w:name="_GoBack"/>
      <w:bookmarkEnd w:id="0"/>
    </w:p>
    <w:p w14:paraId="05FC9627" w14:textId="461909A1" w:rsidR="004F55A5" w:rsidRDefault="004F55A5">
      <w:pPr>
        <w:rPr>
          <w:rFonts w:ascii="Arial" w:hAnsi="Arial" w:cs="Arial"/>
          <w:sz w:val="22"/>
          <w:szCs w:val="22"/>
          <w:highlight w:val="yellow"/>
        </w:rPr>
      </w:pPr>
    </w:p>
    <w:p w14:paraId="499346A3" w14:textId="2902E4B4" w:rsidR="004F55A5" w:rsidRDefault="004F55A5">
      <w:pPr>
        <w:rPr>
          <w:rFonts w:ascii="Arial" w:hAnsi="Arial" w:cs="Arial"/>
          <w:sz w:val="22"/>
          <w:szCs w:val="22"/>
        </w:rPr>
      </w:pPr>
      <w:r w:rsidRPr="004F55A5">
        <w:rPr>
          <w:rFonts w:ascii="Arial" w:hAnsi="Arial" w:cs="Arial"/>
          <w:sz w:val="22"/>
          <w:szCs w:val="22"/>
        </w:rPr>
        <w:t>“Th</w:t>
      </w:r>
      <w:r w:rsidR="001F7122">
        <w:rPr>
          <w:rFonts w:ascii="Arial" w:hAnsi="Arial" w:cs="Arial"/>
          <w:sz w:val="22"/>
          <w:szCs w:val="22"/>
        </w:rPr>
        <w:t>ese web pages</w:t>
      </w:r>
      <w:r w:rsidRPr="004F55A5">
        <w:rPr>
          <w:rFonts w:ascii="Arial" w:hAnsi="Arial" w:cs="Arial"/>
          <w:sz w:val="22"/>
          <w:szCs w:val="22"/>
        </w:rPr>
        <w:t xml:space="preserve"> </w:t>
      </w:r>
      <w:r w:rsidR="001F7122">
        <w:rPr>
          <w:rFonts w:ascii="Arial" w:hAnsi="Arial" w:cs="Arial"/>
          <w:sz w:val="22"/>
          <w:szCs w:val="22"/>
        </w:rPr>
        <w:t>were a collaborative effort</w:t>
      </w:r>
      <w:r w:rsidRPr="004F55A5">
        <w:rPr>
          <w:rFonts w:ascii="Arial" w:hAnsi="Arial" w:cs="Arial"/>
          <w:sz w:val="22"/>
          <w:szCs w:val="22"/>
        </w:rPr>
        <w:t xml:space="preserve">, and we are thrilled to present </w:t>
      </w:r>
      <w:r w:rsidR="00D919B6">
        <w:rPr>
          <w:rFonts w:ascii="Arial" w:hAnsi="Arial" w:cs="Arial"/>
          <w:sz w:val="22"/>
          <w:szCs w:val="22"/>
        </w:rPr>
        <w:t>them</w:t>
      </w:r>
      <w:r w:rsidR="001F30C7" w:rsidRPr="004F55A5">
        <w:rPr>
          <w:rFonts w:ascii="Arial" w:hAnsi="Arial" w:cs="Arial"/>
          <w:sz w:val="22"/>
          <w:szCs w:val="22"/>
        </w:rPr>
        <w:t xml:space="preserve"> </w:t>
      </w:r>
      <w:r w:rsidRPr="004F55A5">
        <w:rPr>
          <w:rFonts w:ascii="Arial" w:hAnsi="Arial" w:cs="Arial"/>
          <w:sz w:val="22"/>
          <w:szCs w:val="22"/>
        </w:rPr>
        <w:t>to consumers for their understanding</w:t>
      </w:r>
      <w:r w:rsidR="00276908">
        <w:rPr>
          <w:rFonts w:ascii="Arial" w:hAnsi="Arial" w:cs="Arial"/>
          <w:sz w:val="22"/>
          <w:szCs w:val="22"/>
        </w:rPr>
        <w:t xml:space="preserve"> of</w:t>
      </w:r>
      <w:r w:rsidRPr="004F55A5">
        <w:rPr>
          <w:rFonts w:ascii="Arial" w:hAnsi="Arial" w:cs="Arial"/>
          <w:sz w:val="22"/>
          <w:szCs w:val="22"/>
        </w:rPr>
        <w:t xml:space="preserve"> the nuances of glass standards used in our industry,” said Janice Yglesias, AAMA Executive Vice President. </w:t>
      </w:r>
    </w:p>
    <w:p w14:paraId="4356FA74" w14:textId="7AD300B7" w:rsidR="004F55A5" w:rsidRDefault="004F55A5">
      <w:pPr>
        <w:rPr>
          <w:rFonts w:ascii="Arial" w:hAnsi="Arial" w:cs="Arial"/>
          <w:sz w:val="22"/>
          <w:szCs w:val="22"/>
        </w:rPr>
      </w:pPr>
    </w:p>
    <w:p w14:paraId="0BCF5EC0" w14:textId="597B579F" w:rsidR="004F55A5" w:rsidRPr="004F55A5" w:rsidRDefault="004F55A5">
      <w:pPr>
        <w:rPr>
          <w:rFonts w:ascii="Arial" w:hAnsi="Arial" w:cs="Arial"/>
          <w:sz w:val="22"/>
          <w:szCs w:val="22"/>
        </w:rPr>
      </w:pPr>
      <w:r>
        <w:rPr>
          <w:rFonts w:ascii="Arial" w:hAnsi="Arial" w:cs="Arial"/>
          <w:sz w:val="22"/>
          <w:szCs w:val="22"/>
        </w:rPr>
        <w:t xml:space="preserve">“Glass standards, specifications and test methods are crucial to both of our organizations, and to the industry as a whole,” said Marg Webb, Executive Director of IGMA. “We hope this </w:t>
      </w:r>
      <w:r w:rsidR="001F30C7">
        <w:rPr>
          <w:rFonts w:ascii="Arial" w:hAnsi="Arial" w:cs="Arial"/>
          <w:sz w:val="22"/>
          <w:szCs w:val="22"/>
        </w:rPr>
        <w:t xml:space="preserve">homeowner-friendly and </w:t>
      </w:r>
      <w:r>
        <w:rPr>
          <w:rFonts w:ascii="Arial" w:hAnsi="Arial" w:cs="Arial"/>
          <w:sz w:val="22"/>
          <w:szCs w:val="22"/>
        </w:rPr>
        <w:t>easy</w:t>
      </w:r>
      <w:r w:rsidR="001F30C7">
        <w:rPr>
          <w:rFonts w:ascii="Arial" w:hAnsi="Arial" w:cs="Arial"/>
          <w:sz w:val="22"/>
          <w:szCs w:val="22"/>
        </w:rPr>
        <w:t>-to-</w:t>
      </w:r>
      <w:r>
        <w:rPr>
          <w:rFonts w:ascii="Arial" w:hAnsi="Arial" w:cs="Arial"/>
          <w:sz w:val="22"/>
          <w:szCs w:val="22"/>
        </w:rPr>
        <w:t>access resource will become a go-to reference for consumers.”</w:t>
      </w:r>
    </w:p>
    <w:p w14:paraId="421D1381" w14:textId="77777777" w:rsidR="00CD771A" w:rsidRPr="00CD771A" w:rsidRDefault="00CD771A">
      <w:pPr>
        <w:rPr>
          <w:rFonts w:ascii="Arial" w:hAnsi="Arial" w:cs="Arial"/>
          <w:sz w:val="22"/>
          <w:szCs w:val="22"/>
          <w:highlight w:val="yellow"/>
        </w:rPr>
      </w:pPr>
    </w:p>
    <w:p w14:paraId="5E4B08E9" w14:textId="470531A1" w:rsidR="00CD771A" w:rsidRPr="001F7122" w:rsidRDefault="004E318F" w:rsidP="001F7122">
      <w:pPr>
        <w:rPr>
          <w:rFonts w:ascii="Arial" w:hAnsi="Arial" w:cs="Arial"/>
          <w:sz w:val="22"/>
          <w:szCs w:val="22"/>
        </w:rPr>
      </w:pPr>
      <w:r w:rsidRPr="001F7122">
        <w:rPr>
          <w:rFonts w:ascii="Arial" w:hAnsi="Arial" w:cs="Arial"/>
          <w:sz w:val="22"/>
          <w:szCs w:val="22"/>
        </w:rPr>
        <w:t>This joint effort between AAMA and IGMA is intended to explain in consumer language what each of the standards means for consumers to be able to discern if there are allowable characteristics within the glass in their windows, doors or skylights. Also included are Frequently Asked Questions from homeowners and guidelines for evaluating potential issues.</w:t>
      </w:r>
      <w:r w:rsidR="00640696">
        <w:rPr>
          <w:rFonts w:ascii="Arial" w:hAnsi="Arial" w:cs="Arial"/>
          <w:sz w:val="22"/>
          <w:szCs w:val="22"/>
        </w:rPr>
        <w:t xml:space="preserve"> Visit </w:t>
      </w:r>
      <w:hyperlink r:id="rId12" w:history="1">
        <w:r w:rsidR="00640696" w:rsidRPr="00640696">
          <w:rPr>
            <w:rStyle w:val="Hyperlink"/>
            <w:rFonts w:ascii="Arial" w:hAnsi="Arial" w:cs="Arial"/>
            <w:sz w:val="22"/>
            <w:szCs w:val="22"/>
          </w:rPr>
          <w:t>igmaonline.org/</w:t>
        </w:r>
        <w:proofErr w:type="spellStart"/>
        <w:r w:rsidR="00640696" w:rsidRPr="00640696">
          <w:rPr>
            <w:rStyle w:val="Hyperlink"/>
            <w:rFonts w:ascii="Arial" w:hAnsi="Arial" w:cs="Arial"/>
            <w:sz w:val="22"/>
            <w:szCs w:val="22"/>
          </w:rPr>
          <w:t>understandingglass</w:t>
        </w:r>
        <w:proofErr w:type="spellEnd"/>
      </w:hyperlink>
      <w:r w:rsidR="00640696">
        <w:rPr>
          <w:rFonts w:ascii="Arial" w:hAnsi="Arial" w:cs="Arial"/>
          <w:sz w:val="22"/>
          <w:szCs w:val="22"/>
        </w:rPr>
        <w:t xml:space="preserve"> or </w:t>
      </w:r>
      <w:hyperlink r:id="rId13" w:history="1">
        <w:r w:rsidR="00640696" w:rsidRPr="00640696">
          <w:rPr>
            <w:rStyle w:val="Hyperlink"/>
            <w:rFonts w:ascii="Arial" w:hAnsi="Arial" w:cs="Arial"/>
            <w:sz w:val="22"/>
            <w:szCs w:val="22"/>
          </w:rPr>
          <w:t>aamanet.org/</w:t>
        </w:r>
        <w:proofErr w:type="spellStart"/>
        <w:r w:rsidR="00640696" w:rsidRPr="00640696">
          <w:rPr>
            <w:rStyle w:val="Hyperlink"/>
            <w:rFonts w:ascii="Arial" w:hAnsi="Arial" w:cs="Arial"/>
            <w:sz w:val="22"/>
            <w:szCs w:val="22"/>
          </w:rPr>
          <w:t>understandingglass</w:t>
        </w:r>
        <w:proofErr w:type="spellEnd"/>
      </w:hyperlink>
      <w:r w:rsidR="00640696">
        <w:rPr>
          <w:rFonts w:ascii="Arial" w:hAnsi="Arial" w:cs="Arial"/>
          <w:sz w:val="22"/>
          <w:szCs w:val="22"/>
        </w:rPr>
        <w:t>.</w:t>
      </w:r>
    </w:p>
    <w:p w14:paraId="1441F6A2" w14:textId="77777777" w:rsidR="00D0073D" w:rsidRPr="004B0AA9" w:rsidRDefault="00D0073D">
      <w:pPr>
        <w:rPr>
          <w:rFonts w:ascii="Arial" w:hAnsi="Arial" w:cs="Arial"/>
          <w:sz w:val="22"/>
          <w:szCs w:val="22"/>
        </w:rPr>
      </w:pPr>
    </w:p>
    <w:p w14:paraId="03314B84" w14:textId="2A5BC5A6" w:rsidR="0052675C" w:rsidRPr="00276908" w:rsidRDefault="00EA186F">
      <w:pPr>
        <w:rPr>
          <w:rFonts w:ascii="Arial" w:hAnsi="Arial" w:cs="Arial"/>
          <w:sz w:val="22"/>
          <w:szCs w:val="22"/>
          <w:u w:val="single"/>
        </w:rPr>
      </w:pPr>
      <w:r w:rsidRPr="00276908">
        <w:rPr>
          <w:rFonts w:ascii="Arial" w:hAnsi="Arial" w:cs="Arial"/>
          <w:sz w:val="22"/>
          <w:szCs w:val="22"/>
          <w:u w:val="single"/>
        </w:rPr>
        <w:t>About AAMA</w:t>
      </w:r>
    </w:p>
    <w:p w14:paraId="152AADD8" w14:textId="1F260583" w:rsidR="00F744DB" w:rsidRPr="00276908" w:rsidRDefault="00F744DB" w:rsidP="00603174">
      <w:pPr>
        <w:jc w:val="both"/>
        <w:rPr>
          <w:rFonts w:ascii="Arial" w:eastAsia="Times New Roman" w:hAnsi="Arial" w:cs="Arial"/>
          <w:sz w:val="22"/>
          <w:szCs w:val="22"/>
          <w:lang w:eastAsia="en-US"/>
        </w:rPr>
      </w:pPr>
      <w:r w:rsidRPr="00276908">
        <w:rPr>
          <w:rFonts w:ascii="Arial" w:hAnsi="Arial" w:cs="Arial"/>
          <w:sz w:val="22"/>
          <w:szCs w:val="22"/>
        </w:rPr>
        <w:t>The American Architectural Manufacturers Association (AAMA) is t</w:t>
      </w:r>
      <w:r w:rsidRPr="00276908">
        <w:rPr>
          <w:rFonts w:ascii="Arial" w:eastAsia="Times New Roman" w:hAnsi="Arial" w:cs="Arial"/>
          <w:iCs/>
          <w:sz w:val="22"/>
          <w:szCs w:val="22"/>
          <w:lang w:eastAsia="en-US"/>
        </w:rPr>
        <w:t>he source of performance s</w:t>
      </w:r>
      <w:r w:rsidR="00603174" w:rsidRPr="00276908">
        <w:rPr>
          <w:rFonts w:ascii="Arial" w:eastAsia="Times New Roman" w:hAnsi="Arial" w:cs="Arial"/>
          <w:iCs/>
          <w:sz w:val="22"/>
          <w:szCs w:val="22"/>
          <w:lang w:eastAsia="en-US"/>
        </w:rPr>
        <w:t>tandards, product certification</w:t>
      </w:r>
      <w:r w:rsidRPr="00276908">
        <w:rPr>
          <w:rFonts w:ascii="Arial" w:eastAsia="Times New Roman" w:hAnsi="Arial" w:cs="Arial"/>
          <w:sz w:val="22"/>
          <w:szCs w:val="22"/>
          <w:lang w:eastAsia="en-US"/>
        </w:rPr>
        <w:t xml:space="preserve"> </w:t>
      </w:r>
      <w:r w:rsidRPr="00276908">
        <w:rPr>
          <w:rFonts w:ascii="Arial" w:eastAsia="Times New Roman" w:hAnsi="Arial" w:cs="Arial"/>
          <w:iCs/>
          <w:sz w:val="22"/>
          <w:szCs w:val="22"/>
          <w:lang w:eastAsia="en-US"/>
        </w:rPr>
        <w:t xml:space="preserve">and educational programs for the fenestration industry. Founded in </w:t>
      </w:r>
      <w:r w:rsidR="0080168C" w:rsidRPr="00276908">
        <w:rPr>
          <w:rFonts w:ascii="Arial" w:eastAsia="Times New Roman" w:hAnsi="Arial" w:cs="Arial"/>
          <w:iCs/>
          <w:sz w:val="22"/>
          <w:szCs w:val="22"/>
          <w:lang w:eastAsia="en-US"/>
        </w:rPr>
        <w:t>1936</w:t>
      </w:r>
      <w:r w:rsidRPr="00276908">
        <w:rPr>
          <w:rFonts w:ascii="Arial" w:eastAsia="Times New Roman" w:hAnsi="Arial" w:cs="Arial"/>
          <w:iCs/>
          <w:sz w:val="22"/>
          <w:szCs w:val="22"/>
          <w:lang w:eastAsia="en-US"/>
        </w:rPr>
        <w:t xml:space="preserve">, AAMA </w:t>
      </w:r>
      <w:r w:rsidR="009C2DEB" w:rsidRPr="00276908">
        <w:rPr>
          <w:rFonts w:ascii="Arial" w:eastAsia="Times New Roman" w:hAnsi="Arial" w:cs="Arial"/>
          <w:iCs/>
          <w:sz w:val="22"/>
          <w:szCs w:val="22"/>
          <w:lang w:eastAsia="en-US"/>
        </w:rPr>
        <w:t xml:space="preserve">is </w:t>
      </w:r>
      <w:r w:rsidR="009C2DEB" w:rsidRPr="00276908">
        <w:rPr>
          <w:rFonts w:ascii="Arial" w:hAnsi="Arial" w:cs="Arial"/>
          <w:sz w:val="22"/>
          <w:szCs w:val="22"/>
        </w:rPr>
        <w:t>t</w:t>
      </w:r>
      <w:r w:rsidR="009C2DEB" w:rsidRPr="00276908">
        <w:rPr>
          <w:rFonts w:ascii="Arial" w:eastAsia="Times New Roman" w:hAnsi="Arial" w:cs="Arial"/>
          <w:iCs/>
          <w:sz w:val="22"/>
          <w:szCs w:val="22"/>
          <w:lang w:eastAsia="en-US"/>
        </w:rPr>
        <w:t xml:space="preserve">he leading trade association representing </w:t>
      </w:r>
      <w:r w:rsidR="0080168C" w:rsidRPr="00276908">
        <w:rPr>
          <w:rFonts w:ascii="Arial" w:eastAsia="Times New Roman" w:hAnsi="Arial" w:cs="Arial"/>
          <w:iCs/>
          <w:sz w:val="22"/>
          <w:szCs w:val="22"/>
          <w:lang w:eastAsia="en-US"/>
        </w:rPr>
        <w:t xml:space="preserve">over 300 </w:t>
      </w:r>
      <w:r w:rsidR="002C6A35" w:rsidRPr="00276908">
        <w:rPr>
          <w:rFonts w:ascii="Arial" w:eastAsia="Times New Roman" w:hAnsi="Arial" w:cs="Arial"/>
          <w:iCs/>
          <w:sz w:val="22"/>
          <w:szCs w:val="22"/>
          <w:lang w:eastAsia="en-US"/>
        </w:rPr>
        <w:t xml:space="preserve">members </w:t>
      </w:r>
      <w:r w:rsidR="00043C2F" w:rsidRPr="00276908">
        <w:rPr>
          <w:rFonts w:ascii="Arial" w:eastAsia="Times New Roman" w:hAnsi="Arial" w:cs="Arial"/>
          <w:iCs/>
          <w:sz w:val="22"/>
          <w:szCs w:val="22"/>
          <w:lang w:eastAsia="en-US"/>
        </w:rPr>
        <w:t>producing</w:t>
      </w:r>
      <w:r w:rsidR="002C6A35" w:rsidRPr="00276908">
        <w:rPr>
          <w:rFonts w:ascii="Arial" w:eastAsia="Times New Roman" w:hAnsi="Arial" w:cs="Arial"/>
          <w:iCs/>
          <w:sz w:val="22"/>
          <w:szCs w:val="22"/>
          <w:lang w:eastAsia="en-US"/>
        </w:rPr>
        <w:t xml:space="preserve"> window, door, skylight, sloped glazing, curtain wall and storefront products</w:t>
      </w:r>
      <w:r w:rsidR="00043C2F" w:rsidRPr="00276908">
        <w:rPr>
          <w:rFonts w:ascii="Arial" w:eastAsia="Times New Roman" w:hAnsi="Arial" w:cs="Arial"/>
          <w:iCs/>
          <w:sz w:val="22"/>
          <w:szCs w:val="22"/>
          <w:lang w:eastAsia="en-US"/>
        </w:rPr>
        <w:t xml:space="preserve"> and components</w:t>
      </w:r>
      <w:r w:rsidR="002C6A35" w:rsidRPr="00276908">
        <w:rPr>
          <w:rFonts w:ascii="Arial" w:eastAsia="Times New Roman" w:hAnsi="Arial" w:cs="Arial"/>
          <w:iCs/>
          <w:sz w:val="22"/>
          <w:szCs w:val="22"/>
          <w:lang w:eastAsia="en-US"/>
        </w:rPr>
        <w:t xml:space="preserve"> for both the </w:t>
      </w:r>
      <w:r w:rsidR="009C2DEB" w:rsidRPr="00276908">
        <w:rPr>
          <w:rFonts w:ascii="Arial" w:eastAsia="Times New Roman" w:hAnsi="Arial" w:cs="Arial"/>
          <w:iCs/>
          <w:sz w:val="22"/>
          <w:szCs w:val="22"/>
          <w:lang w:eastAsia="en-US"/>
        </w:rPr>
        <w:t xml:space="preserve">residential and commercial </w:t>
      </w:r>
      <w:r w:rsidR="00043C2F" w:rsidRPr="00276908">
        <w:rPr>
          <w:rFonts w:ascii="Arial" w:eastAsia="Times New Roman" w:hAnsi="Arial" w:cs="Arial"/>
          <w:iCs/>
          <w:sz w:val="22"/>
          <w:szCs w:val="22"/>
          <w:lang w:eastAsia="en-US"/>
        </w:rPr>
        <w:t xml:space="preserve">construction </w:t>
      </w:r>
      <w:r w:rsidR="002C6A35" w:rsidRPr="00276908">
        <w:rPr>
          <w:rFonts w:ascii="Arial" w:eastAsia="Times New Roman" w:hAnsi="Arial" w:cs="Arial"/>
          <w:iCs/>
          <w:sz w:val="22"/>
          <w:szCs w:val="22"/>
          <w:lang w:eastAsia="en-US"/>
        </w:rPr>
        <w:t xml:space="preserve">markets </w:t>
      </w:r>
      <w:r w:rsidRPr="00276908">
        <w:rPr>
          <w:rFonts w:ascii="Arial" w:eastAsia="Times New Roman" w:hAnsi="Arial" w:cs="Arial"/>
          <w:iCs/>
          <w:sz w:val="22"/>
          <w:szCs w:val="22"/>
          <w:lang w:eastAsia="en-US"/>
        </w:rPr>
        <w:t>across North America. For more information, please visit https://aamanet.org.</w:t>
      </w:r>
    </w:p>
    <w:p w14:paraId="215BF55D" w14:textId="77777777" w:rsidR="00EA186F" w:rsidRPr="00276908" w:rsidRDefault="00EA186F" w:rsidP="00F744DB">
      <w:pPr>
        <w:rPr>
          <w:rFonts w:ascii="Arial" w:hAnsi="Arial" w:cs="Arial"/>
          <w:sz w:val="22"/>
          <w:szCs w:val="22"/>
        </w:rPr>
      </w:pPr>
    </w:p>
    <w:p w14:paraId="5FE0BC9C" w14:textId="77777777" w:rsidR="00EA186F" w:rsidRPr="00276908" w:rsidRDefault="00EA186F">
      <w:pPr>
        <w:rPr>
          <w:rFonts w:ascii="Arial" w:hAnsi="Arial" w:cs="Arial"/>
          <w:sz w:val="22"/>
          <w:szCs w:val="22"/>
          <w:u w:val="single"/>
        </w:rPr>
      </w:pPr>
      <w:r w:rsidRPr="00276908">
        <w:rPr>
          <w:rFonts w:ascii="Arial" w:hAnsi="Arial" w:cs="Arial"/>
          <w:sz w:val="22"/>
          <w:szCs w:val="22"/>
          <w:u w:val="single"/>
        </w:rPr>
        <w:t>About IGMA</w:t>
      </w:r>
    </w:p>
    <w:p w14:paraId="4BB0A5FB" w14:textId="6F9884DE" w:rsidR="00F744DB" w:rsidRPr="00276908" w:rsidRDefault="00F744DB">
      <w:pPr>
        <w:rPr>
          <w:rFonts w:ascii="Arial" w:hAnsi="Arial" w:cs="Arial"/>
          <w:sz w:val="22"/>
          <w:szCs w:val="22"/>
        </w:rPr>
      </w:pPr>
      <w:r w:rsidRPr="00276908">
        <w:rPr>
          <w:rFonts w:ascii="Arial" w:hAnsi="Arial" w:cs="Arial"/>
          <w:sz w:val="22"/>
          <w:szCs w:val="22"/>
        </w:rPr>
        <w:t>The Insulating Glass Manufacturers Alliance (IGMA)</w:t>
      </w:r>
      <w:r w:rsidRPr="00276908">
        <w:rPr>
          <w:rFonts w:ascii="Arial" w:eastAsia="Times New Roman" w:hAnsi="Arial" w:cs="Arial"/>
          <w:sz w:val="22"/>
          <w:szCs w:val="22"/>
        </w:rPr>
        <w:t xml:space="preserve"> is the North American association of insulating glass manufacturers, suppliers of component materials and other industry-related professionals dedicated to upgrading product performance by promoting awareness of </w:t>
      </w:r>
      <w:r w:rsidRPr="00276908">
        <w:rPr>
          <w:rFonts w:ascii="Arial" w:eastAsia="Times New Roman" w:hAnsi="Arial" w:cs="Arial"/>
          <w:sz w:val="22"/>
          <w:szCs w:val="22"/>
        </w:rPr>
        <w:lastRenderedPageBreak/>
        <w:t xml:space="preserve">technological developments in the industry. In 2000, IGMA was created as a result of a successful merger between the Insulating Glass Manufacturers Association of Canada (IGMAC) and the Sealed Insulating Glass Manufacturers Association (SIGMA). Today, IGMA represents </w:t>
      </w:r>
      <w:r w:rsidR="00347310" w:rsidRPr="00276908">
        <w:rPr>
          <w:rFonts w:ascii="Arial" w:eastAsia="Times New Roman" w:hAnsi="Arial" w:cs="Arial"/>
          <w:sz w:val="22"/>
          <w:szCs w:val="22"/>
        </w:rPr>
        <w:t>140</w:t>
      </w:r>
      <w:r w:rsidRPr="00276908">
        <w:rPr>
          <w:rFonts w:ascii="Arial" w:eastAsia="Times New Roman" w:hAnsi="Arial" w:cs="Arial"/>
          <w:sz w:val="22"/>
          <w:szCs w:val="22"/>
        </w:rPr>
        <w:t xml:space="preserve"> members across North America. For more information, please visit www.igmaonline.org.</w:t>
      </w:r>
    </w:p>
    <w:sectPr w:rsidR="00F744DB" w:rsidRPr="00276908" w:rsidSect="00233344">
      <w:pgSz w:w="12240" w:h="15840"/>
      <w:pgMar w:top="2160"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2277E"/>
    <w:multiLevelType w:val="hybridMultilevel"/>
    <w:tmpl w:val="E092C2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7C"/>
    <w:rsid w:val="0000034C"/>
    <w:rsid w:val="00043C2F"/>
    <w:rsid w:val="0006202C"/>
    <w:rsid w:val="000712DE"/>
    <w:rsid w:val="00080FB2"/>
    <w:rsid w:val="000C4050"/>
    <w:rsid w:val="000F3FB8"/>
    <w:rsid w:val="001011F7"/>
    <w:rsid w:val="001A066D"/>
    <w:rsid w:val="001A3B8F"/>
    <w:rsid w:val="001D543D"/>
    <w:rsid w:val="001E00D1"/>
    <w:rsid w:val="001F30C7"/>
    <w:rsid w:val="001F7122"/>
    <w:rsid w:val="002025E0"/>
    <w:rsid w:val="00233344"/>
    <w:rsid w:val="00276908"/>
    <w:rsid w:val="002A0C13"/>
    <w:rsid w:val="002C1D7E"/>
    <w:rsid w:val="002C618A"/>
    <w:rsid w:val="002C6A35"/>
    <w:rsid w:val="00317D8A"/>
    <w:rsid w:val="00323CF7"/>
    <w:rsid w:val="00345E22"/>
    <w:rsid w:val="00347310"/>
    <w:rsid w:val="0046359A"/>
    <w:rsid w:val="0046668F"/>
    <w:rsid w:val="00470A50"/>
    <w:rsid w:val="004A5E34"/>
    <w:rsid w:val="004B0AA9"/>
    <w:rsid w:val="004B379F"/>
    <w:rsid w:val="004E318F"/>
    <w:rsid w:val="004F0A8C"/>
    <w:rsid w:val="004F55A5"/>
    <w:rsid w:val="00520181"/>
    <w:rsid w:val="0052675C"/>
    <w:rsid w:val="00544DA5"/>
    <w:rsid w:val="005F42C6"/>
    <w:rsid w:val="005F7E45"/>
    <w:rsid w:val="00603174"/>
    <w:rsid w:val="00640696"/>
    <w:rsid w:val="00655BC8"/>
    <w:rsid w:val="00684541"/>
    <w:rsid w:val="00697439"/>
    <w:rsid w:val="006B52F4"/>
    <w:rsid w:val="006E1BB0"/>
    <w:rsid w:val="00723A96"/>
    <w:rsid w:val="00765340"/>
    <w:rsid w:val="007A787B"/>
    <w:rsid w:val="007B5909"/>
    <w:rsid w:val="007E45D7"/>
    <w:rsid w:val="0080168C"/>
    <w:rsid w:val="008208B3"/>
    <w:rsid w:val="00824739"/>
    <w:rsid w:val="008465B9"/>
    <w:rsid w:val="00876E48"/>
    <w:rsid w:val="008A2189"/>
    <w:rsid w:val="008C2924"/>
    <w:rsid w:val="008E68A8"/>
    <w:rsid w:val="008F4918"/>
    <w:rsid w:val="00901625"/>
    <w:rsid w:val="00912BA0"/>
    <w:rsid w:val="00947866"/>
    <w:rsid w:val="0097481E"/>
    <w:rsid w:val="00980180"/>
    <w:rsid w:val="009A0EB8"/>
    <w:rsid w:val="009C2DEB"/>
    <w:rsid w:val="009C4AD8"/>
    <w:rsid w:val="009F3351"/>
    <w:rsid w:val="00A24907"/>
    <w:rsid w:val="00A420F3"/>
    <w:rsid w:val="00A94D7E"/>
    <w:rsid w:val="00AA44E4"/>
    <w:rsid w:val="00AA6FBA"/>
    <w:rsid w:val="00AB3984"/>
    <w:rsid w:val="00B61A81"/>
    <w:rsid w:val="00B90752"/>
    <w:rsid w:val="00C37224"/>
    <w:rsid w:val="00C3747C"/>
    <w:rsid w:val="00CC54D4"/>
    <w:rsid w:val="00CD4F59"/>
    <w:rsid w:val="00CD771A"/>
    <w:rsid w:val="00D0073D"/>
    <w:rsid w:val="00D41DFC"/>
    <w:rsid w:val="00D919B6"/>
    <w:rsid w:val="00E744BB"/>
    <w:rsid w:val="00E8098A"/>
    <w:rsid w:val="00EA186F"/>
    <w:rsid w:val="00EE5152"/>
    <w:rsid w:val="00EF580A"/>
    <w:rsid w:val="00F573C1"/>
    <w:rsid w:val="00F61A0B"/>
    <w:rsid w:val="00F64F8D"/>
    <w:rsid w:val="00F744DB"/>
    <w:rsid w:val="00F957BA"/>
    <w:rsid w:val="00FE3C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CFF9ACE"/>
  <w15:docId w15:val="{1E844CA2-7C65-4571-80D1-0B72DAEA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81E"/>
  </w:style>
  <w:style w:type="paragraph" w:styleId="Heading2">
    <w:name w:val="heading 2"/>
    <w:basedOn w:val="Normal"/>
    <w:link w:val="Heading2Char"/>
    <w:uiPriority w:val="9"/>
    <w:qFormat/>
    <w:rsid w:val="004E318F"/>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747C"/>
    <w:rPr>
      <w:color w:val="0000FF" w:themeColor="hyperlink"/>
      <w:u w:val="single"/>
    </w:rPr>
  </w:style>
  <w:style w:type="paragraph" w:styleId="BalloonText">
    <w:name w:val="Balloon Text"/>
    <w:basedOn w:val="Normal"/>
    <w:link w:val="BalloonTextChar"/>
    <w:uiPriority w:val="99"/>
    <w:semiHidden/>
    <w:unhideWhenUsed/>
    <w:rsid w:val="008016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68C"/>
    <w:rPr>
      <w:rFonts w:ascii="Segoe UI" w:hAnsi="Segoe UI" w:cs="Segoe UI"/>
      <w:sz w:val="18"/>
      <w:szCs w:val="18"/>
    </w:rPr>
  </w:style>
  <w:style w:type="character" w:styleId="UnresolvedMention">
    <w:name w:val="Unresolved Mention"/>
    <w:basedOn w:val="DefaultParagraphFont"/>
    <w:uiPriority w:val="99"/>
    <w:semiHidden/>
    <w:unhideWhenUsed/>
    <w:rsid w:val="00697439"/>
    <w:rPr>
      <w:color w:val="808080"/>
      <w:shd w:val="clear" w:color="auto" w:fill="E6E6E6"/>
    </w:rPr>
  </w:style>
  <w:style w:type="paragraph" w:styleId="ListParagraph">
    <w:name w:val="List Paragraph"/>
    <w:basedOn w:val="Normal"/>
    <w:uiPriority w:val="34"/>
    <w:qFormat/>
    <w:rsid w:val="00470A50"/>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470A50"/>
    <w:rPr>
      <w:sz w:val="16"/>
      <w:szCs w:val="16"/>
    </w:rPr>
  </w:style>
  <w:style w:type="paragraph" w:styleId="CommentText">
    <w:name w:val="annotation text"/>
    <w:basedOn w:val="Normal"/>
    <w:link w:val="CommentTextChar"/>
    <w:uiPriority w:val="99"/>
    <w:semiHidden/>
    <w:unhideWhenUsed/>
    <w:rsid w:val="00470A50"/>
  </w:style>
  <w:style w:type="character" w:customStyle="1" w:styleId="CommentTextChar">
    <w:name w:val="Comment Text Char"/>
    <w:basedOn w:val="DefaultParagraphFont"/>
    <w:link w:val="CommentText"/>
    <w:uiPriority w:val="99"/>
    <w:semiHidden/>
    <w:rsid w:val="00470A50"/>
  </w:style>
  <w:style w:type="paragraph" w:styleId="CommentSubject">
    <w:name w:val="annotation subject"/>
    <w:basedOn w:val="CommentText"/>
    <w:next w:val="CommentText"/>
    <w:link w:val="CommentSubjectChar"/>
    <w:uiPriority w:val="99"/>
    <w:semiHidden/>
    <w:unhideWhenUsed/>
    <w:rsid w:val="00470A50"/>
    <w:rPr>
      <w:b/>
      <w:bCs/>
    </w:rPr>
  </w:style>
  <w:style w:type="character" w:customStyle="1" w:styleId="CommentSubjectChar">
    <w:name w:val="Comment Subject Char"/>
    <w:basedOn w:val="CommentTextChar"/>
    <w:link w:val="CommentSubject"/>
    <w:uiPriority w:val="99"/>
    <w:semiHidden/>
    <w:rsid w:val="00470A50"/>
    <w:rPr>
      <w:b/>
      <w:bCs/>
    </w:rPr>
  </w:style>
  <w:style w:type="character" w:customStyle="1" w:styleId="Heading2Char">
    <w:name w:val="Heading 2 Char"/>
    <w:basedOn w:val="DefaultParagraphFont"/>
    <w:link w:val="Heading2"/>
    <w:uiPriority w:val="9"/>
    <w:rsid w:val="004E318F"/>
    <w:rPr>
      <w:rFonts w:eastAsia="Times New Roman"/>
      <w:b/>
      <w:bCs/>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62179">
      <w:bodyDiv w:val="1"/>
      <w:marLeft w:val="0"/>
      <w:marRight w:val="0"/>
      <w:marTop w:val="0"/>
      <w:marBottom w:val="0"/>
      <w:divBdr>
        <w:top w:val="none" w:sz="0" w:space="0" w:color="auto"/>
        <w:left w:val="none" w:sz="0" w:space="0" w:color="auto"/>
        <w:bottom w:val="none" w:sz="0" w:space="0" w:color="auto"/>
        <w:right w:val="none" w:sz="0" w:space="0" w:color="auto"/>
      </w:divBdr>
    </w:div>
    <w:div w:id="965239445">
      <w:bodyDiv w:val="1"/>
      <w:marLeft w:val="0"/>
      <w:marRight w:val="0"/>
      <w:marTop w:val="0"/>
      <w:marBottom w:val="0"/>
      <w:divBdr>
        <w:top w:val="none" w:sz="0" w:space="0" w:color="auto"/>
        <w:left w:val="none" w:sz="0" w:space="0" w:color="auto"/>
        <w:bottom w:val="none" w:sz="0" w:space="0" w:color="auto"/>
        <w:right w:val="none" w:sz="0" w:space="0" w:color="auto"/>
      </w:divBdr>
    </w:div>
    <w:div w:id="18252739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ickson@aamanet.org" TargetMode="External"/><Relationship Id="rId13" Type="http://schemas.openxmlformats.org/officeDocument/2006/relationships/hyperlink" Target="https://aamanet.org/understandingglass" TargetMode="External"/><Relationship Id="rId3" Type="http://schemas.openxmlformats.org/officeDocument/2006/relationships/settings" Target="settings.xml"/><Relationship Id="rId7" Type="http://schemas.openxmlformats.org/officeDocument/2006/relationships/hyperlink" Target="mailto:heather@heatherwestpr.com" TargetMode="External"/><Relationship Id="rId12" Type="http://schemas.openxmlformats.org/officeDocument/2006/relationships/hyperlink" Target="https://www.igmaonline.org/understandinggla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igmaonline.org/understandingglass/"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aamanet.org/pages/understanding-glass-standards" TargetMode="External"/><Relationship Id="rId4" Type="http://schemas.openxmlformats.org/officeDocument/2006/relationships/webSettings" Target="webSettings.xml"/><Relationship Id="rId9" Type="http://schemas.openxmlformats.org/officeDocument/2006/relationships/hyperlink" Target="mailto:mwebb@igmaonlin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34F64C25.dotm</Template>
  <TotalTime>0</TotalTime>
  <Pages>2</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Heather West Public Relations</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West</dc:creator>
  <cp:keywords/>
  <dc:description/>
  <cp:lastModifiedBy>Meryl Williams</cp:lastModifiedBy>
  <cp:revision>3</cp:revision>
  <dcterms:created xsi:type="dcterms:W3CDTF">2018-09-07T17:38:00Z</dcterms:created>
  <dcterms:modified xsi:type="dcterms:W3CDTF">2018-09-07T17:50:00Z</dcterms:modified>
</cp:coreProperties>
</file>