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9AD4B" w14:textId="77777777" w:rsidR="00625341" w:rsidRPr="00B63EAD" w:rsidRDefault="00625341" w:rsidP="00B63EAD">
      <w:pPr>
        <w:ind w:left="360"/>
        <w:rPr>
          <w:rFonts w:ascii="Arial" w:hAnsi="Arial" w:cs="Arial"/>
          <w:color w:val="808080" w:themeColor="background1" w:themeShade="80"/>
        </w:rPr>
      </w:pPr>
      <w:r w:rsidRPr="00B63EAD">
        <w:rPr>
          <w:rFonts w:ascii="Arial" w:hAnsi="Arial" w:cs="Arial"/>
          <w:noProof/>
        </w:rPr>
        <w:drawing>
          <wp:anchor distT="0" distB="0" distL="114300" distR="114300" simplePos="0" relativeHeight="251659264" behindDoc="0" locked="0" layoutInCell="1" allowOverlap="1" wp14:anchorId="75CDBF72" wp14:editId="71367A56">
            <wp:simplePos x="0" y="0"/>
            <wp:positionH relativeFrom="column">
              <wp:posOffset>4019550</wp:posOffset>
            </wp:positionH>
            <wp:positionV relativeFrom="paragraph">
              <wp:posOffset>166687</wp:posOffset>
            </wp:positionV>
            <wp:extent cx="1890713" cy="35413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MA Vector Logo b&amp;w.jpg"/>
                    <pic:cNvPicPr/>
                  </pic:nvPicPr>
                  <pic:blipFill>
                    <a:blip r:embed="rId6"/>
                    <a:stretch>
                      <a:fillRect/>
                    </a:stretch>
                  </pic:blipFill>
                  <pic:spPr>
                    <a:xfrm>
                      <a:off x="0" y="0"/>
                      <a:ext cx="1890713" cy="354134"/>
                    </a:xfrm>
                    <a:prstGeom prst="rect">
                      <a:avLst/>
                    </a:prstGeom>
                  </pic:spPr>
                </pic:pic>
              </a:graphicData>
            </a:graphic>
            <wp14:sizeRelH relativeFrom="page">
              <wp14:pctWidth>0</wp14:pctWidth>
            </wp14:sizeRelH>
            <wp14:sizeRelV relativeFrom="page">
              <wp14:pctHeight>0</wp14:pctHeight>
            </wp14:sizeRelV>
          </wp:anchor>
        </w:drawing>
      </w:r>
      <w:r w:rsidRPr="00B63EAD">
        <w:rPr>
          <w:rFonts w:ascii="Arial" w:hAnsi="Arial" w:cs="Arial"/>
          <w:noProof/>
        </w:rPr>
        <w:drawing>
          <wp:inline distT="0" distB="0" distL="0" distR="0" wp14:anchorId="5200343F" wp14:editId="6CE12A3A">
            <wp:extent cx="1457325" cy="56767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A-logo_blue.jpg"/>
                    <pic:cNvPicPr/>
                  </pic:nvPicPr>
                  <pic:blipFill>
                    <a:blip r:embed="rId7"/>
                    <a:stretch>
                      <a:fillRect/>
                    </a:stretch>
                  </pic:blipFill>
                  <pic:spPr>
                    <a:xfrm>
                      <a:off x="0" y="0"/>
                      <a:ext cx="1467990" cy="571827"/>
                    </a:xfrm>
                    <a:prstGeom prst="rect">
                      <a:avLst/>
                    </a:prstGeom>
                  </pic:spPr>
                </pic:pic>
              </a:graphicData>
            </a:graphic>
          </wp:inline>
        </w:drawing>
      </w:r>
      <w:r w:rsidRPr="00B63EAD">
        <w:rPr>
          <w:rFonts w:ascii="Arial" w:hAnsi="Arial" w:cs="Arial"/>
          <w:color w:val="808080" w:themeColor="background1" w:themeShade="80"/>
        </w:rPr>
        <w:tab/>
      </w:r>
      <w:r w:rsidRPr="00B63EAD">
        <w:rPr>
          <w:rFonts w:ascii="Arial" w:hAnsi="Arial" w:cs="Arial"/>
          <w:color w:val="808080" w:themeColor="background1" w:themeShade="80"/>
        </w:rPr>
        <w:tab/>
      </w:r>
      <w:r w:rsidRPr="00B63EAD">
        <w:rPr>
          <w:rFonts w:ascii="Arial" w:hAnsi="Arial" w:cs="Arial"/>
          <w:color w:val="808080" w:themeColor="background1" w:themeShade="80"/>
        </w:rPr>
        <w:tab/>
      </w:r>
      <w:r w:rsidRPr="00B63EAD">
        <w:rPr>
          <w:rFonts w:ascii="Arial" w:hAnsi="Arial" w:cs="Arial"/>
          <w:color w:val="808080" w:themeColor="background1" w:themeShade="80"/>
        </w:rPr>
        <w:tab/>
      </w:r>
      <w:r w:rsidRPr="00B63EAD">
        <w:rPr>
          <w:rFonts w:ascii="Arial" w:hAnsi="Arial" w:cs="Arial"/>
          <w:color w:val="808080" w:themeColor="background1" w:themeShade="80"/>
        </w:rPr>
        <w:tab/>
      </w:r>
      <w:r w:rsidRPr="00B63EAD">
        <w:rPr>
          <w:rFonts w:ascii="Arial" w:hAnsi="Arial" w:cs="Arial"/>
          <w:color w:val="808080" w:themeColor="background1" w:themeShade="80"/>
        </w:rPr>
        <w:tab/>
      </w:r>
      <w:r w:rsidRPr="00B63EAD">
        <w:rPr>
          <w:rFonts w:ascii="Arial" w:hAnsi="Arial" w:cs="Arial"/>
          <w:color w:val="808080" w:themeColor="background1" w:themeShade="80"/>
        </w:rPr>
        <w:tab/>
      </w:r>
    </w:p>
    <w:p w14:paraId="2C79F5A2" w14:textId="77777777" w:rsidR="00625341" w:rsidRPr="00B63EAD" w:rsidRDefault="00625341" w:rsidP="00B63EAD">
      <w:pPr>
        <w:ind w:left="360"/>
        <w:rPr>
          <w:rFonts w:ascii="Arial" w:hAnsi="Arial" w:cs="Arial"/>
          <w:color w:val="808080" w:themeColor="background1" w:themeShade="80"/>
        </w:rPr>
      </w:pPr>
    </w:p>
    <w:p w14:paraId="5DD10418" w14:textId="77777777" w:rsidR="00625341" w:rsidRPr="00B63EAD" w:rsidRDefault="00625341" w:rsidP="00B63EAD">
      <w:pPr>
        <w:ind w:left="360"/>
        <w:rPr>
          <w:rFonts w:ascii="Arial" w:hAnsi="Arial" w:cs="Arial"/>
        </w:rPr>
      </w:pPr>
      <w:r w:rsidRPr="00B63EAD">
        <w:rPr>
          <w:rFonts w:ascii="Arial" w:hAnsi="Arial" w:cs="Arial"/>
          <w:sz w:val="36"/>
          <w:szCs w:val="36"/>
        </w:rPr>
        <w:t xml:space="preserve">News Release </w:t>
      </w:r>
      <w:r w:rsidRPr="00B63EAD">
        <w:rPr>
          <w:rFonts w:ascii="Arial" w:hAnsi="Arial" w:cs="Arial"/>
          <w:sz w:val="36"/>
          <w:szCs w:val="36"/>
        </w:rPr>
        <w:br/>
      </w:r>
      <w:bookmarkStart w:id="0" w:name="_GoBack"/>
      <w:bookmarkEnd w:id="0"/>
    </w:p>
    <w:p w14:paraId="3696E80F" w14:textId="77777777" w:rsidR="00625341" w:rsidRPr="00B63EAD" w:rsidRDefault="00625341" w:rsidP="00B63EAD">
      <w:pPr>
        <w:ind w:left="360"/>
        <w:rPr>
          <w:rFonts w:ascii="Arial" w:hAnsi="Arial" w:cs="Arial"/>
          <w:b/>
          <w:sz w:val="20"/>
          <w:szCs w:val="20"/>
        </w:rPr>
      </w:pPr>
      <w:r w:rsidRPr="00B63EAD">
        <w:rPr>
          <w:rFonts w:ascii="Arial" w:hAnsi="Arial" w:cs="Arial"/>
          <w:b/>
          <w:sz w:val="20"/>
          <w:szCs w:val="20"/>
        </w:rPr>
        <w:t>Media Contacts</w:t>
      </w:r>
    </w:p>
    <w:p w14:paraId="56514B09" w14:textId="338FA8E5" w:rsidR="00625341" w:rsidRPr="00B63EAD" w:rsidRDefault="00625341" w:rsidP="00B63EAD">
      <w:pPr>
        <w:ind w:left="360"/>
        <w:rPr>
          <w:rFonts w:ascii="Arial" w:hAnsi="Arial" w:cs="Arial"/>
          <w:sz w:val="20"/>
          <w:szCs w:val="20"/>
        </w:rPr>
      </w:pPr>
      <w:r w:rsidRPr="00B63EAD">
        <w:rPr>
          <w:rFonts w:ascii="Arial" w:hAnsi="Arial" w:cs="Arial"/>
          <w:sz w:val="20"/>
          <w:szCs w:val="20"/>
        </w:rPr>
        <w:t xml:space="preserve">Heather West, 612-724-8760, </w:t>
      </w:r>
      <w:hyperlink r:id="rId8" w:history="1">
        <w:r w:rsidRPr="00B63EAD">
          <w:rPr>
            <w:rStyle w:val="Hyperlink"/>
            <w:rFonts w:ascii="Arial" w:hAnsi="Arial" w:cs="Arial"/>
            <w:sz w:val="20"/>
            <w:szCs w:val="20"/>
          </w:rPr>
          <w:t>heather@heatherwestpr.com</w:t>
        </w:r>
      </w:hyperlink>
    </w:p>
    <w:p w14:paraId="07B86BF8" w14:textId="77777777" w:rsidR="00625341" w:rsidRPr="00B63EAD" w:rsidRDefault="00625341" w:rsidP="00B63EAD">
      <w:pPr>
        <w:ind w:left="360"/>
        <w:rPr>
          <w:rFonts w:ascii="Arial" w:hAnsi="Arial" w:cs="Arial"/>
          <w:sz w:val="20"/>
          <w:szCs w:val="20"/>
          <w:lang w:val="en-CA"/>
        </w:rPr>
      </w:pPr>
      <w:r w:rsidRPr="00B63EAD">
        <w:rPr>
          <w:rFonts w:ascii="Arial" w:hAnsi="Arial" w:cs="Arial"/>
          <w:sz w:val="20"/>
          <w:szCs w:val="20"/>
          <w:lang w:val="en-CA"/>
        </w:rPr>
        <w:t xml:space="preserve">Angela Dickson, 630-920-4999, </w:t>
      </w:r>
      <w:hyperlink r:id="rId9" w:history="1">
        <w:r w:rsidRPr="00B63EAD">
          <w:rPr>
            <w:rStyle w:val="Hyperlink"/>
            <w:rFonts w:ascii="Arial" w:hAnsi="Arial" w:cs="Arial"/>
            <w:sz w:val="20"/>
            <w:szCs w:val="20"/>
            <w:lang w:val="en-CA"/>
          </w:rPr>
          <w:t>adickson@aamanet.org</w:t>
        </w:r>
      </w:hyperlink>
    </w:p>
    <w:p w14:paraId="4912B873" w14:textId="328E5B61" w:rsidR="00625341" w:rsidRPr="00B63EAD" w:rsidRDefault="00625341" w:rsidP="00B63EAD">
      <w:pPr>
        <w:ind w:left="360"/>
        <w:rPr>
          <w:rFonts w:ascii="Arial" w:hAnsi="Arial" w:cs="Arial"/>
          <w:sz w:val="20"/>
          <w:szCs w:val="20"/>
          <w:lang w:val="en-CA"/>
        </w:rPr>
      </w:pPr>
      <w:r w:rsidRPr="00B63EAD">
        <w:rPr>
          <w:rFonts w:ascii="Arial" w:hAnsi="Arial" w:cs="Arial"/>
          <w:sz w:val="20"/>
          <w:szCs w:val="20"/>
          <w:lang w:val="en-CA"/>
        </w:rPr>
        <w:t xml:space="preserve">Margaret Webb, 613-233-1510, 103, </w:t>
      </w:r>
      <w:hyperlink r:id="rId10" w:history="1">
        <w:r w:rsidR="00C76313" w:rsidRPr="00B63EAD">
          <w:rPr>
            <w:rStyle w:val="Hyperlink"/>
            <w:rFonts w:ascii="Arial" w:hAnsi="Arial" w:cs="Arial"/>
            <w:sz w:val="20"/>
            <w:szCs w:val="20"/>
            <w:lang w:val="en-CA"/>
          </w:rPr>
          <w:t>mwebb@igmaonline.org</w:t>
        </w:r>
      </w:hyperlink>
      <w:r w:rsidR="00C76313" w:rsidRPr="00B63EAD">
        <w:rPr>
          <w:rFonts w:ascii="Arial" w:hAnsi="Arial" w:cs="Arial"/>
          <w:sz w:val="20"/>
          <w:szCs w:val="20"/>
          <w:lang w:val="en-CA"/>
        </w:rPr>
        <w:t xml:space="preserve"> </w:t>
      </w:r>
    </w:p>
    <w:p w14:paraId="6E3AE5D2" w14:textId="77777777" w:rsidR="00625341" w:rsidRPr="00B63EAD" w:rsidRDefault="00625341" w:rsidP="00B63EAD">
      <w:pPr>
        <w:ind w:left="360"/>
        <w:rPr>
          <w:rFonts w:ascii="Arial" w:hAnsi="Arial" w:cs="Arial"/>
          <w:sz w:val="20"/>
          <w:szCs w:val="20"/>
          <w:lang w:val="en-CA"/>
        </w:rPr>
      </w:pPr>
    </w:p>
    <w:p w14:paraId="648FA585" w14:textId="77777777" w:rsidR="00625341" w:rsidRPr="00B63EAD" w:rsidRDefault="00625341" w:rsidP="00B63EAD">
      <w:pPr>
        <w:ind w:left="360"/>
        <w:rPr>
          <w:rFonts w:ascii="Arial" w:hAnsi="Arial" w:cs="Arial"/>
          <w:sz w:val="20"/>
          <w:szCs w:val="20"/>
          <w:lang w:val="en-CA"/>
        </w:rPr>
      </w:pPr>
    </w:p>
    <w:p w14:paraId="52C7AC6D" w14:textId="6D92FA51" w:rsidR="009A24F3" w:rsidRPr="00B63EAD" w:rsidRDefault="009A24F3" w:rsidP="00B63EAD">
      <w:pPr>
        <w:ind w:left="360"/>
        <w:jc w:val="center"/>
        <w:rPr>
          <w:rFonts w:ascii="Arial" w:hAnsi="Arial" w:cs="Arial"/>
          <w:b/>
          <w:bCs/>
          <w:color w:val="000000" w:themeColor="text1"/>
          <w:sz w:val="36"/>
          <w:szCs w:val="36"/>
        </w:rPr>
      </w:pPr>
      <w:r w:rsidRPr="00B63EAD">
        <w:rPr>
          <w:rFonts w:ascii="Arial" w:hAnsi="Arial" w:cs="Arial"/>
          <w:b/>
          <w:bCs/>
          <w:color w:val="000000" w:themeColor="text1"/>
          <w:sz w:val="36"/>
          <w:szCs w:val="36"/>
        </w:rPr>
        <w:t>AAMA and IGMA to Unify as One Combined Organization</w:t>
      </w:r>
    </w:p>
    <w:p w14:paraId="46B72E32" w14:textId="41436D5F" w:rsidR="009A24F3" w:rsidRPr="00B63EAD" w:rsidRDefault="009A24F3" w:rsidP="00B63EAD">
      <w:pPr>
        <w:ind w:left="360"/>
        <w:jc w:val="center"/>
        <w:rPr>
          <w:rFonts w:ascii="Arial" w:hAnsi="Arial" w:cs="Arial"/>
          <w:b/>
          <w:bCs/>
          <w:color w:val="000000" w:themeColor="text1"/>
          <w:sz w:val="28"/>
          <w:szCs w:val="28"/>
        </w:rPr>
      </w:pPr>
      <w:r w:rsidRPr="00B63EAD">
        <w:rPr>
          <w:rFonts w:ascii="Arial" w:hAnsi="Arial" w:cs="Arial"/>
          <w:b/>
          <w:bCs/>
          <w:color w:val="000000" w:themeColor="text1"/>
          <w:sz w:val="28"/>
          <w:szCs w:val="28"/>
        </w:rPr>
        <w:t>Two industry leaders, one expert source</w:t>
      </w:r>
    </w:p>
    <w:p w14:paraId="32C70F4E" w14:textId="77777777" w:rsidR="009A24F3" w:rsidRPr="00B63EAD" w:rsidRDefault="009A24F3" w:rsidP="00B63EAD">
      <w:pPr>
        <w:ind w:left="360"/>
        <w:jc w:val="both"/>
        <w:rPr>
          <w:rFonts w:ascii="Arial" w:hAnsi="Arial" w:cs="Arial"/>
          <w:color w:val="000000" w:themeColor="text1"/>
        </w:rPr>
      </w:pPr>
    </w:p>
    <w:p w14:paraId="2D658D22" w14:textId="4813EC8F" w:rsidR="00C9421B" w:rsidRPr="00B63EAD" w:rsidRDefault="00C9421B" w:rsidP="00B63EAD">
      <w:pPr>
        <w:ind w:left="360"/>
        <w:rPr>
          <w:rFonts w:ascii="Arial" w:hAnsi="Arial" w:cs="Arial"/>
          <w:color w:val="000000" w:themeColor="text1"/>
        </w:rPr>
      </w:pPr>
      <w:r w:rsidRPr="00B63EAD">
        <w:rPr>
          <w:rFonts w:ascii="Arial" w:hAnsi="Arial" w:cs="Arial"/>
          <w:color w:val="000000" w:themeColor="text1"/>
        </w:rPr>
        <w:t>Aug</w:t>
      </w:r>
      <w:r w:rsidR="00B63EAD">
        <w:rPr>
          <w:rFonts w:ascii="Arial" w:hAnsi="Arial" w:cs="Arial"/>
          <w:color w:val="000000" w:themeColor="text1"/>
        </w:rPr>
        <w:t>.</w:t>
      </w:r>
      <w:r w:rsidRPr="00B63EAD">
        <w:rPr>
          <w:rFonts w:ascii="Arial" w:hAnsi="Arial" w:cs="Arial"/>
          <w:color w:val="000000" w:themeColor="text1"/>
        </w:rPr>
        <w:t xml:space="preserve"> </w:t>
      </w:r>
      <w:r w:rsidR="009222EA" w:rsidRPr="00B63EAD">
        <w:rPr>
          <w:rFonts w:ascii="Arial" w:hAnsi="Arial" w:cs="Arial"/>
          <w:color w:val="000000" w:themeColor="text1"/>
        </w:rPr>
        <w:t>1</w:t>
      </w:r>
      <w:r w:rsidRPr="00B63EAD">
        <w:rPr>
          <w:rFonts w:ascii="Arial" w:hAnsi="Arial" w:cs="Arial"/>
          <w:color w:val="000000" w:themeColor="text1"/>
        </w:rPr>
        <w:t xml:space="preserve">, 2019 – </w:t>
      </w:r>
      <w:r w:rsidR="00B739DD" w:rsidRPr="00B63EAD">
        <w:rPr>
          <w:rFonts w:ascii="Arial" w:hAnsi="Arial" w:cs="Arial"/>
          <w:color w:val="000000" w:themeColor="text1"/>
        </w:rPr>
        <w:t xml:space="preserve">The </w:t>
      </w:r>
      <w:r w:rsidR="00937C6E" w:rsidRPr="00B63EAD">
        <w:rPr>
          <w:rFonts w:ascii="Arial" w:hAnsi="Arial" w:cs="Arial"/>
          <w:color w:val="000000" w:themeColor="text1"/>
        </w:rPr>
        <w:t xml:space="preserve">memberships </w:t>
      </w:r>
      <w:r w:rsidRPr="00B63EAD">
        <w:rPr>
          <w:rFonts w:ascii="Arial" w:hAnsi="Arial" w:cs="Arial"/>
          <w:color w:val="000000" w:themeColor="text1"/>
        </w:rPr>
        <w:t>of the American Architectural Manufacturers Association (</w:t>
      </w:r>
      <w:r w:rsidR="00937C6E" w:rsidRPr="00B63EAD">
        <w:rPr>
          <w:rFonts w:ascii="Arial" w:hAnsi="Arial" w:cs="Arial"/>
          <w:color w:val="000000" w:themeColor="text1"/>
        </w:rPr>
        <w:t>AAMA</w:t>
      </w:r>
      <w:r w:rsidRPr="00B63EAD">
        <w:rPr>
          <w:rFonts w:ascii="Arial" w:hAnsi="Arial" w:cs="Arial"/>
          <w:color w:val="000000" w:themeColor="text1"/>
        </w:rPr>
        <w:t>) and the Insulating Glass Manufacturers Alliance (</w:t>
      </w:r>
      <w:r w:rsidR="00937C6E" w:rsidRPr="00B63EAD">
        <w:rPr>
          <w:rFonts w:ascii="Arial" w:hAnsi="Arial" w:cs="Arial"/>
          <w:color w:val="000000" w:themeColor="text1"/>
        </w:rPr>
        <w:t>IGMA</w:t>
      </w:r>
      <w:r w:rsidRPr="00B63EAD">
        <w:rPr>
          <w:rFonts w:ascii="Arial" w:hAnsi="Arial" w:cs="Arial"/>
          <w:color w:val="000000" w:themeColor="text1"/>
        </w:rPr>
        <w:t>)</w:t>
      </w:r>
      <w:r w:rsidR="00937C6E" w:rsidRPr="00B63EAD">
        <w:rPr>
          <w:rFonts w:ascii="Arial" w:hAnsi="Arial" w:cs="Arial"/>
          <w:color w:val="000000" w:themeColor="text1"/>
        </w:rPr>
        <w:t xml:space="preserve"> </w:t>
      </w:r>
      <w:r w:rsidR="00B739DD" w:rsidRPr="00B63EAD">
        <w:rPr>
          <w:rFonts w:ascii="Arial" w:hAnsi="Arial" w:cs="Arial"/>
          <w:color w:val="000000" w:themeColor="text1"/>
        </w:rPr>
        <w:t xml:space="preserve">both </w:t>
      </w:r>
      <w:r w:rsidRPr="00B63EAD">
        <w:rPr>
          <w:rFonts w:ascii="Arial" w:hAnsi="Arial" w:cs="Arial"/>
          <w:color w:val="000000" w:themeColor="text1"/>
        </w:rPr>
        <w:t xml:space="preserve">voted to proceed with combining </w:t>
      </w:r>
      <w:r w:rsidR="00937C6E" w:rsidRPr="00B63EAD">
        <w:rPr>
          <w:rFonts w:ascii="Arial" w:hAnsi="Arial" w:cs="Arial"/>
          <w:color w:val="000000" w:themeColor="text1"/>
        </w:rPr>
        <w:t xml:space="preserve">into one organization with a new name, Fenestration and Glazing Industry Alliance (FGIA). </w:t>
      </w:r>
      <w:r w:rsidR="009A24F3" w:rsidRPr="00B63EAD">
        <w:rPr>
          <w:rFonts w:ascii="Arial" w:hAnsi="Arial" w:cs="Arial"/>
          <w:color w:val="000000" w:themeColor="text1"/>
        </w:rPr>
        <w:t xml:space="preserve">The formal ballots of the AAMA </w:t>
      </w:r>
      <w:r w:rsidRPr="00B63EAD">
        <w:rPr>
          <w:rFonts w:ascii="Arial" w:hAnsi="Arial" w:cs="Arial"/>
          <w:color w:val="000000" w:themeColor="text1"/>
        </w:rPr>
        <w:t xml:space="preserve">and IGMA </w:t>
      </w:r>
      <w:r w:rsidR="009A24F3" w:rsidRPr="00B63EAD">
        <w:rPr>
          <w:rFonts w:ascii="Arial" w:hAnsi="Arial" w:cs="Arial"/>
          <w:color w:val="000000" w:themeColor="text1"/>
        </w:rPr>
        <w:t xml:space="preserve">memberships were released on July 2, </w:t>
      </w:r>
      <w:r w:rsidR="00937C6E" w:rsidRPr="00B63EAD">
        <w:rPr>
          <w:rFonts w:ascii="Arial" w:hAnsi="Arial" w:cs="Arial"/>
          <w:color w:val="000000" w:themeColor="text1"/>
        </w:rPr>
        <w:t>along with the</w:t>
      </w:r>
      <w:r w:rsidR="00B63EAD">
        <w:rPr>
          <w:rFonts w:ascii="Arial" w:hAnsi="Arial" w:cs="Arial"/>
          <w:color w:val="000000" w:themeColor="text1"/>
        </w:rPr>
        <w:t xml:space="preserve"> full prospectus </w:t>
      </w:r>
      <w:r w:rsidR="00A56F80" w:rsidRPr="00B63EAD">
        <w:rPr>
          <w:rFonts w:ascii="Arial" w:hAnsi="Arial" w:cs="Arial"/>
          <w:color w:val="000000" w:themeColor="text1"/>
        </w:rPr>
        <w:t>outlin</w:t>
      </w:r>
      <w:r w:rsidR="00511C52" w:rsidRPr="00B63EAD">
        <w:rPr>
          <w:rFonts w:ascii="Arial" w:hAnsi="Arial" w:cs="Arial"/>
          <w:color w:val="000000" w:themeColor="text1"/>
        </w:rPr>
        <w:t>ing</w:t>
      </w:r>
      <w:r w:rsidR="00A56F80" w:rsidRPr="00B63EAD">
        <w:rPr>
          <w:rFonts w:ascii="Arial" w:hAnsi="Arial" w:cs="Arial"/>
          <w:color w:val="000000" w:themeColor="text1"/>
        </w:rPr>
        <w:t xml:space="preserve"> the strategy for structuring, operating and branding the new organization, which </w:t>
      </w:r>
      <w:r w:rsidR="00511C52" w:rsidRPr="00B63EAD">
        <w:rPr>
          <w:rFonts w:ascii="Arial" w:hAnsi="Arial" w:cs="Arial"/>
          <w:color w:val="000000" w:themeColor="text1"/>
        </w:rPr>
        <w:t>include</w:t>
      </w:r>
      <w:r w:rsidR="003D7557" w:rsidRPr="00B63EAD">
        <w:rPr>
          <w:rFonts w:ascii="Arial" w:hAnsi="Arial" w:cs="Arial"/>
          <w:color w:val="000000" w:themeColor="text1"/>
        </w:rPr>
        <w:t>d</w:t>
      </w:r>
      <w:r w:rsidR="00937C6E" w:rsidRPr="00B63EAD">
        <w:rPr>
          <w:rFonts w:ascii="Arial" w:hAnsi="Arial" w:cs="Arial"/>
          <w:color w:val="000000" w:themeColor="text1"/>
        </w:rPr>
        <w:t xml:space="preserve"> adjustments and clarifications to the proposa</w:t>
      </w:r>
      <w:r w:rsidRPr="00B63EAD">
        <w:rPr>
          <w:rFonts w:ascii="Arial" w:hAnsi="Arial" w:cs="Arial"/>
          <w:color w:val="000000" w:themeColor="text1"/>
        </w:rPr>
        <w:t>l, based upon member feedback</w:t>
      </w:r>
      <w:r w:rsidR="00937C6E" w:rsidRPr="00B63EAD">
        <w:rPr>
          <w:rFonts w:ascii="Arial" w:hAnsi="Arial" w:cs="Arial"/>
          <w:color w:val="000000" w:themeColor="text1"/>
        </w:rPr>
        <w:t xml:space="preserve">. </w:t>
      </w:r>
    </w:p>
    <w:p w14:paraId="6B2BCA8A" w14:textId="77777777" w:rsidR="00C9421B" w:rsidRPr="00B63EAD" w:rsidRDefault="00C9421B" w:rsidP="00B63EAD">
      <w:pPr>
        <w:ind w:left="360"/>
        <w:rPr>
          <w:rFonts w:ascii="Arial" w:hAnsi="Arial" w:cs="Arial"/>
          <w:color w:val="000000" w:themeColor="text1"/>
        </w:rPr>
      </w:pPr>
    </w:p>
    <w:p w14:paraId="39242708" w14:textId="77777777" w:rsidR="003E173B" w:rsidRPr="00B63EAD" w:rsidRDefault="009A24F3" w:rsidP="00B63EAD">
      <w:pPr>
        <w:ind w:left="360"/>
        <w:rPr>
          <w:rFonts w:ascii="Arial" w:hAnsi="Arial" w:cs="Arial"/>
          <w:color w:val="000000" w:themeColor="text1"/>
        </w:rPr>
      </w:pPr>
      <w:r w:rsidRPr="00B63EAD">
        <w:rPr>
          <w:rFonts w:ascii="Arial" w:hAnsi="Arial" w:cs="Arial"/>
          <w:color w:val="000000" w:themeColor="text1"/>
        </w:rPr>
        <w:t xml:space="preserve">AAMA and IGMA announced </w:t>
      </w:r>
      <w:r w:rsidR="00937C6E" w:rsidRPr="00B63EAD">
        <w:rPr>
          <w:rFonts w:ascii="Arial" w:hAnsi="Arial" w:cs="Arial"/>
          <w:color w:val="000000" w:themeColor="text1"/>
        </w:rPr>
        <w:t>unification</w:t>
      </w:r>
      <w:r w:rsidRPr="00B63EAD">
        <w:rPr>
          <w:rFonts w:ascii="Arial" w:hAnsi="Arial" w:cs="Arial"/>
          <w:color w:val="000000" w:themeColor="text1"/>
        </w:rPr>
        <w:t xml:space="preserve"> discussions a year ago</w:t>
      </w:r>
      <w:r w:rsidR="00C9421B" w:rsidRPr="00B63EAD">
        <w:rPr>
          <w:rFonts w:ascii="Arial" w:hAnsi="Arial" w:cs="Arial"/>
          <w:color w:val="000000" w:themeColor="text1"/>
        </w:rPr>
        <w:t>, with the goal of creating a new organization that can better serve the North American fenestration industry</w:t>
      </w:r>
      <w:r w:rsidR="00937C6E" w:rsidRPr="00B63EAD">
        <w:rPr>
          <w:rFonts w:ascii="Arial" w:hAnsi="Arial" w:cs="Arial"/>
          <w:color w:val="000000" w:themeColor="text1"/>
        </w:rPr>
        <w:t xml:space="preserve">. During that time, </w:t>
      </w:r>
      <w:r w:rsidRPr="00B63EAD">
        <w:rPr>
          <w:rFonts w:ascii="Arial" w:hAnsi="Arial" w:cs="Arial"/>
          <w:color w:val="000000" w:themeColor="text1"/>
        </w:rPr>
        <w:t>a</w:t>
      </w:r>
      <w:r w:rsidR="00673BE6" w:rsidRPr="00B63EAD">
        <w:rPr>
          <w:rFonts w:ascii="Arial" w:hAnsi="Arial" w:cs="Arial"/>
          <w:color w:val="000000" w:themeColor="text1"/>
        </w:rPr>
        <w:t>n exploratory team from both organizations developed a</w:t>
      </w:r>
      <w:r w:rsidRPr="00B63EAD">
        <w:rPr>
          <w:rFonts w:ascii="Arial" w:hAnsi="Arial" w:cs="Arial"/>
          <w:color w:val="000000" w:themeColor="text1"/>
        </w:rPr>
        <w:t xml:space="preserve"> framework for the new organization</w:t>
      </w:r>
      <w:r w:rsidR="00937C6E" w:rsidRPr="00B63EAD">
        <w:rPr>
          <w:rFonts w:ascii="Arial" w:hAnsi="Arial" w:cs="Arial"/>
          <w:color w:val="000000" w:themeColor="text1"/>
        </w:rPr>
        <w:t>,</w:t>
      </w:r>
      <w:r w:rsidRPr="00B63EAD">
        <w:rPr>
          <w:rFonts w:ascii="Arial" w:hAnsi="Arial" w:cs="Arial"/>
          <w:color w:val="000000" w:themeColor="text1"/>
        </w:rPr>
        <w:t xml:space="preserve"> and information </w:t>
      </w:r>
      <w:r w:rsidR="00937C6E" w:rsidRPr="00B63EAD">
        <w:rPr>
          <w:rFonts w:ascii="Arial" w:hAnsi="Arial" w:cs="Arial"/>
          <w:color w:val="000000" w:themeColor="text1"/>
        </w:rPr>
        <w:t>was</w:t>
      </w:r>
      <w:r w:rsidRPr="00B63EAD">
        <w:rPr>
          <w:rFonts w:ascii="Arial" w:hAnsi="Arial" w:cs="Arial"/>
          <w:color w:val="000000" w:themeColor="text1"/>
        </w:rPr>
        <w:t xml:space="preserve"> </w:t>
      </w:r>
      <w:r w:rsidR="00937C6E" w:rsidRPr="00B63EAD">
        <w:rPr>
          <w:rFonts w:ascii="Arial" w:hAnsi="Arial" w:cs="Arial"/>
          <w:color w:val="000000" w:themeColor="text1"/>
        </w:rPr>
        <w:t xml:space="preserve">continually </w:t>
      </w:r>
      <w:r w:rsidRPr="00B63EAD">
        <w:rPr>
          <w:rFonts w:ascii="Arial" w:hAnsi="Arial" w:cs="Arial"/>
          <w:color w:val="000000" w:themeColor="text1"/>
        </w:rPr>
        <w:t>shared with members</w:t>
      </w:r>
      <w:r w:rsidR="003E173B" w:rsidRPr="00B63EAD">
        <w:rPr>
          <w:rFonts w:ascii="Arial" w:hAnsi="Arial" w:cs="Arial"/>
          <w:color w:val="000000" w:themeColor="text1"/>
        </w:rPr>
        <w:t xml:space="preserve"> </w:t>
      </w:r>
      <w:r w:rsidR="00937C6E" w:rsidRPr="00B63EAD">
        <w:rPr>
          <w:rFonts w:ascii="Arial" w:hAnsi="Arial" w:cs="Arial"/>
          <w:color w:val="000000" w:themeColor="text1"/>
        </w:rPr>
        <w:t xml:space="preserve">during </w:t>
      </w:r>
      <w:r w:rsidRPr="00B63EAD">
        <w:rPr>
          <w:rFonts w:ascii="Arial" w:hAnsi="Arial" w:cs="Arial"/>
          <w:color w:val="000000" w:themeColor="text1"/>
        </w:rPr>
        <w:t>develop</w:t>
      </w:r>
      <w:r w:rsidR="00937C6E" w:rsidRPr="00B63EAD">
        <w:rPr>
          <w:rFonts w:ascii="Arial" w:hAnsi="Arial" w:cs="Arial"/>
          <w:color w:val="000000" w:themeColor="text1"/>
        </w:rPr>
        <w:t>ment</w:t>
      </w:r>
      <w:r w:rsidRPr="00B63EAD">
        <w:rPr>
          <w:rFonts w:ascii="Arial" w:hAnsi="Arial" w:cs="Arial"/>
          <w:color w:val="000000" w:themeColor="text1"/>
        </w:rPr>
        <w:t>.</w:t>
      </w:r>
    </w:p>
    <w:p w14:paraId="16355C18" w14:textId="77777777" w:rsidR="00B63EAD" w:rsidRDefault="00B63EAD" w:rsidP="00B63EAD">
      <w:pPr>
        <w:ind w:left="360"/>
        <w:rPr>
          <w:rFonts w:ascii="Arial" w:hAnsi="Arial" w:cs="Arial"/>
          <w:color w:val="000000" w:themeColor="text1"/>
        </w:rPr>
      </w:pPr>
    </w:p>
    <w:p w14:paraId="039CDEFE" w14:textId="1B93F547" w:rsidR="005A18A8" w:rsidRPr="00B63EAD" w:rsidRDefault="005A18A8" w:rsidP="00B63EAD">
      <w:pPr>
        <w:ind w:left="360"/>
        <w:rPr>
          <w:rFonts w:ascii="Arial" w:hAnsi="Arial" w:cs="Arial"/>
          <w:color w:val="000000" w:themeColor="text1"/>
        </w:rPr>
      </w:pPr>
      <w:r w:rsidRPr="00B63EAD">
        <w:rPr>
          <w:rFonts w:ascii="Arial" w:hAnsi="Arial" w:cs="Arial"/>
          <w:b/>
          <w:bCs/>
          <w:color w:val="000000" w:themeColor="text1"/>
        </w:rPr>
        <w:t>Future Plans</w:t>
      </w:r>
    </w:p>
    <w:p w14:paraId="5658D84B" w14:textId="697242AC" w:rsidR="00A56F80" w:rsidRPr="00B63EAD" w:rsidRDefault="003D7557" w:rsidP="00B63EAD">
      <w:pPr>
        <w:ind w:left="360"/>
        <w:rPr>
          <w:rFonts w:ascii="Arial" w:hAnsi="Arial" w:cs="Arial"/>
          <w:color w:val="000000" w:themeColor="text1"/>
        </w:rPr>
      </w:pPr>
      <w:r w:rsidRPr="00B63EAD">
        <w:rPr>
          <w:rFonts w:ascii="Arial" w:hAnsi="Arial" w:cs="Arial"/>
          <w:color w:val="000000" w:themeColor="text1"/>
        </w:rPr>
        <w:t xml:space="preserve">Beginning in August, the two existing Boards will </w:t>
      </w:r>
      <w:r w:rsidR="001512EB" w:rsidRPr="00B63EAD">
        <w:rPr>
          <w:rFonts w:ascii="Arial" w:hAnsi="Arial" w:cs="Arial"/>
          <w:color w:val="000000" w:themeColor="text1"/>
        </w:rPr>
        <w:t>work together to execute</w:t>
      </w:r>
      <w:r w:rsidRPr="00B63EAD">
        <w:rPr>
          <w:rFonts w:ascii="Arial" w:hAnsi="Arial" w:cs="Arial"/>
          <w:color w:val="000000" w:themeColor="text1"/>
        </w:rPr>
        <w:t xml:space="preserve"> the unification implementation steps throughout the remainder of 2019. A strategic planning meeting will be scheduled (tentatively in October) to blend the vision and priorities for the new organization for the next three to five years. And, the new organization brand development will begin.</w:t>
      </w:r>
    </w:p>
    <w:p w14:paraId="154B2470" w14:textId="77777777" w:rsidR="00A56F80" w:rsidRPr="00B63EAD" w:rsidRDefault="00A56F80" w:rsidP="00B63EAD">
      <w:pPr>
        <w:ind w:left="360"/>
        <w:rPr>
          <w:rFonts w:ascii="Arial" w:hAnsi="Arial" w:cs="Arial"/>
          <w:color w:val="000000" w:themeColor="text1"/>
        </w:rPr>
      </w:pPr>
    </w:p>
    <w:p w14:paraId="3905B142" w14:textId="009220CA" w:rsidR="005A18A8" w:rsidRPr="00B63EAD" w:rsidRDefault="005A18A8" w:rsidP="00B63EAD">
      <w:pPr>
        <w:ind w:left="360"/>
        <w:rPr>
          <w:rFonts w:ascii="Arial" w:hAnsi="Arial" w:cs="Arial"/>
          <w:b/>
          <w:bCs/>
          <w:color w:val="000000" w:themeColor="text1"/>
        </w:rPr>
      </w:pPr>
      <w:r w:rsidRPr="00B63EAD">
        <w:rPr>
          <w:rFonts w:ascii="Arial" w:hAnsi="Arial" w:cs="Arial"/>
          <w:b/>
          <w:bCs/>
          <w:color w:val="000000" w:themeColor="text1"/>
        </w:rPr>
        <w:t>Combined Benefits</w:t>
      </w:r>
    </w:p>
    <w:p w14:paraId="33C900AC" w14:textId="0448DB7E" w:rsidR="009E5EB3" w:rsidRPr="00B63EAD" w:rsidRDefault="009E5EB3" w:rsidP="00B63EAD">
      <w:pPr>
        <w:ind w:left="360"/>
        <w:rPr>
          <w:rFonts w:ascii="Arial" w:hAnsi="Arial" w:cs="Arial"/>
          <w:color w:val="000000" w:themeColor="text1"/>
        </w:rPr>
      </w:pPr>
      <w:r w:rsidRPr="00B63EAD">
        <w:rPr>
          <w:rFonts w:ascii="Arial" w:hAnsi="Arial" w:cs="Arial"/>
          <w:color w:val="000000" w:themeColor="text1"/>
        </w:rPr>
        <w:t>“</w:t>
      </w:r>
      <w:r w:rsidR="003D7557" w:rsidRPr="00B63EAD">
        <w:rPr>
          <w:rFonts w:ascii="Arial" w:hAnsi="Arial" w:cs="Arial"/>
          <w:color w:val="000000" w:themeColor="text1"/>
        </w:rPr>
        <w:t xml:space="preserve">The value of the new organization </w:t>
      </w:r>
      <w:r w:rsidRPr="00B63EAD">
        <w:rPr>
          <w:rFonts w:ascii="Arial" w:hAnsi="Arial" w:cs="Arial"/>
          <w:color w:val="000000" w:themeColor="text1"/>
        </w:rPr>
        <w:t xml:space="preserve">will be a stronger </w:t>
      </w:r>
      <w:r w:rsidR="003D7557" w:rsidRPr="00B63EAD">
        <w:rPr>
          <w:rFonts w:ascii="Arial" w:hAnsi="Arial" w:cs="Arial"/>
          <w:color w:val="000000" w:themeColor="text1"/>
        </w:rPr>
        <w:t>industry voice</w:t>
      </w:r>
      <w:r w:rsidRPr="00B63EAD">
        <w:rPr>
          <w:rFonts w:ascii="Arial" w:hAnsi="Arial" w:cs="Arial"/>
          <w:color w:val="000000" w:themeColor="text1"/>
        </w:rPr>
        <w:t>, offering members and the industry s</w:t>
      </w:r>
      <w:r w:rsidR="003D7557" w:rsidRPr="00B63EAD">
        <w:rPr>
          <w:rFonts w:ascii="Arial" w:hAnsi="Arial" w:cs="Arial"/>
          <w:color w:val="000000" w:themeColor="text1"/>
        </w:rPr>
        <w:t>ingle-source access to critical information</w:t>
      </w:r>
      <w:r w:rsidRPr="00B63EAD">
        <w:rPr>
          <w:rFonts w:ascii="Arial" w:hAnsi="Arial" w:cs="Arial"/>
          <w:color w:val="000000" w:themeColor="text1"/>
        </w:rPr>
        <w:t>,” said AAMA Board Chair</w:t>
      </w:r>
      <w:r w:rsidR="00B739DD" w:rsidRPr="00B63EAD">
        <w:rPr>
          <w:rFonts w:ascii="Arial" w:hAnsi="Arial" w:cs="Arial"/>
          <w:color w:val="000000" w:themeColor="text1"/>
        </w:rPr>
        <w:t>man</w:t>
      </w:r>
      <w:r w:rsidRPr="00B63EAD">
        <w:rPr>
          <w:rFonts w:ascii="Arial" w:hAnsi="Arial" w:cs="Arial"/>
          <w:color w:val="000000" w:themeColor="text1"/>
        </w:rPr>
        <w:t xml:space="preserve"> Donnie Hunter (</w:t>
      </w:r>
      <w:hyperlink r:id="rId11" w:history="1">
        <w:r w:rsidRPr="00B63EAD">
          <w:rPr>
            <w:rStyle w:val="Hyperlink"/>
            <w:rFonts w:ascii="Arial" w:hAnsi="Arial" w:cs="Arial"/>
          </w:rPr>
          <w:t>Kawneer</w:t>
        </w:r>
      </w:hyperlink>
      <w:r w:rsidRPr="00B63EAD">
        <w:rPr>
          <w:rFonts w:ascii="Arial" w:hAnsi="Arial" w:cs="Arial"/>
          <w:color w:val="000000" w:themeColor="text1"/>
        </w:rPr>
        <w:t>).</w:t>
      </w:r>
    </w:p>
    <w:p w14:paraId="411448F0" w14:textId="77777777" w:rsidR="009E5EB3" w:rsidRPr="00B63EAD" w:rsidRDefault="009E5EB3" w:rsidP="00B63EAD">
      <w:pPr>
        <w:ind w:left="360"/>
        <w:rPr>
          <w:rFonts w:ascii="Arial" w:hAnsi="Arial" w:cs="Arial"/>
          <w:color w:val="000000" w:themeColor="text1"/>
        </w:rPr>
      </w:pPr>
    </w:p>
    <w:p w14:paraId="354C3D80" w14:textId="7CE6F42E" w:rsidR="00D9621A" w:rsidRPr="00B63EAD" w:rsidRDefault="001B7DC6" w:rsidP="00B63EAD">
      <w:pPr>
        <w:ind w:left="360"/>
        <w:rPr>
          <w:rFonts w:ascii="Arial" w:hAnsi="Arial" w:cs="Arial"/>
          <w:color w:val="000000" w:themeColor="text1"/>
        </w:rPr>
      </w:pPr>
      <w:r w:rsidRPr="00B63EAD">
        <w:rPr>
          <w:rFonts w:ascii="Arial" w:hAnsi="Arial" w:cs="Arial"/>
          <w:color w:val="000000" w:themeColor="text1"/>
        </w:rPr>
        <w:t>“</w:t>
      </w:r>
      <w:r w:rsidR="00D9621A" w:rsidRPr="00B63EAD">
        <w:rPr>
          <w:rFonts w:ascii="Arial" w:hAnsi="Arial" w:cs="Arial"/>
          <w:color w:val="000000" w:themeColor="text1"/>
        </w:rPr>
        <w:t>With knowledgeable professionals from both the fenestration and glass industries, b</w:t>
      </w:r>
      <w:r w:rsidR="003D7557" w:rsidRPr="00B63EAD">
        <w:rPr>
          <w:rFonts w:ascii="Arial" w:hAnsi="Arial" w:cs="Arial"/>
          <w:color w:val="000000" w:themeColor="text1"/>
        </w:rPr>
        <w:t>etter synergy for the whole finished fenestration product</w:t>
      </w:r>
      <w:r w:rsidR="00D9621A" w:rsidRPr="00B63EAD">
        <w:rPr>
          <w:rFonts w:ascii="Arial" w:hAnsi="Arial" w:cs="Arial"/>
          <w:color w:val="000000" w:themeColor="text1"/>
        </w:rPr>
        <w:t xml:space="preserve"> will be available, as well as d</w:t>
      </w:r>
      <w:r w:rsidR="003D7557" w:rsidRPr="00B63EAD">
        <w:rPr>
          <w:rFonts w:ascii="Arial" w:hAnsi="Arial" w:cs="Arial"/>
          <w:color w:val="000000" w:themeColor="text1"/>
        </w:rPr>
        <w:t>irect access to Canadian market, codes and regulatory expertise</w:t>
      </w:r>
      <w:r w:rsidR="005A18A8" w:rsidRPr="00B63EAD">
        <w:rPr>
          <w:rFonts w:ascii="Arial" w:hAnsi="Arial" w:cs="Arial"/>
          <w:color w:val="000000" w:themeColor="text1"/>
        </w:rPr>
        <w:t>. A combined organization also delivers expanded technical competencies and a broader document base to support more extensive educational opportunities for members</w:t>
      </w:r>
      <w:r w:rsidR="00D9621A" w:rsidRPr="00B63EAD">
        <w:rPr>
          <w:rFonts w:ascii="Arial" w:hAnsi="Arial" w:cs="Arial"/>
          <w:color w:val="000000" w:themeColor="text1"/>
        </w:rPr>
        <w:t>,” h</w:t>
      </w:r>
      <w:r w:rsidR="00C9421B" w:rsidRPr="00B63EAD">
        <w:rPr>
          <w:rFonts w:ascii="Arial" w:hAnsi="Arial" w:cs="Arial"/>
          <w:color w:val="000000" w:themeColor="text1"/>
        </w:rPr>
        <w:t>e continued</w:t>
      </w:r>
      <w:r w:rsidR="00D9621A" w:rsidRPr="00B63EAD">
        <w:rPr>
          <w:rFonts w:ascii="Arial" w:hAnsi="Arial" w:cs="Arial"/>
          <w:color w:val="000000" w:themeColor="text1"/>
        </w:rPr>
        <w:t>.</w:t>
      </w:r>
    </w:p>
    <w:p w14:paraId="5A3F3A62" w14:textId="237CBF85" w:rsidR="00D9621A" w:rsidRPr="00B63EAD" w:rsidRDefault="00B63EAD" w:rsidP="00B63EAD">
      <w:pPr>
        <w:ind w:left="360"/>
        <w:jc w:val="right"/>
        <w:rPr>
          <w:rFonts w:ascii="Arial" w:hAnsi="Arial" w:cs="Arial"/>
          <w:i/>
          <w:color w:val="000000" w:themeColor="text1"/>
          <w:sz w:val="20"/>
          <w:szCs w:val="20"/>
        </w:rPr>
      </w:pPr>
      <w:r w:rsidRPr="00B63EAD">
        <w:rPr>
          <w:rFonts w:ascii="Arial" w:hAnsi="Arial" w:cs="Arial"/>
          <w:i/>
          <w:color w:val="000000" w:themeColor="text1"/>
          <w:sz w:val="20"/>
          <w:szCs w:val="20"/>
        </w:rPr>
        <w:t>(more)</w:t>
      </w:r>
    </w:p>
    <w:p w14:paraId="1DAFFF82" w14:textId="77777777" w:rsidR="00B63EAD" w:rsidRDefault="00B63EAD">
      <w:pPr>
        <w:spacing w:after="160" w:line="259" w:lineRule="auto"/>
        <w:rPr>
          <w:rFonts w:ascii="Arial" w:hAnsi="Arial" w:cs="Arial"/>
          <w:color w:val="000000" w:themeColor="text1"/>
        </w:rPr>
      </w:pPr>
      <w:r>
        <w:rPr>
          <w:rFonts w:ascii="Arial" w:hAnsi="Arial" w:cs="Arial"/>
          <w:color w:val="000000" w:themeColor="text1"/>
        </w:rPr>
        <w:br w:type="page"/>
      </w:r>
    </w:p>
    <w:p w14:paraId="2FA27B3A" w14:textId="4CA98068" w:rsidR="005A18A8" w:rsidRPr="00B63EAD" w:rsidRDefault="00D9621A" w:rsidP="00B63EAD">
      <w:pPr>
        <w:ind w:left="360"/>
        <w:rPr>
          <w:rFonts w:ascii="Arial" w:hAnsi="Arial" w:cs="Arial"/>
          <w:color w:val="000000" w:themeColor="text1"/>
        </w:rPr>
      </w:pPr>
      <w:proofErr w:type="spellStart"/>
      <w:r w:rsidRPr="00B63EAD">
        <w:rPr>
          <w:rFonts w:ascii="Arial" w:hAnsi="Arial" w:cs="Arial"/>
          <w:color w:val="000000" w:themeColor="text1"/>
        </w:rPr>
        <w:lastRenderedPageBreak/>
        <w:t>IGMA</w:t>
      </w:r>
      <w:proofErr w:type="spellEnd"/>
      <w:r w:rsidRPr="00B63EAD">
        <w:rPr>
          <w:rFonts w:ascii="Arial" w:hAnsi="Arial" w:cs="Arial"/>
          <w:color w:val="000000" w:themeColor="text1"/>
        </w:rPr>
        <w:t xml:space="preserve"> Board </w:t>
      </w:r>
      <w:r w:rsidR="00B739DD" w:rsidRPr="00B63EAD">
        <w:rPr>
          <w:rFonts w:ascii="Arial" w:hAnsi="Arial" w:cs="Arial"/>
          <w:color w:val="000000" w:themeColor="text1"/>
        </w:rPr>
        <w:t xml:space="preserve">President </w:t>
      </w:r>
      <w:r w:rsidRPr="00B63EAD">
        <w:rPr>
          <w:rFonts w:ascii="Arial" w:hAnsi="Arial" w:cs="Arial"/>
          <w:color w:val="000000" w:themeColor="text1"/>
        </w:rPr>
        <w:t>Nathalie Thibault (</w:t>
      </w:r>
      <w:proofErr w:type="spellStart"/>
      <w:r w:rsidR="000668A9" w:rsidRPr="00B63EAD">
        <w:rPr>
          <w:rFonts w:ascii="Arial" w:hAnsi="Arial" w:cs="Arial"/>
        </w:rPr>
        <w:fldChar w:fldCharType="begin"/>
      </w:r>
      <w:r w:rsidR="000668A9" w:rsidRPr="00B63EAD">
        <w:rPr>
          <w:rFonts w:ascii="Arial" w:hAnsi="Arial" w:cs="Arial"/>
        </w:rPr>
        <w:instrText xml:space="preserve"> HYPERLINK "http://www.prelco.ca/accueil/" </w:instrText>
      </w:r>
      <w:r w:rsidR="000668A9" w:rsidRPr="00B63EAD">
        <w:rPr>
          <w:rFonts w:ascii="Arial" w:hAnsi="Arial" w:cs="Arial"/>
        </w:rPr>
        <w:fldChar w:fldCharType="separate"/>
      </w:r>
      <w:r w:rsidRPr="00B63EAD">
        <w:rPr>
          <w:rStyle w:val="Hyperlink"/>
          <w:rFonts w:ascii="Arial" w:hAnsi="Arial" w:cs="Arial"/>
        </w:rPr>
        <w:t>Prelco</w:t>
      </w:r>
      <w:proofErr w:type="spellEnd"/>
      <w:r w:rsidR="000668A9" w:rsidRPr="00B63EAD">
        <w:rPr>
          <w:rStyle w:val="Hyperlink"/>
          <w:rFonts w:ascii="Arial" w:hAnsi="Arial" w:cs="Arial"/>
        </w:rPr>
        <w:fldChar w:fldCharType="end"/>
      </w:r>
      <w:r w:rsidRPr="00B63EAD">
        <w:rPr>
          <w:rFonts w:ascii="Arial" w:hAnsi="Arial" w:cs="Arial"/>
          <w:color w:val="000000" w:themeColor="text1"/>
        </w:rPr>
        <w:t xml:space="preserve">) added, </w:t>
      </w:r>
      <w:r w:rsidR="005A18A8" w:rsidRPr="00B63EAD">
        <w:rPr>
          <w:rFonts w:ascii="Arial" w:hAnsi="Arial" w:cs="Arial"/>
          <w:color w:val="000000" w:themeColor="text1"/>
        </w:rPr>
        <w:t>“These expanded technical competencies will further support educational opportunities. Plus, members can look forward to e</w:t>
      </w:r>
      <w:r w:rsidRPr="00B63EAD">
        <w:rPr>
          <w:rFonts w:ascii="Arial" w:hAnsi="Arial" w:cs="Arial"/>
          <w:color w:val="000000" w:themeColor="text1"/>
        </w:rPr>
        <w:t xml:space="preserve">nhanced conference programming through </w:t>
      </w:r>
      <w:r w:rsidR="005A18A8" w:rsidRPr="00B63EAD">
        <w:rPr>
          <w:rFonts w:ascii="Arial" w:hAnsi="Arial" w:cs="Arial"/>
          <w:color w:val="000000" w:themeColor="text1"/>
        </w:rPr>
        <w:t xml:space="preserve">an </w:t>
      </w:r>
      <w:r w:rsidRPr="00B63EAD">
        <w:rPr>
          <w:rFonts w:ascii="Arial" w:hAnsi="Arial" w:cs="Arial"/>
          <w:color w:val="000000" w:themeColor="text1"/>
        </w:rPr>
        <w:t>expanded content offering</w:t>
      </w:r>
      <w:r w:rsidR="005A18A8" w:rsidRPr="00B63EAD">
        <w:rPr>
          <w:rFonts w:ascii="Arial" w:hAnsi="Arial" w:cs="Arial"/>
          <w:color w:val="000000" w:themeColor="text1"/>
        </w:rPr>
        <w:t xml:space="preserve"> and b</w:t>
      </w:r>
      <w:r w:rsidRPr="00B63EAD">
        <w:rPr>
          <w:rFonts w:ascii="Arial" w:hAnsi="Arial" w:cs="Arial"/>
          <w:color w:val="000000" w:themeColor="text1"/>
        </w:rPr>
        <w:t>roader networking opportunities through combined events</w:t>
      </w:r>
      <w:r w:rsidR="005A18A8" w:rsidRPr="00B63EAD">
        <w:rPr>
          <w:rFonts w:ascii="Arial" w:hAnsi="Arial" w:cs="Arial"/>
          <w:color w:val="000000" w:themeColor="text1"/>
        </w:rPr>
        <w:t>. There will also be m</w:t>
      </w:r>
      <w:r w:rsidRPr="00B63EAD">
        <w:rPr>
          <w:rFonts w:ascii="Arial" w:hAnsi="Arial" w:cs="Arial"/>
          <w:color w:val="000000" w:themeColor="text1"/>
        </w:rPr>
        <w:t xml:space="preserve">ore resources </w:t>
      </w:r>
      <w:r w:rsidR="005A18A8" w:rsidRPr="00B63EAD">
        <w:rPr>
          <w:rFonts w:ascii="Arial" w:hAnsi="Arial" w:cs="Arial"/>
          <w:color w:val="000000" w:themeColor="text1"/>
        </w:rPr>
        <w:t xml:space="preserve">available </w:t>
      </w:r>
      <w:r w:rsidRPr="00B63EAD">
        <w:rPr>
          <w:rFonts w:ascii="Arial" w:hAnsi="Arial" w:cs="Arial"/>
          <w:color w:val="000000" w:themeColor="text1"/>
        </w:rPr>
        <w:t>by harnessing the intellectual knowledge of the associations</w:t>
      </w:r>
      <w:r w:rsidR="005A18A8" w:rsidRPr="00B63EAD">
        <w:rPr>
          <w:rFonts w:ascii="Arial" w:hAnsi="Arial" w:cs="Arial"/>
          <w:color w:val="000000" w:themeColor="text1"/>
        </w:rPr>
        <w:t>.”</w:t>
      </w:r>
    </w:p>
    <w:p w14:paraId="42BE49E3" w14:textId="77777777" w:rsidR="005A18A8" w:rsidRPr="00B63EAD" w:rsidRDefault="005A18A8" w:rsidP="00B63EAD">
      <w:pPr>
        <w:ind w:left="360"/>
        <w:rPr>
          <w:rFonts w:ascii="Arial" w:hAnsi="Arial" w:cs="Arial"/>
          <w:color w:val="000000" w:themeColor="text1"/>
        </w:rPr>
      </w:pPr>
    </w:p>
    <w:p w14:paraId="386A2BCC" w14:textId="56BE8146" w:rsidR="00D9621A" w:rsidRPr="00B63EAD" w:rsidRDefault="005A18A8" w:rsidP="00B63EAD">
      <w:pPr>
        <w:ind w:left="360"/>
        <w:rPr>
          <w:rFonts w:ascii="Arial" w:hAnsi="Arial" w:cs="Arial"/>
          <w:color w:val="000000" w:themeColor="text1"/>
        </w:rPr>
      </w:pPr>
      <w:r w:rsidRPr="00B63EAD">
        <w:rPr>
          <w:rFonts w:ascii="Arial" w:hAnsi="Arial" w:cs="Arial"/>
          <w:color w:val="000000" w:themeColor="text1"/>
        </w:rPr>
        <w:t>“</w:t>
      </w:r>
      <w:r w:rsidR="00D9621A" w:rsidRPr="00B63EAD">
        <w:rPr>
          <w:rFonts w:ascii="Arial" w:hAnsi="Arial" w:cs="Arial"/>
          <w:color w:val="000000" w:themeColor="text1"/>
        </w:rPr>
        <w:t>A stronger financial position allow</w:t>
      </w:r>
      <w:r w:rsidRPr="00B63EAD">
        <w:rPr>
          <w:rFonts w:ascii="Arial" w:hAnsi="Arial" w:cs="Arial"/>
          <w:color w:val="000000" w:themeColor="text1"/>
        </w:rPr>
        <w:t>s</w:t>
      </w:r>
      <w:r w:rsidR="00D9621A" w:rsidRPr="00B63EAD">
        <w:rPr>
          <w:rFonts w:ascii="Arial" w:hAnsi="Arial" w:cs="Arial"/>
          <w:color w:val="000000" w:themeColor="text1"/>
        </w:rPr>
        <w:t xml:space="preserve"> for future investments in industry research, technical resources and educational programs</w:t>
      </w:r>
      <w:r w:rsidRPr="00B63EAD">
        <w:rPr>
          <w:rFonts w:ascii="Arial" w:hAnsi="Arial" w:cs="Arial"/>
          <w:color w:val="000000" w:themeColor="text1"/>
        </w:rPr>
        <w:t>, which s</w:t>
      </w:r>
      <w:r w:rsidR="00D9621A" w:rsidRPr="00B63EAD">
        <w:rPr>
          <w:rFonts w:ascii="Arial" w:hAnsi="Arial" w:cs="Arial"/>
          <w:color w:val="000000" w:themeColor="text1"/>
        </w:rPr>
        <w:t>olidif</w:t>
      </w:r>
      <w:r w:rsidRPr="00B63EAD">
        <w:rPr>
          <w:rFonts w:ascii="Arial" w:hAnsi="Arial" w:cs="Arial"/>
          <w:color w:val="000000" w:themeColor="text1"/>
        </w:rPr>
        <w:t>ies the new</w:t>
      </w:r>
      <w:r w:rsidR="00D9621A" w:rsidRPr="00B63EAD">
        <w:rPr>
          <w:rFonts w:ascii="Arial" w:hAnsi="Arial" w:cs="Arial"/>
          <w:color w:val="000000" w:themeColor="text1"/>
        </w:rPr>
        <w:t xml:space="preserve"> organization’s position as the single source for the industry moving forward</w:t>
      </w:r>
      <w:r w:rsidRPr="00B63EAD">
        <w:rPr>
          <w:rFonts w:ascii="Arial" w:hAnsi="Arial" w:cs="Arial"/>
          <w:color w:val="000000" w:themeColor="text1"/>
        </w:rPr>
        <w:t>,” Thibault concluded.</w:t>
      </w:r>
    </w:p>
    <w:p w14:paraId="5C1F12F7" w14:textId="0C3B1AAE" w:rsidR="00D9621A" w:rsidRPr="00B63EAD" w:rsidRDefault="00D9621A" w:rsidP="00B63EAD">
      <w:pPr>
        <w:ind w:left="360"/>
        <w:rPr>
          <w:rFonts w:ascii="Arial" w:hAnsi="Arial" w:cs="Arial"/>
          <w:color w:val="000000" w:themeColor="text1"/>
        </w:rPr>
      </w:pPr>
    </w:p>
    <w:p w14:paraId="527B2B0D" w14:textId="5F65B44A" w:rsidR="001F7332" w:rsidRPr="00B63EAD" w:rsidRDefault="001F7332" w:rsidP="00B63EAD">
      <w:pPr>
        <w:ind w:left="360"/>
        <w:rPr>
          <w:rFonts w:ascii="Arial" w:hAnsi="Arial" w:cs="Arial"/>
          <w:b/>
          <w:bCs/>
          <w:color w:val="000000" w:themeColor="text1"/>
        </w:rPr>
      </w:pPr>
      <w:r w:rsidRPr="00B63EAD">
        <w:rPr>
          <w:rFonts w:ascii="Arial" w:hAnsi="Arial" w:cs="Arial"/>
          <w:b/>
          <w:bCs/>
          <w:color w:val="000000" w:themeColor="text1"/>
        </w:rPr>
        <w:t>Brand Equity</w:t>
      </w:r>
    </w:p>
    <w:p w14:paraId="5B290A1C" w14:textId="77777777" w:rsidR="00B63EAD" w:rsidRPr="00B63EAD" w:rsidRDefault="00C9421B" w:rsidP="00B63EAD">
      <w:pPr>
        <w:ind w:left="360"/>
        <w:rPr>
          <w:rStyle w:val="Strong"/>
          <w:rFonts w:ascii="Arial" w:hAnsi="Arial" w:cs="Arial"/>
          <w:color w:val="000000" w:themeColor="text1"/>
        </w:rPr>
      </w:pPr>
      <w:r w:rsidRPr="00B63EAD">
        <w:rPr>
          <w:rFonts w:ascii="Arial" w:hAnsi="Arial" w:cs="Arial"/>
          <w:color w:val="000000" w:themeColor="text1"/>
        </w:rPr>
        <w:t xml:space="preserve">While </w:t>
      </w:r>
      <w:r w:rsidR="005A18A8" w:rsidRPr="00B63EAD">
        <w:rPr>
          <w:rFonts w:ascii="Arial" w:hAnsi="Arial" w:cs="Arial"/>
          <w:color w:val="000000" w:themeColor="text1"/>
        </w:rPr>
        <w:t>both Boards recognize the man</w:t>
      </w:r>
      <w:r w:rsidRPr="00B63EAD">
        <w:rPr>
          <w:rFonts w:ascii="Arial" w:hAnsi="Arial" w:cs="Arial"/>
          <w:color w:val="000000" w:themeColor="text1"/>
        </w:rPr>
        <w:t xml:space="preserve">y combined benefits </w:t>
      </w:r>
      <w:r w:rsidR="005A18A8" w:rsidRPr="00B63EAD">
        <w:rPr>
          <w:rFonts w:ascii="Arial" w:hAnsi="Arial" w:cs="Arial"/>
          <w:color w:val="000000" w:themeColor="text1"/>
        </w:rPr>
        <w:t xml:space="preserve">available </w:t>
      </w:r>
      <w:r w:rsidRPr="00B63EAD">
        <w:rPr>
          <w:rFonts w:ascii="Arial" w:hAnsi="Arial" w:cs="Arial"/>
          <w:color w:val="000000" w:themeColor="text1"/>
        </w:rPr>
        <w:t xml:space="preserve">to AAMA and IGMA members, the organizations also acknowledge the value in retaining separate brand equity in certain services such as </w:t>
      </w:r>
      <w:r w:rsidR="00A56F80" w:rsidRPr="00B63EAD">
        <w:rPr>
          <w:rFonts w:ascii="Arial" w:hAnsi="Arial" w:cs="Arial"/>
          <w:color w:val="000000" w:themeColor="text1"/>
        </w:rPr>
        <w:t>technical standards and</w:t>
      </w:r>
      <w:r w:rsidRPr="00B63EAD">
        <w:rPr>
          <w:rFonts w:ascii="Arial" w:hAnsi="Arial" w:cs="Arial"/>
          <w:color w:val="000000" w:themeColor="text1"/>
        </w:rPr>
        <w:t xml:space="preserve"> certification programs. The</w:t>
      </w:r>
      <w:r w:rsidR="005A18A8" w:rsidRPr="00B63EAD">
        <w:rPr>
          <w:rFonts w:ascii="Arial" w:hAnsi="Arial" w:cs="Arial"/>
          <w:color w:val="000000" w:themeColor="text1"/>
        </w:rPr>
        <w:t>refore, the</w:t>
      </w:r>
      <w:r w:rsidRPr="00B63EAD">
        <w:rPr>
          <w:rFonts w:ascii="Arial" w:hAnsi="Arial" w:cs="Arial"/>
          <w:color w:val="000000" w:themeColor="text1"/>
        </w:rPr>
        <w:t xml:space="preserve"> branding </w:t>
      </w:r>
      <w:r w:rsidR="00B739DD" w:rsidRPr="00B63EAD">
        <w:rPr>
          <w:rFonts w:ascii="Arial" w:hAnsi="Arial" w:cs="Arial"/>
          <w:color w:val="000000" w:themeColor="text1"/>
        </w:rPr>
        <w:t xml:space="preserve">strategy </w:t>
      </w:r>
      <w:r w:rsidRPr="00B63EAD">
        <w:rPr>
          <w:rFonts w:ascii="Arial" w:hAnsi="Arial" w:cs="Arial"/>
          <w:color w:val="000000" w:themeColor="text1"/>
        </w:rPr>
        <w:t xml:space="preserve">allows for an </w:t>
      </w:r>
      <w:r w:rsidR="009222EA" w:rsidRPr="00B63EAD">
        <w:rPr>
          <w:rFonts w:ascii="Arial" w:hAnsi="Arial" w:cs="Arial"/>
          <w:color w:val="000000" w:themeColor="text1"/>
        </w:rPr>
        <w:t>indefinite</w:t>
      </w:r>
      <w:r w:rsidRPr="00B63EAD">
        <w:rPr>
          <w:rFonts w:ascii="Arial" w:hAnsi="Arial" w:cs="Arial"/>
          <w:color w:val="000000" w:themeColor="text1"/>
        </w:rPr>
        <w:t xml:space="preserve"> time period where </w:t>
      </w:r>
      <w:r w:rsidR="00A56F80" w:rsidRPr="00B63EAD">
        <w:rPr>
          <w:rFonts w:ascii="Arial" w:hAnsi="Arial" w:cs="Arial"/>
          <w:color w:val="000000" w:themeColor="text1"/>
        </w:rPr>
        <w:t xml:space="preserve">the brand equity of both AAMA and IGMA are maintained for these </w:t>
      </w:r>
      <w:r w:rsidR="00B739DD" w:rsidRPr="00B63EAD">
        <w:rPr>
          <w:rFonts w:ascii="Arial" w:hAnsi="Arial" w:cs="Arial"/>
          <w:color w:val="000000" w:themeColor="text1"/>
        </w:rPr>
        <w:t>aspects of the new organization</w:t>
      </w:r>
      <w:r w:rsidR="005A18A8" w:rsidRPr="00B63EAD">
        <w:rPr>
          <w:rFonts w:ascii="Arial" w:hAnsi="Arial" w:cs="Arial"/>
          <w:color w:val="000000" w:themeColor="text1"/>
        </w:rPr>
        <w:t>.</w:t>
      </w:r>
      <w:bookmarkStart w:id="1" w:name="_Hlk13644546"/>
    </w:p>
    <w:p w14:paraId="671B4996" w14:textId="181ABA25" w:rsidR="003E173B" w:rsidRPr="00B63EAD" w:rsidRDefault="003E173B" w:rsidP="00B63EAD">
      <w:pPr>
        <w:ind w:left="360"/>
        <w:rPr>
          <w:rFonts w:ascii="Arial" w:hAnsi="Arial" w:cs="Arial"/>
          <w:color w:val="87887B"/>
        </w:rPr>
      </w:pPr>
    </w:p>
    <w:p w14:paraId="1EBBC69D" w14:textId="77777777" w:rsidR="00840E0E" w:rsidRPr="00B63EAD" w:rsidRDefault="00840E0E" w:rsidP="00B63EAD">
      <w:pPr>
        <w:ind w:left="360"/>
        <w:rPr>
          <w:rFonts w:ascii="Arial" w:hAnsi="Arial" w:cs="Arial"/>
          <w:b/>
          <w:bCs/>
          <w:color w:val="000000" w:themeColor="text1"/>
        </w:rPr>
      </w:pPr>
      <w:r w:rsidRPr="00B63EAD">
        <w:rPr>
          <w:rFonts w:ascii="Arial" w:hAnsi="Arial" w:cs="Arial"/>
          <w:b/>
          <w:bCs/>
          <w:color w:val="000000" w:themeColor="text1"/>
        </w:rPr>
        <w:t>About IGMA</w:t>
      </w:r>
    </w:p>
    <w:p w14:paraId="24BF2777" w14:textId="72AC6250" w:rsidR="00840E0E" w:rsidRPr="00B63EAD" w:rsidRDefault="00840E0E" w:rsidP="00B63EAD">
      <w:pPr>
        <w:ind w:left="360"/>
        <w:rPr>
          <w:rFonts w:ascii="Arial" w:hAnsi="Arial" w:cs="Arial"/>
          <w:color w:val="000000" w:themeColor="text1"/>
        </w:rPr>
      </w:pPr>
      <w:r w:rsidRPr="00B63EAD">
        <w:rPr>
          <w:rFonts w:ascii="Arial" w:hAnsi="Arial" w:cs="Arial"/>
          <w:color w:val="000000" w:themeColor="text1"/>
        </w:rPr>
        <w:t xml:space="preserve">The Insulating Glass Manufacturers Alliance (IGMA) is the North American association of insulating glass manufacturers, suppliers of component materials and other industry-related professionals dedicated to upgrading product performance by promoting awareness of technological developments in the industry. In 2000, IGMA was created as a result of a successful merger between the Insulating Glass Manufacturers Association of Canada (IGMAC) and the Sealed Insulating Glass Manufacturers Association (SIGMA). Today, IGMA represents 140 members across North America. For more information, please visit </w:t>
      </w:r>
      <w:hyperlink r:id="rId12" w:history="1">
        <w:r w:rsidR="003E173B" w:rsidRPr="00B63EAD">
          <w:rPr>
            <w:rStyle w:val="Hyperlink"/>
            <w:rFonts w:ascii="Arial" w:hAnsi="Arial" w:cs="Arial"/>
          </w:rPr>
          <w:t>www.igmaonline.org</w:t>
        </w:r>
      </w:hyperlink>
      <w:r w:rsidRPr="00B63EAD">
        <w:rPr>
          <w:rFonts w:ascii="Arial" w:hAnsi="Arial" w:cs="Arial"/>
          <w:color w:val="000000" w:themeColor="text1"/>
        </w:rPr>
        <w:t>.</w:t>
      </w:r>
    </w:p>
    <w:p w14:paraId="74AA9A17" w14:textId="77777777" w:rsidR="003D7557" w:rsidRPr="00B63EAD" w:rsidRDefault="003D7557" w:rsidP="00B63EAD">
      <w:pPr>
        <w:ind w:left="360"/>
        <w:rPr>
          <w:rFonts w:ascii="Arial" w:hAnsi="Arial" w:cs="Arial"/>
          <w:color w:val="000000" w:themeColor="text1"/>
        </w:rPr>
      </w:pPr>
    </w:p>
    <w:bookmarkEnd w:id="1"/>
    <w:p w14:paraId="292ADB22" w14:textId="77777777" w:rsidR="00C9421B" w:rsidRPr="00B63EAD" w:rsidRDefault="00C9421B" w:rsidP="00B63EAD">
      <w:pPr>
        <w:ind w:left="360"/>
        <w:rPr>
          <w:rFonts w:ascii="Arial" w:hAnsi="Arial" w:cs="Arial"/>
          <w:b/>
          <w:bCs/>
          <w:color w:val="000000" w:themeColor="text1"/>
        </w:rPr>
      </w:pPr>
      <w:r w:rsidRPr="00B63EAD">
        <w:rPr>
          <w:rFonts w:ascii="Arial" w:hAnsi="Arial" w:cs="Arial"/>
          <w:b/>
          <w:bCs/>
          <w:color w:val="000000" w:themeColor="text1"/>
        </w:rPr>
        <w:t>About AAMA</w:t>
      </w:r>
    </w:p>
    <w:p w14:paraId="6C257B0B" w14:textId="08E77017" w:rsidR="00C9421B" w:rsidRPr="00B63EAD" w:rsidRDefault="00C9421B" w:rsidP="00B63EAD">
      <w:pPr>
        <w:ind w:left="360"/>
        <w:rPr>
          <w:rFonts w:ascii="Arial" w:hAnsi="Arial" w:cs="Arial"/>
          <w:color w:val="000000" w:themeColor="text1"/>
        </w:rPr>
      </w:pPr>
      <w:r w:rsidRPr="00B63EAD">
        <w:rPr>
          <w:rFonts w:ascii="Arial" w:hAnsi="Arial" w:cs="Arial"/>
          <w:color w:val="000000" w:themeColor="text1"/>
        </w:rPr>
        <w:t xml:space="preserve">The American Architectural Manufacturers Association (AAMA) is the source of performance standards, product certification and educational programs for the fenestration industry. Founded in 1936, AAMA is the leading trade association representing over 300 members producing window, door, skylight, sloped glazing, curtain wall and storefront products and components for both the residential and commercial construction markets across North America. For more information, please visit </w:t>
      </w:r>
      <w:hyperlink r:id="rId13" w:history="1">
        <w:r w:rsidR="003E173B" w:rsidRPr="00B63EAD">
          <w:rPr>
            <w:rStyle w:val="Hyperlink"/>
            <w:rFonts w:ascii="Arial" w:hAnsi="Arial" w:cs="Arial"/>
          </w:rPr>
          <w:t>https://aamanet.org</w:t>
        </w:r>
      </w:hyperlink>
      <w:r w:rsidRPr="00B63EAD">
        <w:rPr>
          <w:rFonts w:ascii="Arial" w:hAnsi="Arial" w:cs="Arial"/>
          <w:color w:val="000000" w:themeColor="text1"/>
        </w:rPr>
        <w:t>.</w:t>
      </w:r>
    </w:p>
    <w:p w14:paraId="1740D74B" w14:textId="77777777" w:rsidR="00B63EAD" w:rsidRDefault="00B63EAD" w:rsidP="00B63EAD">
      <w:pPr>
        <w:ind w:left="360"/>
        <w:jc w:val="center"/>
        <w:rPr>
          <w:rFonts w:ascii="Arial" w:hAnsi="Arial" w:cs="Arial"/>
        </w:rPr>
      </w:pPr>
    </w:p>
    <w:p w14:paraId="7F672533" w14:textId="5463E479" w:rsidR="006817B8" w:rsidRPr="00B63EAD" w:rsidRDefault="00B63EAD" w:rsidP="00B63EAD">
      <w:pPr>
        <w:ind w:left="360"/>
        <w:jc w:val="center"/>
        <w:rPr>
          <w:rFonts w:ascii="Arial" w:hAnsi="Arial" w:cs="Arial"/>
          <w:color w:val="000000" w:themeColor="text1"/>
        </w:rPr>
      </w:pPr>
      <w:r w:rsidRPr="00B63EAD">
        <w:rPr>
          <w:rFonts w:ascii="Arial" w:hAnsi="Arial" w:cs="Arial"/>
        </w:rPr>
        <w:t>###</w:t>
      </w:r>
    </w:p>
    <w:sectPr w:rsidR="006817B8" w:rsidRPr="00B63E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B2B5B"/>
    <w:multiLevelType w:val="multilevel"/>
    <w:tmpl w:val="03460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95241"/>
    <w:multiLevelType w:val="multilevel"/>
    <w:tmpl w:val="9BA21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DB7F3F"/>
    <w:multiLevelType w:val="hybridMultilevel"/>
    <w:tmpl w:val="2234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705F91"/>
    <w:multiLevelType w:val="hybridMultilevel"/>
    <w:tmpl w:val="EC82C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4852B5E"/>
    <w:multiLevelType w:val="hybridMultilevel"/>
    <w:tmpl w:val="D180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A4E31"/>
    <w:multiLevelType w:val="hybridMultilevel"/>
    <w:tmpl w:val="E3B29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7280B04"/>
    <w:multiLevelType w:val="multilevel"/>
    <w:tmpl w:val="B67E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4F3"/>
    <w:rsid w:val="00022B54"/>
    <w:rsid w:val="000668A9"/>
    <w:rsid w:val="0010124B"/>
    <w:rsid w:val="001512EB"/>
    <w:rsid w:val="001B0A3D"/>
    <w:rsid w:val="001B7DC6"/>
    <w:rsid w:val="001F24F1"/>
    <w:rsid w:val="001F7332"/>
    <w:rsid w:val="00231C44"/>
    <w:rsid w:val="002432B1"/>
    <w:rsid w:val="002634F3"/>
    <w:rsid w:val="00264B32"/>
    <w:rsid w:val="002745F9"/>
    <w:rsid w:val="003048C8"/>
    <w:rsid w:val="00307F86"/>
    <w:rsid w:val="00321BEA"/>
    <w:rsid w:val="0033394A"/>
    <w:rsid w:val="003D7557"/>
    <w:rsid w:val="003E173B"/>
    <w:rsid w:val="004B5FFA"/>
    <w:rsid w:val="004E1A2F"/>
    <w:rsid w:val="00511C52"/>
    <w:rsid w:val="00535805"/>
    <w:rsid w:val="005A18A8"/>
    <w:rsid w:val="00625341"/>
    <w:rsid w:val="006309DF"/>
    <w:rsid w:val="00640997"/>
    <w:rsid w:val="00673BE6"/>
    <w:rsid w:val="006817B8"/>
    <w:rsid w:val="00714E32"/>
    <w:rsid w:val="007419F4"/>
    <w:rsid w:val="007801CE"/>
    <w:rsid w:val="0078445E"/>
    <w:rsid w:val="00834E7F"/>
    <w:rsid w:val="00840E0E"/>
    <w:rsid w:val="009116C9"/>
    <w:rsid w:val="009222EA"/>
    <w:rsid w:val="00937C6E"/>
    <w:rsid w:val="009A24F3"/>
    <w:rsid w:val="009B2C69"/>
    <w:rsid w:val="009B37B5"/>
    <w:rsid w:val="009E5EB3"/>
    <w:rsid w:val="00A35D36"/>
    <w:rsid w:val="00A44678"/>
    <w:rsid w:val="00A56F80"/>
    <w:rsid w:val="00A90136"/>
    <w:rsid w:val="00B3053B"/>
    <w:rsid w:val="00B30730"/>
    <w:rsid w:val="00B63EAD"/>
    <w:rsid w:val="00B739DD"/>
    <w:rsid w:val="00C12BC8"/>
    <w:rsid w:val="00C23B00"/>
    <w:rsid w:val="00C336BE"/>
    <w:rsid w:val="00C76313"/>
    <w:rsid w:val="00C9421B"/>
    <w:rsid w:val="00D40B23"/>
    <w:rsid w:val="00D5172B"/>
    <w:rsid w:val="00D953F7"/>
    <w:rsid w:val="00D9621A"/>
    <w:rsid w:val="00DB63DF"/>
    <w:rsid w:val="00DF2EC9"/>
    <w:rsid w:val="00E25313"/>
    <w:rsid w:val="00E3073B"/>
    <w:rsid w:val="00E7314F"/>
    <w:rsid w:val="00E965B0"/>
    <w:rsid w:val="00EC6BB1"/>
    <w:rsid w:val="00ED3298"/>
    <w:rsid w:val="00F742A7"/>
    <w:rsid w:val="00F95663"/>
    <w:rsid w:val="00FA3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675B5"/>
  <w15:chartTrackingRefBased/>
  <w15:docId w15:val="{0683510B-133C-4D9F-996F-5CAD51CF0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4F3"/>
    <w:pPr>
      <w:spacing w:after="0" w:line="240" w:lineRule="auto"/>
    </w:pPr>
    <w:rPr>
      <w:rFonts w:ascii="Calibri" w:hAnsi="Calibri" w:cs="Calibri"/>
    </w:rPr>
  </w:style>
  <w:style w:type="paragraph" w:styleId="Heading2">
    <w:name w:val="heading 2"/>
    <w:basedOn w:val="Normal"/>
    <w:link w:val="Heading2Char"/>
    <w:uiPriority w:val="9"/>
    <w:qFormat/>
    <w:rsid w:val="00D40B2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24F3"/>
    <w:rPr>
      <w:color w:val="0000FF"/>
      <w:u w:val="single"/>
    </w:rPr>
  </w:style>
  <w:style w:type="character" w:styleId="Strong">
    <w:name w:val="Strong"/>
    <w:basedOn w:val="DefaultParagraphFont"/>
    <w:uiPriority w:val="22"/>
    <w:qFormat/>
    <w:rsid w:val="009A24F3"/>
    <w:rPr>
      <w:b/>
      <w:bCs/>
    </w:rPr>
  </w:style>
  <w:style w:type="character" w:customStyle="1" w:styleId="UnresolvedMention1">
    <w:name w:val="Unresolved Mention1"/>
    <w:basedOn w:val="DefaultParagraphFont"/>
    <w:uiPriority w:val="99"/>
    <w:semiHidden/>
    <w:unhideWhenUsed/>
    <w:rsid w:val="009A24F3"/>
    <w:rPr>
      <w:color w:val="605E5C"/>
      <w:shd w:val="clear" w:color="auto" w:fill="E1DFDD"/>
    </w:rPr>
  </w:style>
  <w:style w:type="character" w:styleId="CommentReference">
    <w:name w:val="annotation reference"/>
    <w:basedOn w:val="DefaultParagraphFont"/>
    <w:uiPriority w:val="99"/>
    <w:semiHidden/>
    <w:unhideWhenUsed/>
    <w:rsid w:val="00937C6E"/>
    <w:rPr>
      <w:sz w:val="16"/>
      <w:szCs w:val="16"/>
    </w:rPr>
  </w:style>
  <w:style w:type="paragraph" w:styleId="CommentText">
    <w:name w:val="annotation text"/>
    <w:basedOn w:val="Normal"/>
    <w:link w:val="CommentTextChar"/>
    <w:uiPriority w:val="99"/>
    <w:semiHidden/>
    <w:unhideWhenUsed/>
    <w:rsid w:val="00937C6E"/>
    <w:rPr>
      <w:sz w:val="20"/>
      <w:szCs w:val="20"/>
    </w:rPr>
  </w:style>
  <w:style w:type="character" w:customStyle="1" w:styleId="CommentTextChar">
    <w:name w:val="Comment Text Char"/>
    <w:basedOn w:val="DefaultParagraphFont"/>
    <w:link w:val="CommentText"/>
    <w:uiPriority w:val="99"/>
    <w:semiHidden/>
    <w:rsid w:val="00937C6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37C6E"/>
    <w:rPr>
      <w:b/>
      <w:bCs/>
    </w:rPr>
  </w:style>
  <w:style w:type="character" w:customStyle="1" w:styleId="CommentSubjectChar">
    <w:name w:val="Comment Subject Char"/>
    <w:basedOn w:val="CommentTextChar"/>
    <w:link w:val="CommentSubject"/>
    <w:uiPriority w:val="99"/>
    <w:semiHidden/>
    <w:rsid w:val="00937C6E"/>
    <w:rPr>
      <w:rFonts w:ascii="Calibri" w:hAnsi="Calibri" w:cs="Calibri"/>
      <w:b/>
      <w:bCs/>
      <w:sz w:val="20"/>
      <w:szCs w:val="20"/>
    </w:rPr>
  </w:style>
  <w:style w:type="paragraph" w:styleId="BalloonText">
    <w:name w:val="Balloon Text"/>
    <w:basedOn w:val="Normal"/>
    <w:link w:val="BalloonTextChar"/>
    <w:uiPriority w:val="99"/>
    <w:semiHidden/>
    <w:unhideWhenUsed/>
    <w:rsid w:val="00937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C6E"/>
    <w:rPr>
      <w:rFonts w:ascii="Segoe UI" w:hAnsi="Segoe UI" w:cs="Segoe UI"/>
      <w:sz w:val="18"/>
      <w:szCs w:val="18"/>
    </w:rPr>
  </w:style>
  <w:style w:type="paragraph" w:styleId="NormalWeb">
    <w:name w:val="Normal (Web)"/>
    <w:basedOn w:val="Normal"/>
    <w:uiPriority w:val="99"/>
    <w:semiHidden/>
    <w:unhideWhenUsed/>
    <w:rsid w:val="00A56F80"/>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A56F80"/>
    <w:pPr>
      <w:ind w:left="720"/>
      <w:contextualSpacing/>
    </w:pPr>
  </w:style>
  <w:style w:type="character" w:styleId="FollowedHyperlink">
    <w:name w:val="FollowedHyperlink"/>
    <w:basedOn w:val="DefaultParagraphFont"/>
    <w:uiPriority w:val="99"/>
    <w:semiHidden/>
    <w:unhideWhenUsed/>
    <w:rsid w:val="009222EA"/>
    <w:rPr>
      <w:color w:val="954F72" w:themeColor="followedHyperlink"/>
      <w:u w:val="single"/>
    </w:rPr>
  </w:style>
  <w:style w:type="character" w:styleId="UnresolvedMention">
    <w:name w:val="Unresolved Mention"/>
    <w:basedOn w:val="DefaultParagraphFont"/>
    <w:uiPriority w:val="99"/>
    <w:semiHidden/>
    <w:unhideWhenUsed/>
    <w:rsid w:val="00840E0E"/>
    <w:rPr>
      <w:color w:val="605E5C"/>
      <w:shd w:val="clear" w:color="auto" w:fill="E1DFDD"/>
    </w:rPr>
  </w:style>
  <w:style w:type="paragraph" w:styleId="Revision">
    <w:name w:val="Revision"/>
    <w:hidden/>
    <w:uiPriority w:val="99"/>
    <w:semiHidden/>
    <w:rsid w:val="00231C44"/>
    <w:pPr>
      <w:spacing w:after="0" w:line="240" w:lineRule="auto"/>
    </w:pPr>
    <w:rPr>
      <w:rFonts w:ascii="Calibri" w:hAnsi="Calibri" w:cs="Calibri"/>
    </w:rPr>
  </w:style>
  <w:style w:type="paragraph" w:styleId="PlainText">
    <w:name w:val="Plain Text"/>
    <w:basedOn w:val="Normal"/>
    <w:link w:val="PlainTextChar"/>
    <w:uiPriority w:val="99"/>
    <w:semiHidden/>
    <w:unhideWhenUsed/>
    <w:rsid w:val="00F95663"/>
    <w:rPr>
      <w:rFonts w:cstheme="minorBidi"/>
      <w:szCs w:val="21"/>
    </w:rPr>
  </w:style>
  <w:style w:type="character" w:customStyle="1" w:styleId="PlainTextChar">
    <w:name w:val="Plain Text Char"/>
    <w:basedOn w:val="DefaultParagraphFont"/>
    <w:link w:val="PlainText"/>
    <w:uiPriority w:val="99"/>
    <w:semiHidden/>
    <w:rsid w:val="00F95663"/>
    <w:rPr>
      <w:rFonts w:ascii="Calibri" w:hAnsi="Calibri"/>
      <w:szCs w:val="21"/>
    </w:rPr>
  </w:style>
  <w:style w:type="character" w:customStyle="1" w:styleId="Heading2Char">
    <w:name w:val="Heading 2 Char"/>
    <w:basedOn w:val="DefaultParagraphFont"/>
    <w:link w:val="Heading2"/>
    <w:uiPriority w:val="9"/>
    <w:rsid w:val="00D40B23"/>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072167">
      <w:bodyDiv w:val="1"/>
      <w:marLeft w:val="0"/>
      <w:marRight w:val="0"/>
      <w:marTop w:val="0"/>
      <w:marBottom w:val="0"/>
      <w:divBdr>
        <w:top w:val="none" w:sz="0" w:space="0" w:color="auto"/>
        <w:left w:val="none" w:sz="0" w:space="0" w:color="auto"/>
        <w:bottom w:val="none" w:sz="0" w:space="0" w:color="auto"/>
        <w:right w:val="none" w:sz="0" w:space="0" w:color="auto"/>
      </w:divBdr>
    </w:div>
    <w:div w:id="888148619">
      <w:bodyDiv w:val="1"/>
      <w:marLeft w:val="0"/>
      <w:marRight w:val="0"/>
      <w:marTop w:val="0"/>
      <w:marBottom w:val="0"/>
      <w:divBdr>
        <w:top w:val="none" w:sz="0" w:space="0" w:color="auto"/>
        <w:left w:val="none" w:sz="0" w:space="0" w:color="auto"/>
        <w:bottom w:val="none" w:sz="0" w:space="0" w:color="auto"/>
        <w:right w:val="none" w:sz="0" w:space="0" w:color="auto"/>
      </w:divBdr>
    </w:div>
    <w:div w:id="1089733435">
      <w:bodyDiv w:val="1"/>
      <w:marLeft w:val="0"/>
      <w:marRight w:val="0"/>
      <w:marTop w:val="0"/>
      <w:marBottom w:val="0"/>
      <w:divBdr>
        <w:top w:val="none" w:sz="0" w:space="0" w:color="auto"/>
        <w:left w:val="none" w:sz="0" w:space="0" w:color="auto"/>
        <w:bottom w:val="none" w:sz="0" w:space="0" w:color="auto"/>
        <w:right w:val="none" w:sz="0" w:space="0" w:color="auto"/>
      </w:divBdr>
    </w:div>
    <w:div w:id="1156799860">
      <w:bodyDiv w:val="1"/>
      <w:marLeft w:val="0"/>
      <w:marRight w:val="0"/>
      <w:marTop w:val="0"/>
      <w:marBottom w:val="0"/>
      <w:divBdr>
        <w:top w:val="none" w:sz="0" w:space="0" w:color="auto"/>
        <w:left w:val="none" w:sz="0" w:space="0" w:color="auto"/>
        <w:bottom w:val="none" w:sz="0" w:space="0" w:color="auto"/>
        <w:right w:val="none" w:sz="0" w:space="0" w:color="auto"/>
      </w:divBdr>
    </w:div>
    <w:div w:id="1181703107">
      <w:bodyDiv w:val="1"/>
      <w:marLeft w:val="0"/>
      <w:marRight w:val="0"/>
      <w:marTop w:val="0"/>
      <w:marBottom w:val="0"/>
      <w:divBdr>
        <w:top w:val="none" w:sz="0" w:space="0" w:color="auto"/>
        <w:left w:val="none" w:sz="0" w:space="0" w:color="auto"/>
        <w:bottom w:val="none" w:sz="0" w:space="0" w:color="auto"/>
        <w:right w:val="none" w:sz="0" w:space="0" w:color="auto"/>
      </w:divBdr>
    </w:div>
    <w:div w:id="1190875812">
      <w:bodyDiv w:val="1"/>
      <w:marLeft w:val="0"/>
      <w:marRight w:val="0"/>
      <w:marTop w:val="0"/>
      <w:marBottom w:val="0"/>
      <w:divBdr>
        <w:top w:val="none" w:sz="0" w:space="0" w:color="auto"/>
        <w:left w:val="none" w:sz="0" w:space="0" w:color="auto"/>
        <w:bottom w:val="none" w:sz="0" w:space="0" w:color="auto"/>
        <w:right w:val="none" w:sz="0" w:space="0" w:color="auto"/>
      </w:divBdr>
    </w:div>
    <w:div w:id="1277832279">
      <w:bodyDiv w:val="1"/>
      <w:marLeft w:val="0"/>
      <w:marRight w:val="0"/>
      <w:marTop w:val="0"/>
      <w:marBottom w:val="0"/>
      <w:divBdr>
        <w:top w:val="none" w:sz="0" w:space="0" w:color="auto"/>
        <w:left w:val="none" w:sz="0" w:space="0" w:color="auto"/>
        <w:bottom w:val="none" w:sz="0" w:space="0" w:color="auto"/>
        <w:right w:val="none" w:sz="0" w:space="0" w:color="auto"/>
      </w:divBdr>
    </w:div>
    <w:div w:id="1631354217">
      <w:bodyDiv w:val="1"/>
      <w:marLeft w:val="0"/>
      <w:marRight w:val="0"/>
      <w:marTop w:val="0"/>
      <w:marBottom w:val="0"/>
      <w:divBdr>
        <w:top w:val="none" w:sz="0" w:space="0" w:color="auto"/>
        <w:left w:val="none" w:sz="0" w:space="0" w:color="auto"/>
        <w:bottom w:val="none" w:sz="0" w:space="0" w:color="auto"/>
        <w:right w:val="none" w:sz="0" w:space="0" w:color="auto"/>
      </w:divBdr>
    </w:div>
    <w:div w:id="201703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ther@heatherwestpr.com" TargetMode="External"/><Relationship Id="rId13" Type="http://schemas.openxmlformats.org/officeDocument/2006/relationships/hyperlink" Target="https://aamanet.or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igmaonlin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kawneer.com/kawneer/north_america/en/info_page/home.as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webb@igmaonline.org" TargetMode="External"/><Relationship Id="rId4" Type="http://schemas.openxmlformats.org/officeDocument/2006/relationships/settings" Target="settings.xml"/><Relationship Id="rId9" Type="http://schemas.openxmlformats.org/officeDocument/2006/relationships/hyperlink" Target="mailto:adickson@aamanet.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71F75-57FC-F049-9EB6-5F2930C1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Dickson</dc:creator>
  <cp:keywords/>
  <dc:description/>
  <cp:lastModifiedBy>Heather West</cp:lastModifiedBy>
  <cp:revision>3</cp:revision>
  <cp:lastPrinted>2019-07-30T23:27:00Z</cp:lastPrinted>
  <dcterms:created xsi:type="dcterms:W3CDTF">2019-08-01T15:44:00Z</dcterms:created>
  <dcterms:modified xsi:type="dcterms:W3CDTF">2019-08-01T15:47:00Z</dcterms:modified>
</cp:coreProperties>
</file>