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70ECB421" w:rsidR="00305DAD" w:rsidRPr="00D9258D" w:rsidRDefault="00964DA6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October</w:t>
      </w:r>
      <w:r w:rsidR="00BF3796">
        <w:rPr>
          <w:b w:val="0"/>
          <w:sz w:val="24"/>
          <w:szCs w:val="24"/>
          <w:highlight w:val="yellow"/>
        </w:rPr>
        <w:t xml:space="preserve"> </w:t>
      </w:r>
      <w:r w:rsidR="00E009DD">
        <w:rPr>
          <w:b w:val="0"/>
          <w:sz w:val="24"/>
          <w:szCs w:val="24"/>
          <w:highlight w:val="yellow"/>
        </w:rPr>
        <w:t>7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BA330D">
        <w:rPr>
          <w:b w:val="0"/>
          <w:sz w:val="24"/>
          <w:szCs w:val="24"/>
          <w:highlight w:val="yellow"/>
        </w:rPr>
        <w:t>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A2BE1A0" w:rsidR="00305DAD" w:rsidRPr="00554C9C" w:rsidRDefault="00C8503C" w:rsidP="0038384C">
      <w:pPr>
        <w:pStyle w:val="Title"/>
        <w:spacing w:after="240"/>
        <w:rPr>
          <w:color w:val="auto"/>
        </w:rPr>
      </w:pPr>
      <w:r w:rsidRPr="00554C9C">
        <w:rPr>
          <w:color w:val="auto"/>
        </w:rPr>
        <w:t>Registration Now Open for</w:t>
      </w:r>
      <w:r w:rsidR="00081F45" w:rsidRPr="00554C9C">
        <w:rPr>
          <w:color w:val="auto"/>
        </w:rPr>
        <w:t xml:space="preserve"> </w:t>
      </w:r>
      <w:r w:rsidR="00D67C05">
        <w:rPr>
          <w:color w:val="auto"/>
        </w:rPr>
        <w:t xml:space="preserve">Inaugural </w:t>
      </w:r>
      <w:r w:rsidR="002B5E32" w:rsidRPr="00554C9C">
        <w:rPr>
          <w:color w:val="auto"/>
        </w:rPr>
        <w:t xml:space="preserve">FGIA </w:t>
      </w:r>
      <w:r w:rsidR="00964DA6" w:rsidRPr="00964DA6">
        <w:rPr>
          <w:color w:val="auto"/>
        </w:rPr>
        <w:t>F</w:t>
      </w:r>
      <w:r w:rsidR="0097142A">
        <w:rPr>
          <w:color w:val="auto"/>
        </w:rPr>
        <w:t>EN</w:t>
      </w:r>
      <w:r w:rsidR="00964DA6" w:rsidRPr="00964DA6">
        <w:rPr>
          <w:color w:val="auto"/>
        </w:rPr>
        <w:t>BC Region Technical Summit</w:t>
      </w:r>
    </w:p>
    <w:p w14:paraId="0F87BCAC" w14:textId="3BF72DA0" w:rsidR="004D4B43" w:rsidRDefault="00A41F02" w:rsidP="00F00DBD">
      <w:pPr>
        <w:rPr>
          <w:szCs w:val="22"/>
        </w:rPr>
      </w:pPr>
      <w:r w:rsidRPr="00350D76">
        <w:t xml:space="preserve">SCHAUMBURG, IL </w:t>
      </w:r>
      <w:r w:rsidR="00723E5F" w:rsidRPr="00350D76">
        <w:t>–</w:t>
      </w:r>
      <w:r w:rsidR="005C7D7D" w:rsidRPr="00350D76">
        <w:t xml:space="preserve"> </w:t>
      </w:r>
      <w:r w:rsidR="00A1036F" w:rsidRPr="00350D76">
        <w:t xml:space="preserve">Registration is now open for </w:t>
      </w:r>
      <w:r w:rsidR="001909D7" w:rsidRPr="00350D76">
        <w:t xml:space="preserve">the </w:t>
      </w:r>
      <w:r w:rsidR="00BA330D" w:rsidRPr="00350D76">
        <w:t xml:space="preserve">2022 </w:t>
      </w:r>
      <w:r w:rsidR="0045276F" w:rsidRPr="00350D76">
        <w:t>Fenestration and Glazing Industry Alliance (</w:t>
      </w:r>
      <w:r w:rsidR="00A1036F" w:rsidRPr="00350D76">
        <w:t>FGIA</w:t>
      </w:r>
      <w:r w:rsidR="0045276F" w:rsidRPr="00350D76">
        <w:t>)</w:t>
      </w:r>
      <w:r w:rsidR="00A1036F" w:rsidRPr="00350D76">
        <w:t xml:space="preserve"> </w:t>
      </w:r>
      <w:r w:rsidR="00964DA6">
        <w:t>F</w:t>
      </w:r>
      <w:r w:rsidR="00573710">
        <w:t>EN</w:t>
      </w:r>
      <w:r w:rsidR="00964DA6">
        <w:t>BC</w:t>
      </w:r>
      <w:r w:rsidR="00772315" w:rsidRPr="00350D76">
        <w:t xml:space="preserve"> Region </w:t>
      </w:r>
      <w:r w:rsidR="003E6F38">
        <w:t xml:space="preserve">Technical </w:t>
      </w:r>
      <w:r w:rsidR="00350D76" w:rsidRPr="00350D76">
        <w:t>Summit</w:t>
      </w:r>
      <w:r w:rsidR="00322221" w:rsidRPr="00350D76">
        <w:t>,</w:t>
      </w:r>
      <w:r w:rsidR="00A704FE" w:rsidRPr="00350D76">
        <w:t xml:space="preserve"> to</w:t>
      </w:r>
      <w:r w:rsidR="00A1036F" w:rsidRPr="00350D76">
        <w:t xml:space="preserve"> be held </w:t>
      </w:r>
      <w:r w:rsidR="00350D76" w:rsidRPr="00350D76">
        <w:t>November</w:t>
      </w:r>
      <w:r w:rsidR="00772315" w:rsidRPr="00350D76">
        <w:t xml:space="preserve"> </w:t>
      </w:r>
      <w:r w:rsidR="00350D76" w:rsidRPr="00350D76">
        <w:t>1</w:t>
      </w:r>
      <w:r w:rsidR="00964DA6">
        <w:t>6 at Northview Golf and Country Club in Surrey, BC</w:t>
      </w:r>
      <w:r w:rsidR="00554C9C" w:rsidRPr="00350D76">
        <w:t xml:space="preserve">. </w:t>
      </w:r>
      <w:r w:rsidR="00032D34" w:rsidRPr="00350D76">
        <w:t>Th</w:t>
      </w:r>
      <w:r w:rsidR="00772315" w:rsidRPr="00350D76">
        <w:t xml:space="preserve">is regional meeting </w:t>
      </w:r>
      <w:r w:rsidR="00C533EC" w:rsidRPr="00350D76">
        <w:t xml:space="preserve">will </w:t>
      </w:r>
      <w:r w:rsidR="00772315" w:rsidRPr="00350D76">
        <w:t>cover</w:t>
      </w:r>
      <w:r w:rsidR="00E80172" w:rsidRPr="00350D76">
        <w:t xml:space="preserve"> </w:t>
      </w:r>
      <w:r w:rsidR="00964DA6">
        <w:t xml:space="preserve">important topics of interest to the industry </w:t>
      </w:r>
      <w:r w:rsidR="003E6F38">
        <w:t xml:space="preserve">specifically </w:t>
      </w:r>
      <w:r w:rsidR="00964DA6">
        <w:t>in British Columbia</w:t>
      </w:r>
      <w:r w:rsidR="001E490F">
        <w:rPr>
          <w:rFonts w:cs="Arial"/>
        </w:rPr>
        <w:t xml:space="preserve">. </w:t>
      </w:r>
      <w:hyperlink r:id="rId10" w:history="1">
        <w:r w:rsidR="004D4B43" w:rsidRPr="00964DA6">
          <w:rPr>
            <w:rStyle w:val="Hyperlink"/>
            <w:sz w:val="22"/>
            <w:szCs w:val="22"/>
          </w:rPr>
          <w:t>Register now</w:t>
        </w:r>
      </w:hyperlink>
      <w:r w:rsidR="004D4B43" w:rsidRPr="00350D76">
        <w:rPr>
          <w:szCs w:val="22"/>
        </w:rPr>
        <w:t xml:space="preserve"> </w:t>
      </w:r>
      <w:r w:rsidR="00964DA6">
        <w:rPr>
          <w:szCs w:val="22"/>
        </w:rPr>
        <w:t>to participate in the first-ever FGIA F</w:t>
      </w:r>
      <w:r w:rsidR="0097142A">
        <w:rPr>
          <w:szCs w:val="22"/>
        </w:rPr>
        <w:t>EN</w:t>
      </w:r>
      <w:r w:rsidR="00964DA6">
        <w:rPr>
          <w:szCs w:val="22"/>
        </w:rPr>
        <w:t>BC Region Technical</w:t>
      </w:r>
      <w:r w:rsidR="004D4B43" w:rsidRPr="00350D76">
        <w:rPr>
          <w:szCs w:val="22"/>
        </w:rPr>
        <w:t xml:space="preserve"> </w:t>
      </w:r>
      <w:r w:rsidR="00350D76" w:rsidRPr="00350D76">
        <w:rPr>
          <w:szCs w:val="22"/>
        </w:rPr>
        <w:t>Summit</w:t>
      </w:r>
      <w:r w:rsidR="00772315" w:rsidRPr="00350D76">
        <w:rPr>
          <w:szCs w:val="22"/>
        </w:rPr>
        <w:t>.</w:t>
      </w:r>
    </w:p>
    <w:p w14:paraId="2D2BCEF8" w14:textId="11836598" w:rsidR="00D67C05" w:rsidRPr="00D67C05" w:rsidRDefault="00D67C05" w:rsidP="00D67C05">
      <w:r w:rsidRPr="00D67C05">
        <w:t>“</w:t>
      </w:r>
      <w:r w:rsidR="00573710">
        <w:t xml:space="preserve">This inaugural event for </w:t>
      </w:r>
      <w:r w:rsidR="003E6F38">
        <w:t xml:space="preserve">the </w:t>
      </w:r>
      <w:r w:rsidR="00573710">
        <w:t xml:space="preserve">FGIA </w:t>
      </w:r>
      <w:r w:rsidR="003E6F38">
        <w:t xml:space="preserve">FENBC </w:t>
      </w:r>
      <w:r w:rsidR="00573710">
        <w:t>region is a must-attend for both commercially- and residentially-focused companies in British Columbia</w:t>
      </w:r>
      <w:r w:rsidRPr="00D67C05">
        <w:t>,” said Janice Yglesias, FGIA Executive Director. “We look forward to connecting with you all on November 16 and welcoming you to the new FGIA FENBC Region!”</w:t>
      </w:r>
    </w:p>
    <w:p w14:paraId="2FE2B00A" w14:textId="61CE86E7" w:rsidR="0098353F" w:rsidRPr="00E009DD" w:rsidRDefault="0098353F" w:rsidP="001D0142">
      <w:pPr>
        <w:rPr>
          <w:b/>
          <w:bCs/>
          <w:szCs w:val="22"/>
        </w:rPr>
      </w:pPr>
      <w:r w:rsidRPr="00E009DD">
        <w:rPr>
          <w:b/>
          <w:bCs/>
          <w:szCs w:val="22"/>
        </w:rPr>
        <w:t>S</w:t>
      </w:r>
      <w:r>
        <w:rPr>
          <w:b/>
          <w:bCs/>
          <w:szCs w:val="22"/>
        </w:rPr>
        <w:t>ummit Schedule</w:t>
      </w:r>
    </w:p>
    <w:p w14:paraId="52B05225" w14:textId="4DFB098D" w:rsidR="001D0142" w:rsidRDefault="001D0142" w:rsidP="001D0142">
      <w:pPr>
        <w:rPr>
          <w:szCs w:val="22"/>
        </w:rPr>
      </w:pPr>
      <w:r>
        <w:rPr>
          <w:szCs w:val="22"/>
        </w:rPr>
        <w:t>The summit will begin with breakfast followed by sessions from 8 a.m. until 3 p.m.</w:t>
      </w:r>
      <w:r w:rsidR="0098353F">
        <w:rPr>
          <w:szCs w:val="22"/>
        </w:rPr>
        <w:t>, Pacific Time.</w:t>
      </w:r>
      <w:r>
        <w:rPr>
          <w:szCs w:val="22"/>
        </w:rPr>
        <w:t xml:space="preserve"> </w:t>
      </w:r>
      <w:r w:rsidR="00F23012">
        <w:rPr>
          <w:szCs w:val="22"/>
        </w:rPr>
        <w:t xml:space="preserve">The </w:t>
      </w:r>
      <w:hyperlink r:id="rId11" w:history="1">
        <w:r w:rsidR="00F23012" w:rsidRPr="00E009DD">
          <w:rPr>
            <w:rStyle w:val="Hyperlink"/>
            <w:sz w:val="22"/>
            <w:szCs w:val="22"/>
          </w:rPr>
          <w:t>schedule</w:t>
        </w:r>
      </w:hyperlink>
      <w:r w:rsidR="00F23012">
        <w:rPr>
          <w:szCs w:val="22"/>
        </w:rPr>
        <w:t xml:space="preserve"> features topic</w:t>
      </w:r>
      <w:r w:rsidR="00584BDB">
        <w:rPr>
          <w:szCs w:val="22"/>
        </w:rPr>
        <w:t>s</w:t>
      </w:r>
      <w:r w:rsidR="00F23012">
        <w:rPr>
          <w:szCs w:val="22"/>
        </w:rPr>
        <w:t xml:space="preserve"> relevant to both residential and commercial markets as well as specific breakout tracks for each segment.</w:t>
      </w:r>
      <w:r>
        <w:rPr>
          <w:szCs w:val="22"/>
        </w:rPr>
        <w:t xml:space="preserve"> </w:t>
      </w:r>
      <w:r w:rsidR="0084659A">
        <w:rPr>
          <w:szCs w:val="22"/>
        </w:rPr>
        <w:t>I</w:t>
      </w:r>
      <w:r w:rsidR="0098353F">
        <w:rPr>
          <w:szCs w:val="22"/>
        </w:rPr>
        <w:t xml:space="preserve">ndustry experts </w:t>
      </w:r>
      <w:r>
        <w:rPr>
          <w:szCs w:val="22"/>
        </w:rPr>
        <w:t xml:space="preserve">will </w:t>
      </w:r>
      <w:r w:rsidR="0098353F">
        <w:rPr>
          <w:szCs w:val="22"/>
        </w:rPr>
        <w:t>cover</w:t>
      </w:r>
      <w:r>
        <w:rPr>
          <w:szCs w:val="22"/>
        </w:rPr>
        <w:t xml:space="preserve"> an overview of </w:t>
      </w:r>
      <w:hyperlink r:id="rId12" w:history="1">
        <w:r w:rsidRPr="00573710">
          <w:rPr>
            <w:rStyle w:val="Hyperlink"/>
            <w:sz w:val="22"/>
            <w:szCs w:val="22"/>
          </w:rPr>
          <w:t xml:space="preserve">CSA </w:t>
        </w:r>
        <w:r w:rsidR="00573710" w:rsidRPr="00573710">
          <w:rPr>
            <w:rStyle w:val="Hyperlink"/>
            <w:sz w:val="22"/>
            <w:szCs w:val="22"/>
          </w:rPr>
          <w:t>A</w:t>
        </w:r>
        <w:r w:rsidRPr="00573710">
          <w:rPr>
            <w:rStyle w:val="Hyperlink"/>
            <w:sz w:val="22"/>
            <w:szCs w:val="22"/>
          </w:rPr>
          <w:t>500</w:t>
        </w:r>
      </w:hyperlink>
      <w:r>
        <w:rPr>
          <w:szCs w:val="22"/>
        </w:rPr>
        <w:t xml:space="preserve">, </w:t>
      </w:r>
      <w:r w:rsidR="00573710" w:rsidRPr="00573710">
        <w:rPr>
          <w:i/>
          <w:iCs/>
          <w:szCs w:val="22"/>
        </w:rPr>
        <w:t>Building Guards</w:t>
      </w:r>
      <w:r>
        <w:rPr>
          <w:szCs w:val="22"/>
        </w:rPr>
        <w:t>, including where the standard applies and what people need to know about it; the 2020 National Building Code of Canada; a Code Talkers panel discussion</w:t>
      </w:r>
      <w:r w:rsidR="00584BDB">
        <w:rPr>
          <w:szCs w:val="22"/>
        </w:rPr>
        <w:t xml:space="preserve"> on energy and U-value requirements</w:t>
      </w:r>
      <w:r>
        <w:rPr>
          <w:szCs w:val="22"/>
        </w:rPr>
        <w:t xml:space="preserve">; </w:t>
      </w:r>
      <w:r w:rsidRPr="001D0142">
        <w:rPr>
          <w:szCs w:val="22"/>
        </w:rPr>
        <w:t xml:space="preserve">and </w:t>
      </w:r>
      <w:r w:rsidR="00F23012">
        <w:rPr>
          <w:szCs w:val="22"/>
        </w:rPr>
        <w:t xml:space="preserve">addressing </w:t>
      </w:r>
      <w:r w:rsidRPr="001D0142">
        <w:rPr>
          <w:szCs w:val="22"/>
        </w:rPr>
        <w:t xml:space="preserve">commercial glazing installation </w:t>
      </w:r>
      <w:r w:rsidR="00F23012">
        <w:rPr>
          <w:szCs w:val="22"/>
        </w:rPr>
        <w:t>challenges</w:t>
      </w:r>
      <w:r w:rsidR="00F23012" w:rsidRPr="001D0142">
        <w:rPr>
          <w:szCs w:val="22"/>
        </w:rPr>
        <w:t xml:space="preserve"> </w:t>
      </w:r>
      <w:r w:rsidRPr="001D0142">
        <w:rPr>
          <w:szCs w:val="22"/>
        </w:rPr>
        <w:t>for curtain walls and storefronts</w:t>
      </w:r>
      <w:r w:rsidR="0098353F">
        <w:rPr>
          <w:szCs w:val="22"/>
        </w:rPr>
        <w:t>, focused on the Canadian market</w:t>
      </w:r>
      <w:r w:rsidRPr="001D0142">
        <w:rPr>
          <w:szCs w:val="22"/>
        </w:rPr>
        <w:t>.</w:t>
      </w:r>
      <w:r w:rsidR="0098353F" w:rsidRPr="0098353F">
        <w:rPr>
          <w:szCs w:val="22"/>
        </w:rPr>
        <w:t xml:space="preserve"> </w:t>
      </w:r>
      <w:r w:rsidR="0098353F">
        <w:rPr>
          <w:szCs w:val="22"/>
        </w:rPr>
        <w:t xml:space="preserve">The day will conclude with an afternoon reception to network with other </w:t>
      </w:r>
      <w:r w:rsidR="00F23012">
        <w:rPr>
          <w:szCs w:val="22"/>
        </w:rPr>
        <w:t>S</w:t>
      </w:r>
      <w:r w:rsidR="0098353F">
        <w:rPr>
          <w:szCs w:val="22"/>
        </w:rPr>
        <w:t>ummit participants.</w:t>
      </w:r>
    </w:p>
    <w:p w14:paraId="10254A09" w14:textId="0AB005AD" w:rsidR="00361EC2" w:rsidRPr="003D45AB" w:rsidRDefault="00361EC2" w:rsidP="00255804">
      <w:pPr>
        <w:rPr>
          <w:b/>
          <w:bCs/>
        </w:rPr>
      </w:pPr>
      <w:r w:rsidRPr="003D45AB">
        <w:rPr>
          <w:b/>
          <w:bCs/>
        </w:rPr>
        <w:t>Regist</w:t>
      </w:r>
      <w:r w:rsidR="0098353F">
        <w:rPr>
          <w:b/>
          <w:bCs/>
        </w:rPr>
        <w:t>e</w:t>
      </w:r>
      <w:r w:rsidRPr="003D45AB">
        <w:rPr>
          <w:b/>
          <w:bCs/>
        </w:rPr>
        <w:t xml:space="preserve">r </w:t>
      </w:r>
      <w:r w:rsidR="0098353F">
        <w:rPr>
          <w:b/>
          <w:bCs/>
        </w:rPr>
        <w:t>Now</w:t>
      </w:r>
    </w:p>
    <w:p w14:paraId="22407795" w14:textId="77777777" w:rsidR="00E009DD" w:rsidRDefault="00D67C05" w:rsidP="007D091F">
      <w:pPr>
        <w:rPr>
          <w:rStyle w:val="Hyperlink"/>
          <w:sz w:val="22"/>
          <w:szCs w:val="22"/>
          <w:u w:val="none"/>
        </w:rPr>
      </w:pPr>
      <w:r w:rsidRPr="00573710">
        <w:t>FGIA members</w:t>
      </w:r>
      <w:r w:rsidR="00891AA2" w:rsidRPr="00573710">
        <w:t xml:space="preserve"> can </w:t>
      </w:r>
      <w:hyperlink r:id="rId13" w:history="1">
        <w:r w:rsidR="00891AA2" w:rsidRPr="00573710">
          <w:rPr>
            <w:rStyle w:val="Hyperlink"/>
            <w:sz w:val="22"/>
          </w:rPr>
          <w:t>register</w:t>
        </w:r>
      </w:hyperlink>
      <w:r w:rsidR="00891AA2" w:rsidRPr="00573710">
        <w:t xml:space="preserve"> for this </w:t>
      </w:r>
      <w:r w:rsidR="00614DBC" w:rsidRPr="00573710">
        <w:t xml:space="preserve">event </w:t>
      </w:r>
      <w:r w:rsidR="00891AA2" w:rsidRPr="00573710">
        <w:t>for a fee of $</w:t>
      </w:r>
      <w:r w:rsidRPr="00573710">
        <w:t>275 CAD and non-members can register for $550 CAD</w:t>
      </w:r>
      <w:r w:rsidR="00891AA2" w:rsidRPr="00573710">
        <w:t xml:space="preserve">. </w:t>
      </w:r>
      <w:r w:rsidRPr="00573710">
        <w:t xml:space="preserve">Event sponsorship is available for $1,000 CAD, which allows participating companies to be recognized during the </w:t>
      </w:r>
      <w:r w:rsidR="00F23012">
        <w:t>opening</w:t>
      </w:r>
      <w:r w:rsidRPr="00573710">
        <w:t xml:space="preserve"> session and throughout the event</w:t>
      </w:r>
      <w:r w:rsidR="0098353F">
        <w:t xml:space="preserve">, as well as recognition on </w:t>
      </w:r>
      <w:r w:rsidRPr="00573710">
        <w:t xml:space="preserve">the FGIA website. </w:t>
      </w:r>
      <w:r w:rsidR="00891AA2" w:rsidRPr="00573710">
        <w:t xml:space="preserve">To </w:t>
      </w:r>
      <w:r w:rsidR="00891AA2" w:rsidRPr="00573710">
        <w:rPr>
          <w:szCs w:val="22"/>
        </w:rPr>
        <w:t>l</w:t>
      </w:r>
      <w:r w:rsidR="00255804" w:rsidRPr="00573710">
        <w:rPr>
          <w:szCs w:val="22"/>
        </w:rPr>
        <w:t>earn more about sponsorship</w:t>
      </w:r>
      <w:r w:rsidR="00891AA2" w:rsidRPr="00573710">
        <w:rPr>
          <w:szCs w:val="22"/>
        </w:rPr>
        <w:t xml:space="preserve">, contact </w:t>
      </w:r>
      <w:r w:rsidR="00F23012">
        <w:rPr>
          <w:szCs w:val="22"/>
        </w:rPr>
        <w:t xml:space="preserve">Florica </w:t>
      </w:r>
      <w:r w:rsidR="00255804" w:rsidRPr="00573710">
        <w:rPr>
          <w:szCs w:val="22"/>
        </w:rPr>
        <w:t>Vlad at </w:t>
      </w:r>
      <w:hyperlink r:id="rId14" w:history="1">
        <w:r w:rsidR="00255804" w:rsidRPr="00573710">
          <w:rPr>
            <w:rStyle w:val="Hyperlink"/>
            <w:sz w:val="22"/>
            <w:szCs w:val="22"/>
          </w:rPr>
          <w:t>fvlad@FGIAonline.org</w:t>
        </w:r>
      </w:hyperlink>
      <w:r w:rsidR="001C12A8" w:rsidRPr="00573710">
        <w:rPr>
          <w:rStyle w:val="Hyperlink"/>
          <w:sz w:val="22"/>
          <w:szCs w:val="22"/>
          <w:u w:val="none"/>
        </w:rPr>
        <w:t>.</w:t>
      </w:r>
      <w:r w:rsidR="00F0532D">
        <w:rPr>
          <w:rStyle w:val="Hyperlink"/>
          <w:sz w:val="22"/>
          <w:szCs w:val="22"/>
          <w:u w:val="none"/>
        </w:rPr>
        <w:t xml:space="preserve"> </w:t>
      </w:r>
    </w:p>
    <w:p w14:paraId="0025EA58" w14:textId="4B269575" w:rsidR="002C156D" w:rsidRPr="00E009DD" w:rsidRDefault="00930EA7" w:rsidP="007D091F">
      <w:pPr>
        <w:rPr>
          <w:color w:val="0000FF"/>
          <w:szCs w:val="22"/>
        </w:rPr>
      </w:pPr>
      <w:r w:rsidRPr="00D05430">
        <w:t>For mo</w:t>
      </w:r>
      <w:r w:rsidR="00CE734A" w:rsidRPr="00D05430">
        <w:t>re information</w:t>
      </w:r>
      <w:r w:rsidR="0072417E" w:rsidRPr="00D05430">
        <w:t xml:space="preserve"> about FGIA and its activities, </w:t>
      </w:r>
      <w:r w:rsidR="00723E5F" w:rsidRPr="00D05430">
        <w:t>visit</w:t>
      </w:r>
      <w:r w:rsidR="00F526AA" w:rsidRPr="00D05430">
        <w:t xml:space="preserve"> </w:t>
      </w:r>
      <w:hyperlink r:id="rId15" w:history="1">
        <w:r w:rsidR="006701F5" w:rsidRPr="00D05430">
          <w:rPr>
            <w:rStyle w:val="Hyperlink"/>
            <w:sz w:val="22"/>
          </w:rPr>
          <w:t>FGIAonline.org</w:t>
        </w:r>
      </w:hyperlink>
      <w:r w:rsidR="00F13E41" w:rsidRPr="00D05430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lastRenderedPageBreak/>
        <w:t>Your trusted industry resource, setting the standards for fenestration and glazing.</w:t>
      </w:r>
    </w:p>
    <w:sectPr w:rsidR="00AD1FC5" w:rsidRPr="00AD1FC5" w:rsidSect="00305DAD">
      <w:headerReference w:type="default" r:id="rId16"/>
      <w:footerReference w:type="defaul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4DA7DAE" w:rsidR="00895F3C" w:rsidRPr="00032D34" w:rsidRDefault="00895F3C" w:rsidP="00305DAD">
    <w:pPr>
      <w:pStyle w:val="Footer"/>
      <w:jc w:val="center"/>
      <w:rPr>
        <w:rFonts w:asciiTheme="minorHAnsi" w:hAnsiTheme="minorHAnsi" w:cstheme="minorHAns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A84A704">
          <wp:extent cx="19095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56" cy="75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3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512680">
    <w:abstractNumId w:val="13"/>
  </w:num>
  <w:num w:numId="3" w16cid:durableId="351883927">
    <w:abstractNumId w:val="7"/>
  </w:num>
  <w:num w:numId="4" w16cid:durableId="731316923">
    <w:abstractNumId w:val="2"/>
  </w:num>
  <w:num w:numId="5" w16cid:durableId="988558659">
    <w:abstractNumId w:val="12"/>
  </w:num>
  <w:num w:numId="6" w16cid:durableId="1710521245">
    <w:abstractNumId w:val="0"/>
  </w:num>
  <w:num w:numId="7" w16cid:durableId="43994157">
    <w:abstractNumId w:val="3"/>
  </w:num>
  <w:num w:numId="8" w16cid:durableId="1050569111">
    <w:abstractNumId w:val="1"/>
  </w:num>
  <w:num w:numId="9" w16cid:durableId="2015720057">
    <w:abstractNumId w:val="6"/>
  </w:num>
  <w:num w:numId="10" w16cid:durableId="1415203573">
    <w:abstractNumId w:val="14"/>
  </w:num>
  <w:num w:numId="11" w16cid:durableId="369305109">
    <w:abstractNumId w:val="8"/>
  </w:num>
  <w:num w:numId="12" w16cid:durableId="739210582">
    <w:abstractNumId w:val="5"/>
  </w:num>
  <w:num w:numId="13" w16cid:durableId="103035627">
    <w:abstractNumId w:val="15"/>
  </w:num>
  <w:num w:numId="14" w16cid:durableId="2004312539">
    <w:abstractNumId w:val="9"/>
  </w:num>
  <w:num w:numId="15" w16cid:durableId="1372148146">
    <w:abstractNumId w:val="10"/>
  </w:num>
  <w:num w:numId="16" w16cid:durableId="533689850">
    <w:abstractNumId w:val="4"/>
  </w:num>
  <w:num w:numId="17" w16cid:durableId="35203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2D34"/>
    <w:rsid w:val="00037F97"/>
    <w:rsid w:val="000456CD"/>
    <w:rsid w:val="000457C3"/>
    <w:rsid w:val="0004674B"/>
    <w:rsid w:val="000468D2"/>
    <w:rsid w:val="00052B85"/>
    <w:rsid w:val="00052F0A"/>
    <w:rsid w:val="000576DF"/>
    <w:rsid w:val="00057BDD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0577"/>
    <w:rsid w:val="000A40F8"/>
    <w:rsid w:val="000A44CD"/>
    <w:rsid w:val="000A5D59"/>
    <w:rsid w:val="000B7D8F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75DA5"/>
    <w:rsid w:val="00186B9A"/>
    <w:rsid w:val="001909D7"/>
    <w:rsid w:val="00193DC9"/>
    <w:rsid w:val="00195B0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0142"/>
    <w:rsid w:val="001D7A21"/>
    <w:rsid w:val="001E3C66"/>
    <w:rsid w:val="001E407B"/>
    <w:rsid w:val="001E490F"/>
    <w:rsid w:val="001E5803"/>
    <w:rsid w:val="001F3218"/>
    <w:rsid w:val="001F33FD"/>
    <w:rsid w:val="001F41AD"/>
    <w:rsid w:val="00200AAC"/>
    <w:rsid w:val="00201137"/>
    <w:rsid w:val="002062DB"/>
    <w:rsid w:val="002065B0"/>
    <w:rsid w:val="002164DD"/>
    <w:rsid w:val="00216A1E"/>
    <w:rsid w:val="00221DF1"/>
    <w:rsid w:val="00222BDC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67F58"/>
    <w:rsid w:val="0027036E"/>
    <w:rsid w:val="00270664"/>
    <w:rsid w:val="00280241"/>
    <w:rsid w:val="0028039D"/>
    <w:rsid w:val="0028373F"/>
    <w:rsid w:val="00286E2C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39"/>
    <w:rsid w:val="002B7ABA"/>
    <w:rsid w:val="002C156D"/>
    <w:rsid w:val="002D0460"/>
    <w:rsid w:val="002D731F"/>
    <w:rsid w:val="002E4EA2"/>
    <w:rsid w:val="002E5348"/>
    <w:rsid w:val="002F2E8A"/>
    <w:rsid w:val="002F60E9"/>
    <w:rsid w:val="002F6401"/>
    <w:rsid w:val="002F6730"/>
    <w:rsid w:val="0030043C"/>
    <w:rsid w:val="0030324B"/>
    <w:rsid w:val="00303CE5"/>
    <w:rsid w:val="0030490D"/>
    <w:rsid w:val="003051D9"/>
    <w:rsid w:val="00305DAD"/>
    <w:rsid w:val="00322221"/>
    <w:rsid w:val="0033224B"/>
    <w:rsid w:val="00332539"/>
    <w:rsid w:val="003375FE"/>
    <w:rsid w:val="00340065"/>
    <w:rsid w:val="00342D50"/>
    <w:rsid w:val="003443B6"/>
    <w:rsid w:val="00345218"/>
    <w:rsid w:val="00350D76"/>
    <w:rsid w:val="00356961"/>
    <w:rsid w:val="0036051A"/>
    <w:rsid w:val="00361EC2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45AB"/>
    <w:rsid w:val="003D5897"/>
    <w:rsid w:val="003D688B"/>
    <w:rsid w:val="003E026C"/>
    <w:rsid w:val="003E19CA"/>
    <w:rsid w:val="003E2407"/>
    <w:rsid w:val="003E4CF9"/>
    <w:rsid w:val="003E6F38"/>
    <w:rsid w:val="003F1C8A"/>
    <w:rsid w:val="003F3D28"/>
    <w:rsid w:val="003F7709"/>
    <w:rsid w:val="00404769"/>
    <w:rsid w:val="00404EBB"/>
    <w:rsid w:val="004071D2"/>
    <w:rsid w:val="00413777"/>
    <w:rsid w:val="004152AB"/>
    <w:rsid w:val="00420E43"/>
    <w:rsid w:val="00422A91"/>
    <w:rsid w:val="004279EC"/>
    <w:rsid w:val="00427C3D"/>
    <w:rsid w:val="00433A83"/>
    <w:rsid w:val="00434955"/>
    <w:rsid w:val="004378CE"/>
    <w:rsid w:val="004414C3"/>
    <w:rsid w:val="00441AF2"/>
    <w:rsid w:val="00447D3D"/>
    <w:rsid w:val="00451A98"/>
    <w:rsid w:val="0045276F"/>
    <w:rsid w:val="0046119A"/>
    <w:rsid w:val="00465888"/>
    <w:rsid w:val="0047136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A550F"/>
    <w:rsid w:val="004B6EC3"/>
    <w:rsid w:val="004B74AD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3710"/>
    <w:rsid w:val="00575ECC"/>
    <w:rsid w:val="00576237"/>
    <w:rsid w:val="0057794B"/>
    <w:rsid w:val="005839A5"/>
    <w:rsid w:val="00584BDB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4DBC"/>
    <w:rsid w:val="00616CF9"/>
    <w:rsid w:val="0062398A"/>
    <w:rsid w:val="006317F5"/>
    <w:rsid w:val="00631C6B"/>
    <w:rsid w:val="00633C63"/>
    <w:rsid w:val="00635D81"/>
    <w:rsid w:val="00652622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37E"/>
    <w:rsid w:val="00703164"/>
    <w:rsid w:val="00703CB2"/>
    <w:rsid w:val="00704032"/>
    <w:rsid w:val="00704E8B"/>
    <w:rsid w:val="00711622"/>
    <w:rsid w:val="00711E57"/>
    <w:rsid w:val="007129DE"/>
    <w:rsid w:val="007142AD"/>
    <w:rsid w:val="00715215"/>
    <w:rsid w:val="00716346"/>
    <w:rsid w:val="00720096"/>
    <w:rsid w:val="00720947"/>
    <w:rsid w:val="00723E5F"/>
    <w:rsid w:val="0072417E"/>
    <w:rsid w:val="00725C31"/>
    <w:rsid w:val="0072737D"/>
    <w:rsid w:val="007324C3"/>
    <w:rsid w:val="00733B3F"/>
    <w:rsid w:val="0073489E"/>
    <w:rsid w:val="00736EE8"/>
    <w:rsid w:val="007373BA"/>
    <w:rsid w:val="00743B9B"/>
    <w:rsid w:val="00745DCD"/>
    <w:rsid w:val="0075043C"/>
    <w:rsid w:val="007545A1"/>
    <w:rsid w:val="00756007"/>
    <w:rsid w:val="0075749E"/>
    <w:rsid w:val="007621A7"/>
    <w:rsid w:val="00772315"/>
    <w:rsid w:val="007750EA"/>
    <w:rsid w:val="007759D7"/>
    <w:rsid w:val="00776413"/>
    <w:rsid w:val="0077731F"/>
    <w:rsid w:val="00783EA4"/>
    <w:rsid w:val="00784394"/>
    <w:rsid w:val="00784F7B"/>
    <w:rsid w:val="007874CF"/>
    <w:rsid w:val="007905BA"/>
    <w:rsid w:val="00791AFA"/>
    <w:rsid w:val="007A5E7D"/>
    <w:rsid w:val="007B1005"/>
    <w:rsid w:val="007B3A4C"/>
    <w:rsid w:val="007B3A6A"/>
    <w:rsid w:val="007D091F"/>
    <w:rsid w:val="007D20E2"/>
    <w:rsid w:val="007E3DFE"/>
    <w:rsid w:val="007F075D"/>
    <w:rsid w:val="007F0777"/>
    <w:rsid w:val="008012F7"/>
    <w:rsid w:val="00802F68"/>
    <w:rsid w:val="00805E80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4659A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55B6"/>
    <w:rsid w:val="008868C4"/>
    <w:rsid w:val="00891AA2"/>
    <w:rsid w:val="0089483A"/>
    <w:rsid w:val="00895F3C"/>
    <w:rsid w:val="008A244F"/>
    <w:rsid w:val="008A2688"/>
    <w:rsid w:val="008A3CDE"/>
    <w:rsid w:val="008B5249"/>
    <w:rsid w:val="008B552D"/>
    <w:rsid w:val="008B7133"/>
    <w:rsid w:val="008B7589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3C15"/>
    <w:rsid w:val="00927618"/>
    <w:rsid w:val="00930EA7"/>
    <w:rsid w:val="009325E9"/>
    <w:rsid w:val="00933504"/>
    <w:rsid w:val="00943896"/>
    <w:rsid w:val="00944FA5"/>
    <w:rsid w:val="0094641F"/>
    <w:rsid w:val="00947D40"/>
    <w:rsid w:val="00954264"/>
    <w:rsid w:val="009554C2"/>
    <w:rsid w:val="009600E6"/>
    <w:rsid w:val="00960CCF"/>
    <w:rsid w:val="00962E75"/>
    <w:rsid w:val="00962E87"/>
    <w:rsid w:val="00963420"/>
    <w:rsid w:val="00964DA6"/>
    <w:rsid w:val="00967D62"/>
    <w:rsid w:val="0097142A"/>
    <w:rsid w:val="00974E9A"/>
    <w:rsid w:val="00975E10"/>
    <w:rsid w:val="0098353F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333F3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31E2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095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17AC"/>
    <w:rsid w:val="00B93302"/>
    <w:rsid w:val="00B93B75"/>
    <w:rsid w:val="00B95673"/>
    <w:rsid w:val="00B97F18"/>
    <w:rsid w:val="00BA1AA6"/>
    <w:rsid w:val="00BA2B14"/>
    <w:rsid w:val="00BA330D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002"/>
    <w:rsid w:val="00BD4ECD"/>
    <w:rsid w:val="00BD6496"/>
    <w:rsid w:val="00BD6880"/>
    <w:rsid w:val="00BD77BF"/>
    <w:rsid w:val="00BE46C0"/>
    <w:rsid w:val="00BE723E"/>
    <w:rsid w:val="00BE725D"/>
    <w:rsid w:val="00BF3796"/>
    <w:rsid w:val="00BF529A"/>
    <w:rsid w:val="00C00151"/>
    <w:rsid w:val="00C04EEB"/>
    <w:rsid w:val="00C063FA"/>
    <w:rsid w:val="00C10D24"/>
    <w:rsid w:val="00C150E4"/>
    <w:rsid w:val="00C24AE7"/>
    <w:rsid w:val="00C31E98"/>
    <w:rsid w:val="00C320F8"/>
    <w:rsid w:val="00C3560A"/>
    <w:rsid w:val="00C360FA"/>
    <w:rsid w:val="00C369EA"/>
    <w:rsid w:val="00C37859"/>
    <w:rsid w:val="00C44DB3"/>
    <w:rsid w:val="00C47B85"/>
    <w:rsid w:val="00C533EC"/>
    <w:rsid w:val="00C57B6E"/>
    <w:rsid w:val="00C6028F"/>
    <w:rsid w:val="00C60FEA"/>
    <w:rsid w:val="00C657FF"/>
    <w:rsid w:val="00C6588C"/>
    <w:rsid w:val="00C7048F"/>
    <w:rsid w:val="00C70FCF"/>
    <w:rsid w:val="00C7737A"/>
    <w:rsid w:val="00C80569"/>
    <w:rsid w:val="00C81AED"/>
    <w:rsid w:val="00C82D43"/>
    <w:rsid w:val="00C83923"/>
    <w:rsid w:val="00C84837"/>
    <w:rsid w:val="00C8503C"/>
    <w:rsid w:val="00C90AF1"/>
    <w:rsid w:val="00C91C9E"/>
    <w:rsid w:val="00CA7CF6"/>
    <w:rsid w:val="00CB1A2D"/>
    <w:rsid w:val="00CB7C37"/>
    <w:rsid w:val="00CC36E7"/>
    <w:rsid w:val="00CC6F22"/>
    <w:rsid w:val="00CD1375"/>
    <w:rsid w:val="00CD17F8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176E"/>
    <w:rsid w:val="00D05430"/>
    <w:rsid w:val="00D0684C"/>
    <w:rsid w:val="00D071F1"/>
    <w:rsid w:val="00D10192"/>
    <w:rsid w:val="00D12527"/>
    <w:rsid w:val="00D14F26"/>
    <w:rsid w:val="00D214C1"/>
    <w:rsid w:val="00D22ED3"/>
    <w:rsid w:val="00D32244"/>
    <w:rsid w:val="00D32E21"/>
    <w:rsid w:val="00D33DB8"/>
    <w:rsid w:val="00D4456F"/>
    <w:rsid w:val="00D45543"/>
    <w:rsid w:val="00D521D4"/>
    <w:rsid w:val="00D546F2"/>
    <w:rsid w:val="00D61E4E"/>
    <w:rsid w:val="00D66EED"/>
    <w:rsid w:val="00D67C05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2AE9"/>
    <w:rsid w:val="00DF436F"/>
    <w:rsid w:val="00DF56CE"/>
    <w:rsid w:val="00E0063F"/>
    <w:rsid w:val="00E009DD"/>
    <w:rsid w:val="00E01B1A"/>
    <w:rsid w:val="00E061C0"/>
    <w:rsid w:val="00E06DA3"/>
    <w:rsid w:val="00E10EF0"/>
    <w:rsid w:val="00E11929"/>
    <w:rsid w:val="00E11C82"/>
    <w:rsid w:val="00E120EF"/>
    <w:rsid w:val="00E120F6"/>
    <w:rsid w:val="00E211E0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44617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71259"/>
    <w:rsid w:val="00E80172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58B4"/>
    <w:rsid w:val="00EF6A5B"/>
    <w:rsid w:val="00F00DBD"/>
    <w:rsid w:val="00F0532D"/>
    <w:rsid w:val="00F06661"/>
    <w:rsid w:val="00F13E41"/>
    <w:rsid w:val="00F15C3D"/>
    <w:rsid w:val="00F1798B"/>
    <w:rsid w:val="00F22AAA"/>
    <w:rsid w:val="00F23012"/>
    <w:rsid w:val="00F25978"/>
    <w:rsid w:val="00F25F58"/>
    <w:rsid w:val="00F426C5"/>
    <w:rsid w:val="00F446A0"/>
    <w:rsid w:val="00F4584E"/>
    <w:rsid w:val="00F50519"/>
    <w:rsid w:val="00F50F20"/>
    <w:rsid w:val="00F513AF"/>
    <w:rsid w:val="00F52157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17C5"/>
    <w:rsid w:val="00FA25A8"/>
    <w:rsid w:val="00FA4979"/>
    <w:rsid w:val="00FB2DC7"/>
    <w:rsid w:val="00FB44C7"/>
    <w:rsid w:val="00FB46F3"/>
    <w:rsid w:val="00FC0D8D"/>
    <w:rsid w:val="00FC29DB"/>
    <w:rsid w:val="00FC4E30"/>
    <w:rsid w:val="00FE0940"/>
    <w:rsid w:val="00FE1DAB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39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events/306/2022-fgia-fenbc-region-technical-summ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agroup.org/store/product/A500-16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-public.s3.amazonaws.com/event/FENBC+Region+/FGIAFENBC_Schedule_Preliminar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iaonline.org/" TargetMode="External"/><Relationship Id="rId10" Type="http://schemas.openxmlformats.org/officeDocument/2006/relationships/hyperlink" Target="https://fgiaonline.org/events/306/2022-fgia-fenbc-region-technical-summ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mailto:fvlad@FGIA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2838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2022-10-06T15:56:00Z</dcterms:created>
  <dcterms:modified xsi:type="dcterms:W3CDTF">2022-10-06T17:46:00Z</dcterms:modified>
</cp:coreProperties>
</file>