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1A5D1F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1A5D1F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306719C9" w:rsidR="003B4705" w:rsidRPr="0049000C" w:rsidRDefault="00D96D91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January</w:t>
      </w:r>
      <w:r w:rsidR="00A32242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7</w:t>
      </w:r>
      <w:r w:rsidR="003B4705" w:rsidRPr="00C36C38">
        <w:rPr>
          <w:b w:val="0"/>
          <w:color w:val="auto"/>
          <w:sz w:val="20"/>
          <w:szCs w:val="24"/>
          <w:highlight w:val="yellow"/>
        </w:rPr>
        <w:t>, 201</w:t>
      </w:r>
      <w:r w:rsidR="000C4522" w:rsidRPr="00C36C38">
        <w:rPr>
          <w:b w:val="0"/>
          <w:color w:val="auto"/>
          <w:sz w:val="20"/>
          <w:szCs w:val="24"/>
          <w:highlight w:val="yellow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7354F5C6" w14:textId="12F03620" w:rsidR="003B4705" w:rsidRPr="0049000C" w:rsidRDefault="00736CA2" w:rsidP="00D96D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</w:rPr>
      </w:pPr>
      <w:r w:rsidRPr="003D5EDE">
        <w:rPr>
          <w:rFonts w:ascii="Arial" w:hAnsi="Arial" w:cs="Arial"/>
          <w:b/>
          <w:sz w:val="30"/>
          <w:szCs w:val="30"/>
        </w:rPr>
        <w:t>AAMA</w:t>
      </w:r>
      <w:r w:rsidR="00CA4964">
        <w:rPr>
          <w:rFonts w:ascii="Arial" w:hAnsi="Arial" w:cs="Arial"/>
          <w:b/>
          <w:sz w:val="30"/>
          <w:szCs w:val="30"/>
        </w:rPr>
        <w:t xml:space="preserve"> </w:t>
      </w:r>
      <w:r w:rsidR="00D96D91" w:rsidRPr="00D96D91">
        <w:rPr>
          <w:rFonts w:ascii="Arial" w:hAnsi="Arial" w:cs="Arial"/>
          <w:b/>
          <w:sz w:val="30"/>
          <w:szCs w:val="30"/>
        </w:rPr>
        <w:t xml:space="preserve">Annual Conference Early Bird Registration Open </w:t>
      </w:r>
      <w:r w:rsidR="009D3931">
        <w:rPr>
          <w:rFonts w:ascii="Arial" w:hAnsi="Arial" w:cs="Arial"/>
          <w:b/>
          <w:sz w:val="30"/>
          <w:szCs w:val="30"/>
        </w:rPr>
        <w:t>Through</w:t>
      </w:r>
      <w:r w:rsidR="00D96D91" w:rsidRPr="00D96D91">
        <w:rPr>
          <w:rFonts w:ascii="Arial" w:hAnsi="Arial" w:cs="Arial"/>
          <w:b/>
          <w:sz w:val="30"/>
          <w:szCs w:val="30"/>
        </w:rPr>
        <w:t xml:space="preserve"> January 2</w:t>
      </w:r>
      <w:r w:rsidR="0033768E">
        <w:rPr>
          <w:rFonts w:ascii="Arial" w:hAnsi="Arial" w:cs="Arial"/>
          <w:b/>
          <w:sz w:val="30"/>
          <w:szCs w:val="30"/>
        </w:rPr>
        <w:t>8</w:t>
      </w:r>
      <w:r w:rsidR="00305A8A">
        <w:rPr>
          <w:rFonts w:ascii="Arial" w:hAnsi="Arial" w:cs="Arial"/>
          <w:b/>
          <w:sz w:val="30"/>
          <w:szCs w:val="30"/>
        </w:rPr>
        <w:t>, Speakers to Cover Leadership, Labor Shortage</w:t>
      </w:r>
      <w:r w:rsidR="009D3931">
        <w:rPr>
          <w:rFonts w:ascii="Arial" w:hAnsi="Arial" w:cs="Arial"/>
          <w:b/>
          <w:sz w:val="30"/>
          <w:szCs w:val="30"/>
        </w:rPr>
        <w:t xml:space="preserve">, </w:t>
      </w:r>
      <w:r w:rsidR="00305A8A">
        <w:rPr>
          <w:rFonts w:ascii="Arial" w:hAnsi="Arial" w:cs="Arial"/>
          <w:b/>
          <w:sz w:val="30"/>
          <w:szCs w:val="30"/>
        </w:rPr>
        <w:t>Trade</w:t>
      </w:r>
    </w:p>
    <w:p w14:paraId="0B51BD11" w14:textId="3BAA9C34" w:rsidR="00D96D91" w:rsidRPr="002E7B42" w:rsidRDefault="00D96D91" w:rsidP="00D96D91">
      <w:bookmarkStart w:id="0" w:name="_Hlk507504740"/>
      <w:r>
        <w:br/>
      </w:r>
      <w:r w:rsidR="00BA2095" w:rsidRPr="00873D0C">
        <w:t>SCHAUMBURG, IL—</w:t>
      </w:r>
      <w:r w:rsidR="00705AB3" w:rsidRPr="00873D0C">
        <w:t xml:space="preserve"> </w:t>
      </w:r>
      <w:bookmarkStart w:id="1" w:name="_Hlk495059845"/>
      <w:r w:rsidR="001A5D1F">
        <w:t>Registration is now open for t</w:t>
      </w:r>
      <w:r w:rsidRPr="00FB3518">
        <w:t xml:space="preserve">he American Architectural Manufacturers Association (AAMA) </w:t>
      </w:r>
      <w:bookmarkStart w:id="2" w:name="_GoBack"/>
      <w:bookmarkEnd w:id="2"/>
      <w:r w:rsidRPr="00FB3518">
        <w:t xml:space="preserve">82nd Annual Conference, to be held February </w:t>
      </w:r>
      <w:r w:rsidR="00B403B3" w:rsidRPr="00FB3518">
        <w:t>25-28</w:t>
      </w:r>
      <w:r w:rsidRPr="00FB3518">
        <w:t>, 201</w:t>
      </w:r>
      <w:r w:rsidR="00D30105" w:rsidRPr="00FB3518">
        <w:t>9</w:t>
      </w:r>
      <w:r w:rsidR="002E7B42">
        <w:t>,</w:t>
      </w:r>
      <w:r w:rsidRPr="00FB3518">
        <w:t xml:space="preserve"> in </w:t>
      </w:r>
      <w:r w:rsidR="00B403B3" w:rsidRPr="00FB3518">
        <w:t>Indian Wells (Palm Springs)</w:t>
      </w:r>
      <w:r w:rsidRPr="00FB3518">
        <w:t xml:space="preserve">, </w:t>
      </w:r>
      <w:r w:rsidR="00B403B3" w:rsidRPr="00FB3518">
        <w:t>CA</w:t>
      </w:r>
      <w:r w:rsidRPr="00FB3518">
        <w:t xml:space="preserve"> at the </w:t>
      </w:r>
      <w:r w:rsidR="00873D0C" w:rsidRPr="00FB3518">
        <w:t>Hyatt Regency Indian Wells</w:t>
      </w:r>
      <w:r w:rsidRPr="00FB3518">
        <w:t xml:space="preserve">. </w:t>
      </w:r>
      <w:r w:rsidR="002E7B42">
        <w:t>The</w:t>
      </w:r>
      <w:r w:rsidRPr="00FB3518">
        <w:t xml:space="preserve"> </w:t>
      </w:r>
      <w:r w:rsidR="00FB3518" w:rsidRPr="00FB3518">
        <w:t xml:space="preserve">early bird </w:t>
      </w:r>
      <w:r w:rsidRPr="00FB3518">
        <w:t>rate is guaranteed through January 2</w:t>
      </w:r>
      <w:r w:rsidR="0033768E">
        <w:t>8</w:t>
      </w:r>
      <w:r w:rsidRPr="00FB3518">
        <w:t>, and attendees are encouraged to </w:t>
      </w:r>
      <w:hyperlink r:id="rId10" w:history="1">
        <w:r w:rsidRPr="00FB3518">
          <w:rPr>
            <w:rStyle w:val="Hyperlink"/>
          </w:rPr>
          <w:t>book</w:t>
        </w:r>
      </w:hyperlink>
      <w:r w:rsidRPr="00FB3518">
        <w:t xml:space="preserve"> before this date. The AAMA </w:t>
      </w:r>
      <w:r w:rsidR="00873D0C" w:rsidRPr="00FB3518">
        <w:t>Western</w:t>
      </w:r>
      <w:r w:rsidRPr="00FB3518">
        <w:t xml:space="preserve"> Region 201</w:t>
      </w:r>
      <w:r w:rsidR="00873D0C" w:rsidRPr="00FB3518">
        <w:t>9</w:t>
      </w:r>
      <w:r w:rsidRPr="00FB3518">
        <w:t xml:space="preserve"> </w:t>
      </w:r>
      <w:r w:rsidRPr="002E7B42">
        <w:t xml:space="preserve">Winter </w:t>
      </w:r>
      <w:r w:rsidR="00873D0C" w:rsidRPr="002E7B42">
        <w:t>Summit</w:t>
      </w:r>
      <w:r w:rsidRPr="002E7B42">
        <w:t xml:space="preserve"> will immediately follow the conference in the same location</w:t>
      </w:r>
      <w:r w:rsidR="002E7B42" w:rsidRPr="002E7B42">
        <w:t>. S</w:t>
      </w:r>
      <w:r w:rsidRPr="002E7B42">
        <w:t>eparate </w:t>
      </w:r>
      <w:hyperlink r:id="rId11" w:history="1">
        <w:r w:rsidRPr="00633A4F">
          <w:rPr>
            <w:rStyle w:val="Hyperlink"/>
            <w:sz w:val="22"/>
          </w:rPr>
          <w:t>registration</w:t>
        </w:r>
      </w:hyperlink>
      <w:r w:rsidRPr="002E7B42">
        <w:t> is required.</w:t>
      </w:r>
    </w:p>
    <w:p w14:paraId="59CEF131" w14:textId="6302DA2A" w:rsidR="00D96D91" w:rsidRPr="00D96D91" w:rsidRDefault="00667F96" w:rsidP="00D96D91">
      <w:r w:rsidRPr="00667F96">
        <w:t xml:space="preserve">Keynote Speaker Kevin McCarthy, author of </w:t>
      </w:r>
      <w:proofErr w:type="spellStart"/>
      <w:r w:rsidRPr="00667F96">
        <w:rPr>
          <w:i/>
        </w:rPr>
        <w:t>BlindSpots</w:t>
      </w:r>
      <w:proofErr w:type="spellEnd"/>
      <w:r w:rsidRPr="00667F96">
        <w:rPr>
          <w:i/>
        </w:rPr>
        <w:t xml:space="preserve"> – Why Good People Make Bad Choices</w:t>
      </w:r>
      <w:r w:rsidRPr="00667F96">
        <w:t xml:space="preserve">, will teach how to identify blind spots and mitigate their impact at work and at home. As a result, those at his presentation will walk away more able to </w:t>
      </w:r>
      <w:r w:rsidR="009D3931">
        <w:t>“</w:t>
      </w:r>
      <w:r w:rsidRPr="00667F96">
        <w:t>make better, more ethical decisions and enjoy better communications and deeper relationships</w:t>
      </w:r>
      <w:r w:rsidR="009D3931">
        <w:t>,” according to McCarthy</w:t>
      </w:r>
      <w:r w:rsidRPr="00667F96">
        <w:t>.</w:t>
      </w:r>
      <w:r>
        <w:t xml:space="preserve"> </w:t>
      </w:r>
      <w:r w:rsidR="009D3931">
        <w:t>He</w:t>
      </w:r>
      <w:r>
        <w:t xml:space="preserve"> will </w:t>
      </w:r>
      <w:r w:rsidR="002E7B42">
        <w:t xml:space="preserve">present </w:t>
      </w:r>
      <w:r>
        <w:t xml:space="preserve">the conference’s keynote address as well as lead a related roundtable discussion. </w:t>
      </w:r>
    </w:p>
    <w:p w14:paraId="7307D198" w14:textId="72FE8450" w:rsidR="00D96D91" w:rsidRPr="009D3931" w:rsidRDefault="00FB3518" w:rsidP="009D3931">
      <w:r w:rsidRPr="009D3931">
        <w:t>Another</w:t>
      </w:r>
      <w:r w:rsidR="00305A8A" w:rsidRPr="009D3931">
        <w:t xml:space="preserve"> expert</w:t>
      </w:r>
      <w:r w:rsidR="00D96D91" w:rsidRPr="009D3931">
        <w:t xml:space="preserve"> speaker will cover a </w:t>
      </w:r>
      <w:r w:rsidR="00667F96" w:rsidRPr="009D3931">
        <w:t>wide breadth of topics, including</w:t>
      </w:r>
      <w:r w:rsidRPr="009D3931">
        <w:t xml:space="preserve"> the current skilled labor shortage and international trade.</w:t>
      </w:r>
      <w:r w:rsidR="00667F96" w:rsidRPr="009D3931">
        <w:t xml:space="preserve"> John </w:t>
      </w:r>
      <w:proofErr w:type="spellStart"/>
      <w:r w:rsidR="00667F96" w:rsidRPr="009D3931">
        <w:t>Manzella</w:t>
      </w:r>
      <w:proofErr w:type="spellEnd"/>
      <w:r w:rsidR="00667F96" w:rsidRPr="009D3931">
        <w:t xml:space="preserve">, who will host a one-hour discussion open to all </w:t>
      </w:r>
      <w:r w:rsidR="00305A8A" w:rsidRPr="009D3931">
        <w:t xml:space="preserve">conference participants </w:t>
      </w:r>
      <w:r w:rsidR="00667F96" w:rsidRPr="009D3931">
        <w:t xml:space="preserve">called “Labor, </w:t>
      </w:r>
      <w:r w:rsidR="00305A8A" w:rsidRPr="009D3931">
        <w:t xml:space="preserve">Skills </w:t>
      </w:r>
      <w:r w:rsidR="00667F96" w:rsidRPr="009D3931">
        <w:t xml:space="preserve">and </w:t>
      </w:r>
      <w:r w:rsidR="00305A8A" w:rsidRPr="009D3931">
        <w:t>Workforce</w:t>
      </w:r>
      <w:r w:rsidR="00667F96" w:rsidRPr="009D3931">
        <w:t xml:space="preserve">.” </w:t>
      </w:r>
      <w:proofErr w:type="spellStart"/>
      <w:r w:rsidR="00667F96" w:rsidRPr="009D3931">
        <w:t>Manzella</w:t>
      </w:r>
      <w:proofErr w:type="spellEnd"/>
      <w:r w:rsidR="00667F96" w:rsidRPr="009D3931">
        <w:t xml:space="preserve"> will also lead an executive leadership roundtable about international business and trade policy</w:t>
      </w:r>
      <w:r w:rsidRPr="009D3931">
        <w:t xml:space="preserve"> in</w:t>
      </w:r>
      <w:r w:rsidR="00667F96" w:rsidRPr="009D3931">
        <w:t xml:space="preserve"> a session open to AAMA members only. </w:t>
      </w:r>
      <w:proofErr w:type="spellStart"/>
      <w:r w:rsidRPr="009D3931">
        <w:t>Manzella</w:t>
      </w:r>
      <w:proofErr w:type="spellEnd"/>
      <w:r w:rsidRPr="009D3931">
        <w:t xml:space="preserve"> previously presented on the economy at the AAMA 2018 Summer Conference.</w:t>
      </w:r>
    </w:p>
    <w:p w14:paraId="4968128D" w14:textId="48CDB51F" w:rsidR="00FB3518" w:rsidRPr="00FB3518" w:rsidRDefault="00FB3518" w:rsidP="00D96D91">
      <w:r>
        <w:t xml:space="preserve">Optional events at the conference will include the Rich and Diane Walker Cup golf tournament on the Indian Wells Golf Course, an ATV desert experience, a </w:t>
      </w:r>
      <w:r w:rsidR="00305A8A">
        <w:t>“</w:t>
      </w:r>
      <w:r>
        <w:t>Legends and Icons</w:t>
      </w:r>
      <w:r w:rsidR="00305A8A">
        <w:t>”</w:t>
      </w:r>
      <w:r>
        <w:t xml:space="preserve"> tour and a cooking demo with the hotel’s culinary chef. In honor of Kim Flanary, AAMA is </w:t>
      </w:r>
      <w:r w:rsidR="00305A8A">
        <w:t xml:space="preserve">also </w:t>
      </w:r>
      <w:r>
        <w:t xml:space="preserve">hosting a 5K run/walk to honor </w:t>
      </w:r>
      <w:r w:rsidR="00305A8A">
        <w:t xml:space="preserve">his </w:t>
      </w:r>
      <w:r>
        <w:t>lifetime of leadership. Trophies will be awarded for runners and walkers in first, second and third places.</w:t>
      </w:r>
    </w:p>
    <w:p w14:paraId="099249AD" w14:textId="538A475E" w:rsidR="00D96D91" w:rsidRPr="00D96D91" w:rsidRDefault="00D96D91" w:rsidP="00D96D91">
      <w:r w:rsidRPr="00667F96">
        <w:t xml:space="preserve">Conference </w:t>
      </w:r>
      <w:r w:rsidR="00305A8A">
        <w:t>particip</w:t>
      </w:r>
      <w:r w:rsidR="00305A8A" w:rsidRPr="00667F96">
        <w:t xml:space="preserve">ants </w:t>
      </w:r>
      <w:r w:rsidR="009D3931">
        <w:t>are invited to</w:t>
      </w:r>
      <w:r w:rsidRPr="00667F96">
        <w:t xml:space="preserve"> the annual awards banquet the night of February 2</w:t>
      </w:r>
      <w:r w:rsidR="00873D0C" w:rsidRPr="00667F96">
        <w:t>6</w:t>
      </w:r>
      <w:r w:rsidRPr="00667F96">
        <w:t xml:space="preserve">, which has the </w:t>
      </w:r>
      <w:r w:rsidR="00873D0C" w:rsidRPr="00667F96">
        <w:t xml:space="preserve">classic Hollywood </w:t>
      </w:r>
      <w:r w:rsidRPr="00667F96">
        <w:t>theme “</w:t>
      </w:r>
      <w:r w:rsidR="00873D0C" w:rsidRPr="00667F96">
        <w:t>Lights, Camera, AAMA!</w:t>
      </w:r>
      <w:r w:rsidRPr="00667F96">
        <w:t xml:space="preserve">” </w:t>
      </w:r>
    </w:p>
    <w:bookmarkEnd w:id="0"/>
    <w:p w14:paraId="4967D908" w14:textId="1BEA3113" w:rsidR="00B45A9E" w:rsidRPr="00C36C38" w:rsidRDefault="00774D0E" w:rsidP="00D96D91">
      <w:r w:rsidRPr="00D96D91">
        <w:t xml:space="preserve">More information about AAMA and its activities can be found </w:t>
      </w:r>
      <w:r w:rsidR="00D545ED" w:rsidRPr="00D96D91">
        <w:t>via</w:t>
      </w:r>
      <w:r w:rsidRPr="00D96D91">
        <w:t xml:space="preserve"> the AAMA website</w:t>
      </w:r>
      <w:r w:rsidRPr="00C36C38">
        <w:t>, </w:t>
      </w:r>
      <w:hyperlink r:id="rId12" w:history="1">
        <w:r w:rsidRPr="00C36C38">
          <w:rPr>
            <w:rStyle w:val="Hyperlink"/>
          </w:rPr>
          <w:t>aamanet.org</w:t>
        </w:r>
      </w:hyperlink>
      <w:r w:rsidR="00B45A9E" w:rsidRPr="00C36C38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16EE" w14:textId="77777777" w:rsidR="007E4AE9" w:rsidRDefault="007E4AE9" w:rsidP="00286C05">
      <w:pPr>
        <w:spacing w:after="0" w:line="240" w:lineRule="auto"/>
      </w:pPr>
      <w:r>
        <w:separator/>
      </w:r>
    </w:p>
  </w:endnote>
  <w:endnote w:type="continuationSeparator" w:id="0">
    <w:p w14:paraId="48047372" w14:textId="77777777" w:rsidR="007E4AE9" w:rsidRDefault="007E4AE9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9EFB" w14:textId="77777777" w:rsidR="007E4AE9" w:rsidRDefault="007E4AE9" w:rsidP="00286C05">
      <w:pPr>
        <w:spacing w:after="0" w:line="240" w:lineRule="auto"/>
      </w:pPr>
      <w:r>
        <w:separator/>
      </w:r>
    </w:p>
  </w:footnote>
  <w:footnote w:type="continuationSeparator" w:id="0">
    <w:p w14:paraId="74F2431F" w14:textId="77777777" w:rsidR="007E4AE9" w:rsidRDefault="007E4AE9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920EB"/>
    <w:rsid w:val="001A5755"/>
    <w:rsid w:val="001A5D1F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D1113"/>
    <w:rsid w:val="002D3461"/>
    <w:rsid w:val="002E7B42"/>
    <w:rsid w:val="002F1DAF"/>
    <w:rsid w:val="002F6A2A"/>
    <w:rsid w:val="00305A8A"/>
    <w:rsid w:val="003302B3"/>
    <w:rsid w:val="003362E9"/>
    <w:rsid w:val="0033768E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30F70"/>
    <w:rsid w:val="00633A4F"/>
    <w:rsid w:val="00634EB4"/>
    <w:rsid w:val="0066253E"/>
    <w:rsid w:val="00663720"/>
    <w:rsid w:val="00664D0C"/>
    <w:rsid w:val="00665D41"/>
    <w:rsid w:val="00667F96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82C51"/>
    <w:rsid w:val="007B66A4"/>
    <w:rsid w:val="007C76EB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73D0C"/>
    <w:rsid w:val="00886B5D"/>
    <w:rsid w:val="00887692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D3931"/>
    <w:rsid w:val="009E1081"/>
    <w:rsid w:val="009E7BFE"/>
    <w:rsid w:val="00A26FEF"/>
    <w:rsid w:val="00A32242"/>
    <w:rsid w:val="00A459A5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403B3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26F59"/>
    <w:rsid w:val="00D30105"/>
    <w:rsid w:val="00D323AA"/>
    <w:rsid w:val="00D35AC4"/>
    <w:rsid w:val="00D400A1"/>
    <w:rsid w:val="00D414DA"/>
    <w:rsid w:val="00D545ED"/>
    <w:rsid w:val="00D6594E"/>
    <w:rsid w:val="00D84FF7"/>
    <w:rsid w:val="00D85655"/>
    <w:rsid w:val="00D866E6"/>
    <w:rsid w:val="00D96D91"/>
    <w:rsid w:val="00DA0408"/>
    <w:rsid w:val="00DA055C"/>
    <w:rsid w:val="00DC4D57"/>
    <w:rsid w:val="00DC707A"/>
    <w:rsid w:val="00DC7B89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B3518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events/222/western-region-2019-winter-summ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manet.org/events/220/2019-aama-82-nd-annual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3DD0-6467-4A82-8B23-D0F1FC8A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5</cp:revision>
  <dcterms:created xsi:type="dcterms:W3CDTF">2018-12-26T23:35:00Z</dcterms:created>
  <dcterms:modified xsi:type="dcterms:W3CDTF">2018-12-31T18:03:00Z</dcterms:modified>
</cp:coreProperties>
</file>