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A83C" w14:textId="1AEA71FC"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5C2FB3DB" w:rsidR="003F4A2E" w:rsidRPr="00BE46C0" w:rsidRDefault="001329A1"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8" w:history="1">
        <w:r w:rsidR="003F4A2E" w:rsidRPr="00BE46C0">
          <w:rPr>
            <w:rStyle w:val="Hyperlink"/>
            <w:rFonts w:ascii="Arial" w:hAnsi="Arial" w:cs="Arial"/>
            <w:sz w:val="18"/>
            <w:szCs w:val="18"/>
          </w:rPr>
          <w:t>heather@heatherwestpr.com</w:t>
        </w:r>
      </w:hyperlink>
      <w:r w:rsidR="003F4A2E"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1CD06F4" w14:textId="3DCC1A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marketing </w:t>
      </w:r>
      <w:r w:rsidR="006C1004">
        <w:rPr>
          <w:rFonts w:ascii="Arial" w:hAnsi="Arial" w:cs="Arial"/>
          <w:sz w:val="18"/>
          <w:szCs w:val="18"/>
        </w:rPr>
        <w:t>and communications director</w:t>
      </w:r>
      <w:r w:rsidRPr="00BE46C0">
        <w:rPr>
          <w:rFonts w:ascii="Arial" w:hAnsi="Arial" w:cs="Arial"/>
          <w:sz w:val="18"/>
          <w:szCs w:val="18"/>
        </w:rPr>
        <w:t>, AAMA</w:t>
      </w:r>
    </w:p>
    <w:p w14:paraId="519070C4" w14:textId="2D13B519" w:rsidR="003F4A2E" w:rsidRPr="00BE46C0" w:rsidRDefault="001329A1"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9" w:history="1">
        <w:r w:rsidR="003F4A2E" w:rsidRPr="00BE46C0">
          <w:rPr>
            <w:rStyle w:val="Hyperlink"/>
            <w:rFonts w:ascii="Arial" w:hAnsi="Arial" w:cs="Arial"/>
            <w:sz w:val="18"/>
            <w:szCs w:val="18"/>
          </w:rPr>
          <w:t>adickson@aamanet.org</w:t>
        </w:r>
      </w:hyperlink>
      <w:r w:rsidR="003F4A2E" w:rsidRPr="00BE46C0">
        <w:rPr>
          <w:rFonts w:ascii="Arial" w:hAnsi="Arial" w:cs="Arial"/>
          <w:sz w:val="18"/>
          <w:szCs w:val="18"/>
        </w:rPr>
        <w:t xml:space="preserve">; </w:t>
      </w:r>
      <w:r w:rsidR="006C1004">
        <w:rPr>
          <w:rFonts w:ascii="Arial" w:hAnsi="Arial" w:cs="Arial"/>
          <w:sz w:val="18"/>
          <w:szCs w:val="18"/>
        </w:rPr>
        <w:t>630-920-4999</w:t>
      </w:r>
    </w:p>
    <w:p w14:paraId="65245022" w14:textId="36CBDCEA" w:rsidR="003B4705" w:rsidRPr="0049000C" w:rsidRDefault="00EF4063" w:rsidP="000F3E99">
      <w:pPr>
        <w:pStyle w:val="Title"/>
        <w:jc w:val="right"/>
        <w:rPr>
          <w:b w:val="0"/>
          <w:color w:val="auto"/>
          <w:sz w:val="20"/>
          <w:szCs w:val="24"/>
        </w:rPr>
      </w:pPr>
      <w:r>
        <w:rPr>
          <w:b w:val="0"/>
          <w:color w:val="auto"/>
          <w:sz w:val="20"/>
          <w:szCs w:val="24"/>
          <w:highlight w:val="yellow"/>
        </w:rPr>
        <w:t>March</w:t>
      </w:r>
      <w:r w:rsidR="00A32242">
        <w:rPr>
          <w:b w:val="0"/>
          <w:color w:val="auto"/>
          <w:sz w:val="20"/>
          <w:szCs w:val="24"/>
          <w:highlight w:val="yellow"/>
        </w:rPr>
        <w:t xml:space="preserve"> </w:t>
      </w:r>
      <w:r>
        <w:rPr>
          <w:b w:val="0"/>
          <w:color w:val="auto"/>
          <w:sz w:val="20"/>
          <w:szCs w:val="24"/>
          <w:highlight w:val="yellow"/>
        </w:rPr>
        <w:t>6</w:t>
      </w:r>
      <w:r w:rsidR="003B4705" w:rsidRPr="00C36C38">
        <w:rPr>
          <w:b w:val="0"/>
          <w:color w:val="auto"/>
          <w:sz w:val="20"/>
          <w:szCs w:val="24"/>
          <w:highlight w:val="yellow"/>
        </w:rPr>
        <w:t>, 201</w:t>
      </w:r>
      <w:r>
        <w:rPr>
          <w:b w:val="0"/>
          <w:color w:val="auto"/>
          <w:sz w:val="20"/>
          <w:szCs w:val="24"/>
        </w:rPr>
        <w:t>9</w:t>
      </w:r>
    </w:p>
    <w:p w14:paraId="3D231466" w14:textId="77777777" w:rsidR="003B4705" w:rsidRPr="0049000C" w:rsidRDefault="003B4705" w:rsidP="003B4705">
      <w:pPr>
        <w:pStyle w:val="Title"/>
        <w:jc w:val="right"/>
        <w:rPr>
          <w:b w:val="0"/>
          <w:color w:val="auto"/>
          <w:sz w:val="20"/>
          <w:szCs w:val="18"/>
        </w:rPr>
      </w:pPr>
    </w:p>
    <w:p w14:paraId="05D2640D" w14:textId="1E809C2A" w:rsidR="003B4705" w:rsidRPr="0049000C" w:rsidRDefault="00EF4063"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Pr>
          <w:rFonts w:ascii="Arial" w:hAnsi="Arial" w:cs="Arial"/>
          <w:b/>
          <w:sz w:val="30"/>
          <w:szCs w:val="30"/>
        </w:rPr>
        <w:t>UL/CLEB Compares U.S., Canadian Differences in Evaluating Field Performance of Windows, Curtain Walls in Large Buildings</w:t>
      </w:r>
    </w:p>
    <w:p w14:paraId="7354F5C6" w14:textId="77777777" w:rsidR="003B4705" w:rsidRPr="0049000C"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6D2D8652" w14:textId="4C4920D9" w:rsidR="00EF4063" w:rsidRDefault="00BA2095" w:rsidP="000D30E8">
      <w:bookmarkStart w:id="0" w:name="_Hlk507504740"/>
      <w:r w:rsidRPr="00B50933">
        <w:t>SCHAUMBURG, IL—</w:t>
      </w:r>
      <w:r w:rsidR="00705AB3" w:rsidRPr="00B50933">
        <w:t xml:space="preserve"> </w:t>
      </w:r>
      <w:bookmarkStart w:id="1" w:name="_Hlk495059845"/>
      <w:r w:rsidR="009A23BD">
        <w:t xml:space="preserve">Robert </w:t>
      </w:r>
      <w:r w:rsidR="006A1604">
        <w:t>Jutras</w:t>
      </w:r>
      <w:r w:rsidR="009A23BD">
        <w:t xml:space="preserve"> </w:t>
      </w:r>
      <w:r w:rsidR="00782391">
        <w:t>(</w:t>
      </w:r>
      <w:hyperlink r:id="rId10" w:history="1">
        <w:r w:rsidR="00782391" w:rsidRPr="006A1604">
          <w:rPr>
            <w:rStyle w:val="Hyperlink"/>
            <w:sz w:val="22"/>
          </w:rPr>
          <w:t>UL/CLEB</w:t>
        </w:r>
      </w:hyperlink>
      <w:r w:rsidR="00782391">
        <w:t>) hosted a seminar on the differences between how Canada and the United States evaluate field performance of windows and curtain walls in large buildings during the</w:t>
      </w:r>
      <w:r w:rsidR="00C36C38" w:rsidRPr="00B50933">
        <w:t xml:space="preserve"> American Architectural Manufacturers Association (AAMA)</w:t>
      </w:r>
      <w:r w:rsidR="004A077A" w:rsidRPr="00B50933">
        <w:t xml:space="preserve"> </w:t>
      </w:r>
      <w:r w:rsidR="00782391">
        <w:t>82</w:t>
      </w:r>
      <w:r w:rsidR="00782391" w:rsidRPr="00782391">
        <w:rPr>
          <w:vertAlign w:val="superscript"/>
        </w:rPr>
        <w:t>nd</w:t>
      </w:r>
      <w:r w:rsidR="00782391">
        <w:t xml:space="preserve"> Annual Conference in Palm Springs </w:t>
      </w:r>
      <w:r w:rsidR="001A7358">
        <w:t>(</w:t>
      </w:r>
      <w:r w:rsidR="00782391">
        <w:t>February 25-28</w:t>
      </w:r>
      <w:r w:rsidR="001A7358">
        <w:t>)</w:t>
      </w:r>
      <w:r w:rsidR="00782391">
        <w:t>. Jutras, who is Canadian, focused more on the Canadian codes and practices for the benefit of a mostly American audience at the conference.</w:t>
      </w:r>
    </w:p>
    <w:p w14:paraId="3F5034FA" w14:textId="41316A12" w:rsidR="000D30E8" w:rsidRDefault="006A1604" w:rsidP="00FE142A">
      <w:r w:rsidRPr="001329A1">
        <w:t>Jutras’s</w:t>
      </w:r>
      <w:r w:rsidR="00A55A1D" w:rsidRPr="001329A1">
        <w:t xml:space="preserve"> presentation compared building codes, including</w:t>
      </w:r>
      <w:r w:rsidR="00782391" w:rsidRPr="001329A1">
        <w:t xml:space="preserve"> </w:t>
      </w:r>
      <w:r w:rsidR="001A7358" w:rsidRPr="001329A1">
        <w:t xml:space="preserve">the 2018 </w:t>
      </w:r>
      <w:r w:rsidR="00782391" w:rsidRPr="001329A1">
        <w:t>International Builders Code</w:t>
      </w:r>
      <w:r w:rsidR="00A55A1D" w:rsidRPr="001329A1">
        <w:t xml:space="preserve"> </w:t>
      </w:r>
      <w:r w:rsidR="00782391" w:rsidRPr="001329A1">
        <w:t>(</w:t>
      </w:r>
      <w:r w:rsidR="00A55A1D" w:rsidRPr="001329A1">
        <w:t>IBC</w:t>
      </w:r>
      <w:r w:rsidR="00782391" w:rsidRPr="001329A1">
        <w:t>)</w:t>
      </w:r>
      <w:r w:rsidR="00A55A1D" w:rsidRPr="001329A1">
        <w:t xml:space="preserve"> and </w:t>
      </w:r>
      <w:r w:rsidR="00782391" w:rsidRPr="001329A1">
        <w:t xml:space="preserve">the </w:t>
      </w:r>
      <w:r w:rsidR="001A7358" w:rsidRPr="001329A1">
        <w:t xml:space="preserve">2015 </w:t>
      </w:r>
      <w:r w:rsidR="00782391" w:rsidRPr="001329A1">
        <w:t>National Building Code of Canada (</w:t>
      </w:r>
      <w:r w:rsidR="00A55A1D" w:rsidRPr="001329A1">
        <w:t>NBC</w:t>
      </w:r>
      <w:r w:rsidR="00782391" w:rsidRPr="001329A1">
        <w:t>)</w:t>
      </w:r>
      <w:r w:rsidR="00A55A1D" w:rsidRPr="001329A1">
        <w:t xml:space="preserve">, and </w:t>
      </w:r>
      <w:r w:rsidR="00782391" w:rsidRPr="001329A1">
        <w:t>discussed</w:t>
      </w:r>
      <w:r w:rsidR="00A55A1D" w:rsidRPr="001329A1">
        <w:t xml:space="preserve"> field performance </w:t>
      </w:r>
      <w:r w:rsidR="00FE142A" w:rsidRPr="001329A1">
        <w:t>evaluation</w:t>
      </w:r>
      <w:r w:rsidR="00A55A1D" w:rsidRPr="001329A1">
        <w:t xml:space="preserve"> in the U.S. ver</w:t>
      </w:r>
      <w:r w:rsidR="00FE142A" w:rsidRPr="001329A1">
        <w:t>s</w:t>
      </w:r>
      <w:r w:rsidR="00A55A1D" w:rsidRPr="001329A1">
        <w:t>us evaluation in Canada</w:t>
      </w:r>
      <w:r w:rsidR="00FE142A" w:rsidRPr="001329A1">
        <w:t>, with a focus on what differences meant for air leakage and resistance to water penetration. He also compared the two countries’ takes on differential pressure versus wind speed.</w:t>
      </w:r>
    </w:p>
    <w:p w14:paraId="4D1D43F3" w14:textId="7D61A459" w:rsidR="00782391" w:rsidRDefault="00FE142A" w:rsidP="000D30E8">
      <w:r w:rsidRPr="00FE142A">
        <w:t>In the U.S., Jutras pointed out, codes are divided by usage, either commercial (IBC) or residential (I</w:t>
      </w:r>
      <w:r w:rsidR="001A7358">
        <w:t xml:space="preserve">nternational </w:t>
      </w:r>
      <w:r w:rsidRPr="00FE142A">
        <w:t>R</w:t>
      </w:r>
      <w:r w:rsidR="001A7358">
        <w:t xml:space="preserve">esidential </w:t>
      </w:r>
      <w:r w:rsidRPr="00FE142A">
        <w:t>C</w:t>
      </w:r>
      <w:r w:rsidR="001A7358">
        <w:t>ode</w:t>
      </w:r>
      <w:r w:rsidRPr="00FE142A">
        <w:t xml:space="preserve">). In Canada, alternately, </w:t>
      </w:r>
      <w:r>
        <w:t>c</w:t>
      </w:r>
      <w:r w:rsidRPr="00FE142A">
        <w:t xml:space="preserve">odes are not divided by usage, like commercial and residential, </w:t>
      </w:r>
      <w:r>
        <w:t>nor are they divided</w:t>
      </w:r>
      <w:r w:rsidRPr="00FE142A">
        <w:t xml:space="preserve"> by occupancy</w:t>
      </w:r>
      <w:r>
        <w:t xml:space="preserve">. Instead, they are divided by size. </w:t>
      </w:r>
    </w:p>
    <w:p w14:paraId="199D8AA6" w14:textId="0541B03E" w:rsidR="007860FA" w:rsidRDefault="00782391" w:rsidP="000D30E8">
      <w:r>
        <w:t>“</w:t>
      </w:r>
      <w:r w:rsidR="00FE142A">
        <w:t xml:space="preserve">Parts </w:t>
      </w:r>
      <w:r>
        <w:t xml:space="preserve">three, four and five </w:t>
      </w:r>
      <w:r w:rsidR="00FE142A">
        <w:t>of the code covers all types</w:t>
      </w:r>
      <w:r w:rsidR="00FE142A" w:rsidRPr="00FE142A">
        <w:t xml:space="preserve"> of occupancy</w:t>
      </w:r>
      <w:r w:rsidR="00FE142A">
        <w:t>,</w:t>
      </w:r>
      <w:r w:rsidR="00FE142A" w:rsidRPr="00FE142A">
        <w:t xml:space="preserve"> including medium to high-rise residential</w:t>
      </w:r>
      <w:r>
        <w:t>,” said Jutras.</w:t>
      </w:r>
    </w:p>
    <w:p w14:paraId="703893D1" w14:textId="3EB140AB" w:rsidR="004419A6" w:rsidRPr="00901EB0" w:rsidRDefault="004419A6" w:rsidP="00901EB0">
      <w:r w:rsidRPr="00901EB0">
        <w:t>Building requirements for large buildings are found in NBC Part 5, Environmental Separation, which covers heat transfer, air leakage, protection from precipitation, vapor diffusion, windows, doors and skylights and other fenestration assemblies.</w:t>
      </w:r>
      <w:r w:rsidR="002257E9" w:rsidRPr="00901EB0">
        <w:t xml:space="preserve"> NBC Part 5 requires that windows, doors and skylights conform to the requirements of </w:t>
      </w:r>
      <w:r w:rsidR="00901EB0" w:rsidRPr="00901EB0">
        <w:rPr>
          <w:i/>
        </w:rPr>
        <w:t>A</w:t>
      </w:r>
      <w:r w:rsidR="001A7358">
        <w:rPr>
          <w:i/>
        </w:rPr>
        <w:t>A</w:t>
      </w:r>
      <w:r w:rsidR="00901EB0" w:rsidRPr="00901EB0">
        <w:rPr>
          <w:i/>
        </w:rPr>
        <w:t>MA/WDMA/CSA 101/I.S.2/A440, NAFS – North American Fenestration Standard/Specification for Windows, Doors, and Skylights</w:t>
      </w:r>
      <w:r w:rsidR="0016049B" w:rsidRPr="00901EB0">
        <w:t xml:space="preserve"> (</w:t>
      </w:r>
      <w:r w:rsidR="002257E9" w:rsidRPr="00901EB0">
        <w:t>NAFS</w:t>
      </w:r>
      <w:r w:rsidR="0016049B" w:rsidRPr="00901EB0">
        <w:t>)</w:t>
      </w:r>
      <w:r w:rsidR="002257E9" w:rsidRPr="00901EB0">
        <w:t xml:space="preserve"> and CSA A440S1, </w:t>
      </w:r>
      <w:r w:rsidR="00901EB0" w:rsidRPr="00901EB0">
        <w:rPr>
          <w:i/>
        </w:rPr>
        <w:t>Canadian Supplement to AAMA/WDMA/CSA 101/I.S.2/A440, NAFS – North American Fenestration Standard/Specification for Windows, Doors, and Skylights</w:t>
      </w:r>
      <w:r w:rsidR="002257E9" w:rsidRPr="00901EB0">
        <w:t>.</w:t>
      </w:r>
      <w:r w:rsidR="0016049B" w:rsidRPr="00901EB0">
        <w:t xml:space="preserve"> There are no installation requirements in Part 5 of the NBC, other than the air barrier continuity requirement around penetrations through the building assembly.</w:t>
      </w:r>
    </w:p>
    <w:p w14:paraId="7083B5B7" w14:textId="39186292" w:rsidR="00782391" w:rsidRDefault="00D45AA7" w:rsidP="0016049B">
      <w:r w:rsidRPr="00D45AA7">
        <w:t>AAMA standards</w:t>
      </w:r>
      <w:r w:rsidR="001A7358">
        <w:t>,</w:t>
      </w:r>
      <w:r w:rsidRPr="00D45AA7">
        <w:t xml:space="preserve"> </w:t>
      </w:r>
      <w:r>
        <w:t xml:space="preserve">which </w:t>
      </w:r>
      <w:r w:rsidRPr="00D45AA7">
        <w:t>can be used to evaluate the performance characteristics of other fenestration assemblies</w:t>
      </w:r>
      <w:r w:rsidR="001A7358">
        <w:t>,</w:t>
      </w:r>
      <w:r>
        <w:t xml:space="preserve"> include several in the </w:t>
      </w:r>
      <w:hyperlink r:id="rId11" w:history="1">
        <w:r w:rsidRPr="001329A1">
          <w:rPr>
            <w:rStyle w:val="Hyperlink"/>
            <w:sz w:val="22"/>
          </w:rPr>
          <w:t>AAMA 501</w:t>
        </w:r>
      </w:hyperlink>
      <w:r>
        <w:t xml:space="preserve"> series of documents.</w:t>
      </w:r>
    </w:p>
    <w:p w14:paraId="4E4A1A03" w14:textId="6B89377A" w:rsidR="00782391" w:rsidRDefault="00782391" w:rsidP="0016049B">
      <w:r>
        <w:lastRenderedPageBreak/>
        <w:t>Jutras spoke about air leakage saying that, in Canada, t</w:t>
      </w:r>
      <w:r w:rsidRPr="00782391">
        <w:t xml:space="preserve">he applicable laboratory test method for determining the rate of </w:t>
      </w:r>
      <w:r w:rsidR="001A7358">
        <w:t xml:space="preserve">this </w:t>
      </w:r>
      <w:r w:rsidRPr="00782391">
        <w:t xml:space="preserve">is ASTM E283, </w:t>
      </w:r>
      <w:r w:rsidRPr="00782391">
        <w:rPr>
          <w:i/>
        </w:rPr>
        <w:t>Determining Rate of Air Leakage Through Exterior Windows, Curtain Walls, and Doors Under Specified Pressure Differences Across the Specimen</w:t>
      </w:r>
      <w:r w:rsidRPr="00782391">
        <w:t xml:space="preserve">. If field testing for air leakage is to be conducted, the applicable test method is ASTM E783, </w:t>
      </w:r>
      <w:r w:rsidRPr="00782391">
        <w:rPr>
          <w:i/>
        </w:rPr>
        <w:t>Field Measurement of Air Leakage Through Installed Exterior Windows and Doors</w:t>
      </w:r>
      <w:r w:rsidRPr="00782391">
        <w:t>.</w:t>
      </w:r>
    </w:p>
    <w:p w14:paraId="76A3D230" w14:textId="5583C314" w:rsidR="0016049B" w:rsidRDefault="00782391" w:rsidP="0016049B">
      <w:r>
        <w:t xml:space="preserve">In regard to water penetration, </w:t>
      </w:r>
      <w:r w:rsidR="000978C7">
        <w:t xml:space="preserve">Jutras’s presentation showed examples of </w:t>
      </w:r>
      <w:r w:rsidR="000978C7" w:rsidRPr="000978C7">
        <w:t>six cities on each side of the U</w:t>
      </w:r>
      <w:r w:rsidR="000978C7">
        <w:t>.</w:t>
      </w:r>
      <w:r w:rsidR="000978C7" w:rsidRPr="000978C7">
        <w:t>S</w:t>
      </w:r>
      <w:r w:rsidR="000978C7">
        <w:t>.</w:t>
      </w:r>
      <w:r w:rsidR="000978C7" w:rsidRPr="000978C7">
        <w:t xml:space="preserve"> and Canadian border, close enough to support the hypothesis that climatic conditions should be comparable</w:t>
      </w:r>
      <w:r w:rsidR="000978C7">
        <w:t xml:space="preserve">. Results showed that, on average, </w:t>
      </w:r>
      <w:r w:rsidR="000978C7" w:rsidRPr="0016049B">
        <w:t>there</w:t>
      </w:r>
      <w:r w:rsidR="000978C7">
        <w:t xml:space="preserve"> are </w:t>
      </w:r>
      <w:r w:rsidR="000978C7" w:rsidRPr="0016049B">
        <w:t xml:space="preserve">two times more pressure for resistance in Canadian cities than in U.S. cities. </w:t>
      </w:r>
      <w:bookmarkStart w:id="2" w:name="_GoBack"/>
      <w:bookmarkEnd w:id="2"/>
    </w:p>
    <w:p w14:paraId="07DD54B7" w14:textId="1356C363" w:rsidR="000978C7" w:rsidRPr="0016049B" w:rsidRDefault="000978C7" w:rsidP="0016049B">
      <w:r>
        <w:t>Jutras noted that, when</w:t>
      </w:r>
      <w:r w:rsidRPr="000978C7">
        <w:t xml:space="preserve"> evaluating the relationship between differential pressure and wind speed, it is important to account for the building’s total elevation, given that the available wind speed data is usually measured near ground level. </w:t>
      </w:r>
    </w:p>
    <w:bookmarkEnd w:id="0"/>
    <w:p w14:paraId="4967D908" w14:textId="1BEA3113" w:rsidR="00B45A9E" w:rsidRPr="001A7358" w:rsidRDefault="00774D0E" w:rsidP="00CA4964">
      <w:r w:rsidRPr="00CA4964">
        <w:t>More information about AAMA and its activities</w:t>
      </w:r>
      <w:r w:rsidRPr="00C36C38">
        <w:t xml:space="preserve"> can be found </w:t>
      </w:r>
      <w:r w:rsidR="00D545ED" w:rsidRPr="00C36C38">
        <w:t>via</w:t>
      </w:r>
      <w:r w:rsidRPr="00C36C38">
        <w:t xml:space="preserve"> the AAMA </w:t>
      </w:r>
      <w:r w:rsidRPr="001A7358">
        <w:t>website, </w:t>
      </w:r>
      <w:hyperlink r:id="rId12" w:history="1">
        <w:r w:rsidRPr="001329A1">
          <w:rPr>
            <w:rStyle w:val="Hyperlink"/>
            <w:sz w:val="22"/>
          </w:rPr>
          <w:t>aamanet.org</w:t>
        </w:r>
      </w:hyperlink>
      <w:r w:rsidR="00B45A9E" w:rsidRPr="001A7358">
        <w:t>.</w:t>
      </w:r>
    </w:p>
    <w:bookmarkEnd w:id="1"/>
    <w:p w14:paraId="2FFDF095" w14:textId="77777777"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416EE" w14:textId="77777777" w:rsidR="007E4AE9" w:rsidRDefault="007E4AE9" w:rsidP="00286C05">
      <w:pPr>
        <w:spacing w:after="0" w:line="240" w:lineRule="auto"/>
      </w:pPr>
      <w:r>
        <w:separator/>
      </w:r>
    </w:p>
  </w:endnote>
  <w:endnote w:type="continuationSeparator" w:id="0">
    <w:p w14:paraId="48047372" w14:textId="77777777" w:rsidR="007E4AE9" w:rsidRDefault="007E4AE9"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9EFB" w14:textId="77777777" w:rsidR="007E4AE9" w:rsidRDefault="007E4AE9" w:rsidP="00286C05">
      <w:pPr>
        <w:spacing w:after="0" w:line="240" w:lineRule="auto"/>
      </w:pPr>
      <w:r>
        <w:separator/>
      </w:r>
    </w:p>
  </w:footnote>
  <w:footnote w:type="continuationSeparator" w:id="0">
    <w:p w14:paraId="74F2431F" w14:textId="77777777" w:rsidR="007E4AE9" w:rsidRDefault="007E4AE9" w:rsidP="00286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D27B4"/>
    <w:multiLevelType w:val="hybridMultilevel"/>
    <w:tmpl w:val="C35E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E32B04"/>
    <w:multiLevelType w:val="hybridMultilevel"/>
    <w:tmpl w:val="CB00621E"/>
    <w:lvl w:ilvl="0" w:tplc="AEE4FA0C">
      <w:start w:val="1"/>
      <w:numFmt w:val="bullet"/>
      <w:lvlText w:val="•"/>
      <w:lvlJc w:val="left"/>
      <w:pPr>
        <w:tabs>
          <w:tab w:val="num" w:pos="720"/>
        </w:tabs>
        <w:ind w:left="720" w:hanging="360"/>
      </w:pPr>
      <w:rPr>
        <w:rFonts w:ascii="Arial" w:hAnsi="Arial" w:hint="default"/>
      </w:rPr>
    </w:lvl>
    <w:lvl w:ilvl="1" w:tplc="227407C8">
      <w:start w:val="1"/>
      <w:numFmt w:val="bullet"/>
      <w:lvlText w:val="•"/>
      <w:lvlJc w:val="left"/>
      <w:pPr>
        <w:tabs>
          <w:tab w:val="num" w:pos="1440"/>
        </w:tabs>
        <w:ind w:left="1440" w:hanging="360"/>
      </w:pPr>
      <w:rPr>
        <w:rFonts w:ascii="Arial" w:hAnsi="Arial" w:hint="default"/>
      </w:rPr>
    </w:lvl>
    <w:lvl w:ilvl="2" w:tplc="F49EF83C" w:tentative="1">
      <w:start w:val="1"/>
      <w:numFmt w:val="bullet"/>
      <w:lvlText w:val="•"/>
      <w:lvlJc w:val="left"/>
      <w:pPr>
        <w:tabs>
          <w:tab w:val="num" w:pos="2160"/>
        </w:tabs>
        <w:ind w:left="2160" w:hanging="360"/>
      </w:pPr>
      <w:rPr>
        <w:rFonts w:ascii="Arial" w:hAnsi="Arial" w:hint="default"/>
      </w:rPr>
    </w:lvl>
    <w:lvl w:ilvl="3" w:tplc="D6389CA6" w:tentative="1">
      <w:start w:val="1"/>
      <w:numFmt w:val="bullet"/>
      <w:lvlText w:val="•"/>
      <w:lvlJc w:val="left"/>
      <w:pPr>
        <w:tabs>
          <w:tab w:val="num" w:pos="2880"/>
        </w:tabs>
        <w:ind w:left="2880" w:hanging="360"/>
      </w:pPr>
      <w:rPr>
        <w:rFonts w:ascii="Arial" w:hAnsi="Arial" w:hint="default"/>
      </w:rPr>
    </w:lvl>
    <w:lvl w:ilvl="4" w:tplc="2892E252" w:tentative="1">
      <w:start w:val="1"/>
      <w:numFmt w:val="bullet"/>
      <w:lvlText w:val="•"/>
      <w:lvlJc w:val="left"/>
      <w:pPr>
        <w:tabs>
          <w:tab w:val="num" w:pos="3600"/>
        </w:tabs>
        <w:ind w:left="3600" w:hanging="360"/>
      </w:pPr>
      <w:rPr>
        <w:rFonts w:ascii="Arial" w:hAnsi="Arial" w:hint="default"/>
      </w:rPr>
    </w:lvl>
    <w:lvl w:ilvl="5" w:tplc="FA9CC700" w:tentative="1">
      <w:start w:val="1"/>
      <w:numFmt w:val="bullet"/>
      <w:lvlText w:val="•"/>
      <w:lvlJc w:val="left"/>
      <w:pPr>
        <w:tabs>
          <w:tab w:val="num" w:pos="4320"/>
        </w:tabs>
        <w:ind w:left="4320" w:hanging="360"/>
      </w:pPr>
      <w:rPr>
        <w:rFonts w:ascii="Arial" w:hAnsi="Arial" w:hint="default"/>
      </w:rPr>
    </w:lvl>
    <w:lvl w:ilvl="6" w:tplc="EE246BC2" w:tentative="1">
      <w:start w:val="1"/>
      <w:numFmt w:val="bullet"/>
      <w:lvlText w:val="•"/>
      <w:lvlJc w:val="left"/>
      <w:pPr>
        <w:tabs>
          <w:tab w:val="num" w:pos="5040"/>
        </w:tabs>
        <w:ind w:left="5040" w:hanging="360"/>
      </w:pPr>
      <w:rPr>
        <w:rFonts w:ascii="Arial" w:hAnsi="Arial" w:hint="default"/>
      </w:rPr>
    </w:lvl>
    <w:lvl w:ilvl="7" w:tplc="5644DE2C" w:tentative="1">
      <w:start w:val="1"/>
      <w:numFmt w:val="bullet"/>
      <w:lvlText w:val="•"/>
      <w:lvlJc w:val="left"/>
      <w:pPr>
        <w:tabs>
          <w:tab w:val="num" w:pos="5760"/>
        </w:tabs>
        <w:ind w:left="5760" w:hanging="360"/>
      </w:pPr>
      <w:rPr>
        <w:rFonts w:ascii="Arial" w:hAnsi="Arial" w:hint="default"/>
      </w:rPr>
    </w:lvl>
    <w:lvl w:ilvl="8" w:tplc="D5D620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C61CDE"/>
    <w:multiLevelType w:val="hybridMultilevel"/>
    <w:tmpl w:val="5A9A2F58"/>
    <w:lvl w:ilvl="0" w:tplc="AE8CD252">
      <w:start w:val="1"/>
      <w:numFmt w:val="bullet"/>
      <w:lvlText w:val=""/>
      <w:lvlJc w:val="left"/>
      <w:pPr>
        <w:tabs>
          <w:tab w:val="num" w:pos="720"/>
        </w:tabs>
        <w:ind w:left="720" w:hanging="360"/>
      </w:pPr>
      <w:rPr>
        <w:rFonts w:ascii="Wingdings" w:hAnsi="Wingdings" w:hint="default"/>
      </w:rPr>
    </w:lvl>
    <w:lvl w:ilvl="1" w:tplc="50E49CE8" w:tentative="1">
      <w:start w:val="1"/>
      <w:numFmt w:val="bullet"/>
      <w:lvlText w:val=""/>
      <w:lvlJc w:val="left"/>
      <w:pPr>
        <w:tabs>
          <w:tab w:val="num" w:pos="1440"/>
        </w:tabs>
        <w:ind w:left="1440" w:hanging="360"/>
      </w:pPr>
      <w:rPr>
        <w:rFonts w:ascii="Wingdings" w:hAnsi="Wingdings" w:hint="default"/>
      </w:rPr>
    </w:lvl>
    <w:lvl w:ilvl="2" w:tplc="007CE4B6" w:tentative="1">
      <w:start w:val="1"/>
      <w:numFmt w:val="bullet"/>
      <w:lvlText w:val=""/>
      <w:lvlJc w:val="left"/>
      <w:pPr>
        <w:tabs>
          <w:tab w:val="num" w:pos="2160"/>
        </w:tabs>
        <w:ind w:left="2160" w:hanging="360"/>
      </w:pPr>
      <w:rPr>
        <w:rFonts w:ascii="Wingdings" w:hAnsi="Wingdings" w:hint="default"/>
      </w:rPr>
    </w:lvl>
    <w:lvl w:ilvl="3" w:tplc="CD8C1A1A" w:tentative="1">
      <w:start w:val="1"/>
      <w:numFmt w:val="bullet"/>
      <w:lvlText w:val=""/>
      <w:lvlJc w:val="left"/>
      <w:pPr>
        <w:tabs>
          <w:tab w:val="num" w:pos="2880"/>
        </w:tabs>
        <w:ind w:left="2880" w:hanging="360"/>
      </w:pPr>
      <w:rPr>
        <w:rFonts w:ascii="Wingdings" w:hAnsi="Wingdings" w:hint="default"/>
      </w:rPr>
    </w:lvl>
    <w:lvl w:ilvl="4" w:tplc="D8B42C9E">
      <w:start w:val="13460"/>
      <w:numFmt w:val="bullet"/>
      <w:lvlText w:val=""/>
      <w:lvlJc w:val="left"/>
      <w:pPr>
        <w:tabs>
          <w:tab w:val="num" w:pos="3600"/>
        </w:tabs>
        <w:ind w:left="3600" w:hanging="360"/>
      </w:pPr>
      <w:rPr>
        <w:rFonts w:ascii="Wingdings" w:hAnsi="Wingdings" w:hint="default"/>
      </w:rPr>
    </w:lvl>
    <w:lvl w:ilvl="5" w:tplc="25F0C9E4">
      <w:start w:val="13460"/>
      <w:numFmt w:val="bullet"/>
      <w:lvlText w:val=""/>
      <w:lvlJc w:val="left"/>
      <w:pPr>
        <w:tabs>
          <w:tab w:val="num" w:pos="4320"/>
        </w:tabs>
        <w:ind w:left="4320" w:hanging="360"/>
      </w:pPr>
      <w:rPr>
        <w:rFonts w:ascii="Wingdings" w:hAnsi="Wingdings" w:hint="default"/>
      </w:rPr>
    </w:lvl>
    <w:lvl w:ilvl="6" w:tplc="B71A13BE" w:tentative="1">
      <w:start w:val="1"/>
      <w:numFmt w:val="bullet"/>
      <w:lvlText w:val=""/>
      <w:lvlJc w:val="left"/>
      <w:pPr>
        <w:tabs>
          <w:tab w:val="num" w:pos="5040"/>
        </w:tabs>
        <w:ind w:left="5040" w:hanging="360"/>
      </w:pPr>
      <w:rPr>
        <w:rFonts w:ascii="Wingdings" w:hAnsi="Wingdings" w:hint="default"/>
      </w:rPr>
    </w:lvl>
    <w:lvl w:ilvl="7" w:tplc="B90A413A" w:tentative="1">
      <w:start w:val="1"/>
      <w:numFmt w:val="bullet"/>
      <w:lvlText w:val=""/>
      <w:lvlJc w:val="left"/>
      <w:pPr>
        <w:tabs>
          <w:tab w:val="num" w:pos="5760"/>
        </w:tabs>
        <w:ind w:left="5760" w:hanging="360"/>
      </w:pPr>
      <w:rPr>
        <w:rFonts w:ascii="Wingdings" w:hAnsi="Wingdings" w:hint="default"/>
      </w:rPr>
    </w:lvl>
    <w:lvl w:ilvl="8" w:tplc="B96A9D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77ADB"/>
    <w:multiLevelType w:val="hybridMultilevel"/>
    <w:tmpl w:val="D39C8066"/>
    <w:lvl w:ilvl="0" w:tplc="3396691A">
      <w:start w:val="1"/>
      <w:numFmt w:val="bullet"/>
      <w:lvlText w:val="•"/>
      <w:lvlJc w:val="left"/>
      <w:pPr>
        <w:tabs>
          <w:tab w:val="num" w:pos="720"/>
        </w:tabs>
        <w:ind w:left="720" w:hanging="360"/>
      </w:pPr>
      <w:rPr>
        <w:rFonts w:ascii="Arial" w:hAnsi="Arial" w:hint="default"/>
      </w:rPr>
    </w:lvl>
    <w:lvl w:ilvl="1" w:tplc="64928B5E">
      <w:start w:val="1"/>
      <w:numFmt w:val="bullet"/>
      <w:lvlText w:val="•"/>
      <w:lvlJc w:val="left"/>
      <w:pPr>
        <w:tabs>
          <w:tab w:val="num" w:pos="1440"/>
        </w:tabs>
        <w:ind w:left="1440" w:hanging="360"/>
      </w:pPr>
      <w:rPr>
        <w:rFonts w:ascii="Arial" w:hAnsi="Arial" w:hint="default"/>
      </w:rPr>
    </w:lvl>
    <w:lvl w:ilvl="2" w:tplc="2730D0FA" w:tentative="1">
      <w:start w:val="1"/>
      <w:numFmt w:val="bullet"/>
      <w:lvlText w:val="•"/>
      <w:lvlJc w:val="left"/>
      <w:pPr>
        <w:tabs>
          <w:tab w:val="num" w:pos="2160"/>
        </w:tabs>
        <w:ind w:left="2160" w:hanging="360"/>
      </w:pPr>
      <w:rPr>
        <w:rFonts w:ascii="Arial" w:hAnsi="Arial" w:hint="default"/>
      </w:rPr>
    </w:lvl>
    <w:lvl w:ilvl="3" w:tplc="A2366F0A" w:tentative="1">
      <w:start w:val="1"/>
      <w:numFmt w:val="bullet"/>
      <w:lvlText w:val="•"/>
      <w:lvlJc w:val="left"/>
      <w:pPr>
        <w:tabs>
          <w:tab w:val="num" w:pos="2880"/>
        </w:tabs>
        <w:ind w:left="2880" w:hanging="360"/>
      </w:pPr>
      <w:rPr>
        <w:rFonts w:ascii="Arial" w:hAnsi="Arial" w:hint="default"/>
      </w:rPr>
    </w:lvl>
    <w:lvl w:ilvl="4" w:tplc="4A424AE8" w:tentative="1">
      <w:start w:val="1"/>
      <w:numFmt w:val="bullet"/>
      <w:lvlText w:val="•"/>
      <w:lvlJc w:val="left"/>
      <w:pPr>
        <w:tabs>
          <w:tab w:val="num" w:pos="3600"/>
        </w:tabs>
        <w:ind w:left="3600" w:hanging="360"/>
      </w:pPr>
      <w:rPr>
        <w:rFonts w:ascii="Arial" w:hAnsi="Arial" w:hint="default"/>
      </w:rPr>
    </w:lvl>
    <w:lvl w:ilvl="5" w:tplc="2C4E1DAE" w:tentative="1">
      <w:start w:val="1"/>
      <w:numFmt w:val="bullet"/>
      <w:lvlText w:val="•"/>
      <w:lvlJc w:val="left"/>
      <w:pPr>
        <w:tabs>
          <w:tab w:val="num" w:pos="4320"/>
        </w:tabs>
        <w:ind w:left="4320" w:hanging="360"/>
      </w:pPr>
      <w:rPr>
        <w:rFonts w:ascii="Arial" w:hAnsi="Arial" w:hint="default"/>
      </w:rPr>
    </w:lvl>
    <w:lvl w:ilvl="6" w:tplc="E36C2978" w:tentative="1">
      <w:start w:val="1"/>
      <w:numFmt w:val="bullet"/>
      <w:lvlText w:val="•"/>
      <w:lvlJc w:val="left"/>
      <w:pPr>
        <w:tabs>
          <w:tab w:val="num" w:pos="5040"/>
        </w:tabs>
        <w:ind w:left="5040" w:hanging="360"/>
      </w:pPr>
      <w:rPr>
        <w:rFonts w:ascii="Arial" w:hAnsi="Arial" w:hint="default"/>
      </w:rPr>
    </w:lvl>
    <w:lvl w:ilvl="7" w:tplc="42A6402C" w:tentative="1">
      <w:start w:val="1"/>
      <w:numFmt w:val="bullet"/>
      <w:lvlText w:val="•"/>
      <w:lvlJc w:val="left"/>
      <w:pPr>
        <w:tabs>
          <w:tab w:val="num" w:pos="5760"/>
        </w:tabs>
        <w:ind w:left="5760" w:hanging="360"/>
      </w:pPr>
      <w:rPr>
        <w:rFonts w:ascii="Arial" w:hAnsi="Arial" w:hint="default"/>
      </w:rPr>
    </w:lvl>
    <w:lvl w:ilvl="8" w:tplc="28127D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9658FE"/>
    <w:multiLevelType w:val="hybridMultilevel"/>
    <w:tmpl w:val="A1A481E6"/>
    <w:lvl w:ilvl="0" w:tplc="57D6195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661FE"/>
    <w:multiLevelType w:val="hybridMultilevel"/>
    <w:tmpl w:val="9946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05"/>
    <w:rsid w:val="00007882"/>
    <w:rsid w:val="00014476"/>
    <w:rsid w:val="00027AC1"/>
    <w:rsid w:val="0003706D"/>
    <w:rsid w:val="0004267C"/>
    <w:rsid w:val="000438FC"/>
    <w:rsid w:val="00063EFD"/>
    <w:rsid w:val="00094A83"/>
    <w:rsid w:val="000978C7"/>
    <w:rsid w:val="000B5EC1"/>
    <w:rsid w:val="000C4522"/>
    <w:rsid w:val="000C5122"/>
    <w:rsid w:val="000D30E8"/>
    <w:rsid w:val="000E0048"/>
    <w:rsid w:val="000F3E99"/>
    <w:rsid w:val="000F5D76"/>
    <w:rsid w:val="0010272B"/>
    <w:rsid w:val="001027BD"/>
    <w:rsid w:val="00102A48"/>
    <w:rsid w:val="00121850"/>
    <w:rsid w:val="001318E3"/>
    <w:rsid w:val="001329A1"/>
    <w:rsid w:val="0015234D"/>
    <w:rsid w:val="00154F09"/>
    <w:rsid w:val="0016049B"/>
    <w:rsid w:val="00161A0A"/>
    <w:rsid w:val="00161DD2"/>
    <w:rsid w:val="001920EB"/>
    <w:rsid w:val="001A5755"/>
    <w:rsid w:val="001A7358"/>
    <w:rsid w:val="001C2134"/>
    <w:rsid w:val="001C603A"/>
    <w:rsid w:val="001E4F74"/>
    <w:rsid w:val="001E6BE0"/>
    <w:rsid w:val="002257E9"/>
    <w:rsid w:val="0022631B"/>
    <w:rsid w:val="00235B4C"/>
    <w:rsid w:val="002402DA"/>
    <w:rsid w:val="00286C05"/>
    <w:rsid w:val="00290503"/>
    <w:rsid w:val="002B547A"/>
    <w:rsid w:val="002B68F1"/>
    <w:rsid w:val="002D1113"/>
    <w:rsid w:val="002D3461"/>
    <w:rsid w:val="002F1DAF"/>
    <w:rsid w:val="002F6A2A"/>
    <w:rsid w:val="003302B3"/>
    <w:rsid w:val="003362E9"/>
    <w:rsid w:val="003407F1"/>
    <w:rsid w:val="00345F67"/>
    <w:rsid w:val="00350C06"/>
    <w:rsid w:val="00353912"/>
    <w:rsid w:val="003646B0"/>
    <w:rsid w:val="003738D0"/>
    <w:rsid w:val="00377DB9"/>
    <w:rsid w:val="0038373F"/>
    <w:rsid w:val="0039080C"/>
    <w:rsid w:val="00394D22"/>
    <w:rsid w:val="003B4705"/>
    <w:rsid w:val="003C3CDD"/>
    <w:rsid w:val="003D4F03"/>
    <w:rsid w:val="003D5EDE"/>
    <w:rsid w:val="003D6868"/>
    <w:rsid w:val="003F4A2E"/>
    <w:rsid w:val="00404CDF"/>
    <w:rsid w:val="004061BE"/>
    <w:rsid w:val="00413F89"/>
    <w:rsid w:val="00420118"/>
    <w:rsid w:val="004253C1"/>
    <w:rsid w:val="004419A6"/>
    <w:rsid w:val="00450C10"/>
    <w:rsid w:val="00452719"/>
    <w:rsid w:val="0047140F"/>
    <w:rsid w:val="00486CBB"/>
    <w:rsid w:val="0049000C"/>
    <w:rsid w:val="00490024"/>
    <w:rsid w:val="00491038"/>
    <w:rsid w:val="004929B8"/>
    <w:rsid w:val="004A077A"/>
    <w:rsid w:val="004A5936"/>
    <w:rsid w:val="004D3A31"/>
    <w:rsid w:val="004D486A"/>
    <w:rsid w:val="004F4132"/>
    <w:rsid w:val="005009E4"/>
    <w:rsid w:val="00503E3E"/>
    <w:rsid w:val="00572739"/>
    <w:rsid w:val="0058459C"/>
    <w:rsid w:val="00595E36"/>
    <w:rsid w:val="005A6A0E"/>
    <w:rsid w:val="005B2072"/>
    <w:rsid w:val="005B7A92"/>
    <w:rsid w:val="005D5793"/>
    <w:rsid w:val="005E3754"/>
    <w:rsid w:val="00607143"/>
    <w:rsid w:val="00626BA6"/>
    <w:rsid w:val="00630F70"/>
    <w:rsid w:val="00634EB4"/>
    <w:rsid w:val="0066253E"/>
    <w:rsid w:val="00663720"/>
    <w:rsid w:val="00664D0C"/>
    <w:rsid w:val="00665D41"/>
    <w:rsid w:val="00676EC9"/>
    <w:rsid w:val="00682A15"/>
    <w:rsid w:val="00690CBC"/>
    <w:rsid w:val="006915A7"/>
    <w:rsid w:val="00691C7E"/>
    <w:rsid w:val="006A1604"/>
    <w:rsid w:val="006A21E8"/>
    <w:rsid w:val="006B0A0D"/>
    <w:rsid w:val="006C1004"/>
    <w:rsid w:val="006D2BE4"/>
    <w:rsid w:val="006E3B2A"/>
    <w:rsid w:val="006E501C"/>
    <w:rsid w:val="006F42CD"/>
    <w:rsid w:val="006F6E70"/>
    <w:rsid w:val="00705AB3"/>
    <w:rsid w:val="00736CA2"/>
    <w:rsid w:val="007438D7"/>
    <w:rsid w:val="00747E68"/>
    <w:rsid w:val="00755208"/>
    <w:rsid w:val="007619D4"/>
    <w:rsid w:val="00774D0E"/>
    <w:rsid w:val="007772F5"/>
    <w:rsid w:val="00781975"/>
    <w:rsid w:val="00782391"/>
    <w:rsid w:val="007860FA"/>
    <w:rsid w:val="007B66A4"/>
    <w:rsid w:val="007C76EB"/>
    <w:rsid w:val="007D6E8D"/>
    <w:rsid w:val="007E3A46"/>
    <w:rsid w:val="007E4AE9"/>
    <w:rsid w:val="007F2EE1"/>
    <w:rsid w:val="007F486D"/>
    <w:rsid w:val="0083009C"/>
    <w:rsid w:val="0083188D"/>
    <w:rsid w:val="00846104"/>
    <w:rsid w:val="0085164B"/>
    <w:rsid w:val="00861768"/>
    <w:rsid w:val="00874134"/>
    <w:rsid w:val="00886B5D"/>
    <w:rsid w:val="00887692"/>
    <w:rsid w:val="008B1254"/>
    <w:rsid w:val="008C1252"/>
    <w:rsid w:val="008E106E"/>
    <w:rsid w:val="008E1298"/>
    <w:rsid w:val="00901EB0"/>
    <w:rsid w:val="00906613"/>
    <w:rsid w:val="00917D65"/>
    <w:rsid w:val="009202E7"/>
    <w:rsid w:val="00935AA6"/>
    <w:rsid w:val="00947BBA"/>
    <w:rsid w:val="00960546"/>
    <w:rsid w:val="00971CDF"/>
    <w:rsid w:val="0099275E"/>
    <w:rsid w:val="009A23BD"/>
    <w:rsid w:val="009A6AFA"/>
    <w:rsid w:val="009E1081"/>
    <w:rsid w:val="009E7BFE"/>
    <w:rsid w:val="00A26FEF"/>
    <w:rsid w:val="00A32242"/>
    <w:rsid w:val="00A459A5"/>
    <w:rsid w:val="00A55A1D"/>
    <w:rsid w:val="00A82D03"/>
    <w:rsid w:val="00A86525"/>
    <w:rsid w:val="00A87FBE"/>
    <w:rsid w:val="00AB0969"/>
    <w:rsid w:val="00AD1B92"/>
    <w:rsid w:val="00AF2307"/>
    <w:rsid w:val="00AF6A1F"/>
    <w:rsid w:val="00B06751"/>
    <w:rsid w:val="00B11136"/>
    <w:rsid w:val="00B13E67"/>
    <w:rsid w:val="00B24642"/>
    <w:rsid w:val="00B4437D"/>
    <w:rsid w:val="00B447BE"/>
    <w:rsid w:val="00B45A9E"/>
    <w:rsid w:val="00B50933"/>
    <w:rsid w:val="00B51EEC"/>
    <w:rsid w:val="00B64003"/>
    <w:rsid w:val="00B83FAA"/>
    <w:rsid w:val="00B86BD1"/>
    <w:rsid w:val="00B942CC"/>
    <w:rsid w:val="00BA2095"/>
    <w:rsid w:val="00BA63E8"/>
    <w:rsid w:val="00BB7C70"/>
    <w:rsid w:val="00BE5FE6"/>
    <w:rsid w:val="00BF52A9"/>
    <w:rsid w:val="00BF7443"/>
    <w:rsid w:val="00C161FB"/>
    <w:rsid w:val="00C22766"/>
    <w:rsid w:val="00C3500F"/>
    <w:rsid w:val="00C36C38"/>
    <w:rsid w:val="00C708DA"/>
    <w:rsid w:val="00C9555A"/>
    <w:rsid w:val="00C96B3F"/>
    <w:rsid w:val="00CA4964"/>
    <w:rsid w:val="00CD440A"/>
    <w:rsid w:val="00CF733B"/>
    <w:rsid w:val="00CF734C"/>
    <w:rsid w:val="00D02EF9"/>
    <w:rsid w:val="00D1527D"/>
    <w:rsid w:val="00D25F94"/>
    <w:rsid w:val="00D323AA"/>
    <w:rsid w:val="00D35AC4"/>
    <w:rsid w:val="00D400A1"/>
    <w:rsid w:val="00D414DA"/>
    <w:rsid w:val="00D45AA7"/>
    <w:rsid w:val="00D545ED"/>
    <w:rsid w:val="00D6470C"/>
    <w:rsid w:val="00D6594E"/>
    <w:rsid w:val="00D84FF7"/>
    <w:rsid w:val="00D866E6"/>
    <w:rsid w:val="00DA0408"/>
    <w:rsid w:val="00DA055C"/>
    <w:rsid w:val="00DC4D57"/>
    <w:rsid w:val="00DC707A"/>
    <w:rsid w:val="00DC7B89"/>
    <w:rsid w:val="00E00D9D"/>
    <w:rsid w:val="00E04E15"/>
    <w:rsid w:val="00EA4B26"/>
    <w:rsid w:val="00ED5496"/>
    <w:rsid w:val="00EF1739"/>
    <w:rsid w:val="00EF4063"/>
    <w:rsid w:val="00EF41BD"/>
    <w:rsid w:val="00F022E4"/>
    <w:rsid w:val="00F03EBB"/>
    <w:rsid w:val="00F1603D"/>
    <w:rsid w:val="00F24824"/>
    <w:rsid w:val="00F34AEE"/>
    <w:rsid w:val="00F3732C"/>
    <w:rsid w:val="00F4264D"/>
    <w:rsid w:val="00F47566"/>
    <w:rsid w:val="00F766E9"/>
    <w:rsid w:val="00F77927"/>
    <w:rsid w:val="00F85813"/>
    <w:rsid w:val="00FA3174"/>
    <w:rsid w:val="00FE142A"/>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05BE0"/>
  <w15:docId w15:val="{98C97922-C74A-4D63-A766-B70E1890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F"/>
  </w:style>
  <w:style w:type="paragraph" w:styleId="Heading4">
    <w:name w:val="heading 4"/>
    <w:basedOn w:val="Normal"/>
    <w:link w:val="Heading4Char"/>
    <w:uiPriority w:val="9"/>
    <w:qFormat/>
    <w:rsid w:val="00063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uiPriority w:val="20"/>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customStyle="1" w:styleId="UnresolvedMention1">
    <w:name w:val="Unresolved Mention1"/>
    <w:basedOn w:val="DefaultParagraphFont"/>
    <w:uiPriority w:val="99"/>
    <w:semiHidden/>
    <w:unhideWhenUsed/>
    <w:rsid w:val="00E00D9D"/>
    <w:rPr>
      <w:color w:val="808080"/>
      <w:shd w:val="clear" w:color="auto" w:fill="E6E6E6"/>
    </w:rPr>
  </w:style>
  <w:style w:type="character" w:customStyle="1" w:styleId="Heading4Char">
    <w:name w:val="Heading 4 Char"/>
    <w:basedOn w:val="DefaultParagraphFont"/>
    <w:link w:val="Heading4"/>
    <w:uiPriority w:val="9"/>
    <w:rsid w:val="00063EFD"/>
    <w:rPr>
      <w:rFonts w:ascii="Times New Roman" w:eastAsia="Times New Roman" w:hAnsi="Times New Roman" w:cs="Times New Roman"/>
      <w:b/>
      <w:bCs/>
      <w:sz w:val="24"/>
      <w:szCs w:val="24"/>
    </w:rPr>
  </w:style>
  <w:style w:type="paragraph" w:styleId="Revision">
    <w:name w:val="Revision"/>
    <w:hidden/>
    <w:uiPriority w:val="99"/>
    <w:semiHidden/>
    <w:rsid w:val="00027AC1"/>
    <w:pPr>
      <w:spacing w:after="0" w:line="240" w:lineRule="auto"/>
    </w:pPr>
  </w:style>
  <w:style w:type="character" w:customStyle="1" w:styleId="UnresolvedMention2">
    <w:name w:val="Unresolved Mention2"/>
    <w:basedOn w:val="DefaultParagraphFont"/>
    <w:uiPriority w:val="99"/>
    <w:semiHidden/>
    <w:unhideWhenUsed/>
    <w:rsid w:val="0058459C"/>
    <w:rPr>
      <w:color w:val="808080"/>
      <w:shd w:val="clear" w:color="auto" w:fill="E6E6E6"/>
    </w:rPr>
  </w:style>
  <w:style w:type="paragraph" w:styleId="ListParagraph">
    <w:name w:val="List Paragraph"/>
    <w:basedOn w:val="Normal"/>
    <w:uiPriority w:val="34"/>
    <w:qFormat/>
    <w:rsid w:val="00CD440A"/>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BF7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526">
      <w:bodyDiv w:val="1"/>
      <w:marLeft w:val="0"/>
      <w:marRight w:val="0"/>
      <w:marTop w:val="0"/>
      <w:marBottom w:val="0"/>
      <w:divBdr>
        <w:top w:val="none" w:sz="0" w:space="0" w:color="auto"/>
        <w:left w:val="none" w:sz="0" w:space="0" w:color="auto"/>
        <w:bottom w:val="none" w:sz="0" w:space="0" w:color="auto"/>
        <w:right w:val="none" w:sz="0" w:space="0" w:color="auto"/>
      </w:divBdr>
      <w:divsChild>
        <w:div w:id="2107849532">
          <w:marLeft w:val="0"/>
          <w:marRight w:val="0"/>
          <w:marTop w:val="0"/>
          <w:marBottom w:val="0"/>
          <w:divBdr>
            <w:top w:val="none" w:sz="0" w:space="0" w:color="auto"/>
            <w:left w:val="none" w:sz="0" w:space="0" w:color="auto"/>
            <w:bottom w:val="none" w:sz="0" w:space="0" w:color="auto"/>
            <w:right w:val="none" w:sz="0" w:space="0" w:color="auto"/>
          </w:divBdr>
          <w:divsChild>
            <w:div w:id="1593052995">
              <w:marLeft w:val="0"/>
              <w:marRight w:val="0"/>
              <w:marTop w:val="319"/>
              <w:marBottom w:val="319"/>
              <w:divBdr>
                <w:top w:val="none" w:sz="0" w:space="0" w:color="auto"/>
                <w:left w:val="none" w:sz="0" w:space="0" w:color="auto"/>
                <w:bottom w:val="none" w:sz="0" w:space="0" w:color="auto"/>
                <w:right w:val="none" w:sz="0" w:space="0" w:color="auto"/>
              </w:divBdr>
              <w:divsChild>
                <w:div w:id="129788187">
                  <w:marLeft w:val="0"/>
                  <w:marRight w:val="0"/>
                  <w:marTop w:val="0"/>
                  <w:marBottom w:val="0"/>
                  <w:divBdr>
                    <w:top w:val="none" w:sz="0" w:space="0" w:color="auto"/>
                    <w:left w:val="none" w:sz="0" w:space="0" w:color="auto"/>
                    <w:bottom w:val="none" w:sz="0" w:space="0" w:color="auto"/>
                    <w:right w:val="none" w:sz="0" w:space="0" w:color="auto"/>
                  </w:divBdr>
                  <w:divsChild>
                    <w:div w:id="1889760004">
                      <w:marLeft w:val="-225"/>
                      <w:marRight w:val="-225"/>
                      <w:marTop w:val="0"/>
                      <w:marBottom w:val="0"/>
                      <w:divBdr>
                        <w:top w:val="none" w:sz="0" w:space="0" w:color="auto"/>
                        <w:left w:val="none" w:sz="0" w:space="0" w:color="auto"/>
                        <w:bottom w:val="none" w:sz="0" w:space="0" w:color="auto"/>
                        <w:right w:val="none" w:sz="0" w:space="0" w:color="auto"/>
                      </w:divBdr>
                      <w:divsChild>
                        <w:div w:id="54671755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258490346">
      <w:bodyDiv w:val="1"/>
      <w:marLeft w:val="0"/>
      <w:marRight w:val="0"/>
      <w:marTop w:val="0"/>
      <w:marBottom w:val="0"/>
      <w:divBdr>
        <w:top w:val="none" w:sz="0" w:space="0" w:color="auto"/>
        <w:left w:val="none" w:sz="0" w:space="0" w:color="auto"/>
        <w:bottom w:val="none" w:sz="0" w:space="0" w:color="auto"/>
        <w:right w:val="none" w:sz="0" w:space="0" w:color="auto"/>
      </w:divBdr>
    </w:div>
    <w:div w:id="317731163">
      <w:bodyDiv w:val="1"/>
      <w:marLeft w:val="0"/>
      <w:marRight w:val="0"/>
      <w:marTop w:val="0"/>
      <w:marBottom w:val="0"/>
      <w:divBdr>
        <w:top w:val="none" w:sz="0" w:space="0" w:color="auto"/>
        <w:left w:val="none" w:sz="0" w:space="0" w:color="auto"/>
        <w:bottom w:val="none" w:sz="0" w:space="0" w:color="auto"/>
        <w:right w:val="none" w:sz="0" w:space="0" w:color="auto"/>
      </w:divBdr>
    </w:div>
    <w:div w:id="367993253">
      <w:bodyDiv w:val="1"/>
      <w:marLeft w:val="0"/>
      <w:marRight w:val="0"/>
      <w:marTop w:val="0"/>
      <w:marBottom w:val="0"/>
      <w:divBdr>
        <w:top w:val="none" w:sz="0" w:space="0" w:color="auto"/>
        <w:left w:val="none" w:sz="0" w:space="0" w:color="auto"/>
        <w:bottom w:val="none" w:sz="0" w:space="0" w:color="auto"/>
        <w:right w:val="none" w:sz="0" w:space="0" w:color="auto"/>
      </w:divBdr>
      <w:divsChild>
        <w:div w:id="563301610">
          <w:marLeft w:val="1166"/>
          <w:marRight w:val="0"/>
          <w:marTop w:val="0"/>
          <w:marBottom w:val="0"/>
          <w:divBdr>
            <w:top w:val="none" w:sz="0" w:space="0" w:color="auto"/>
            <w:left w:val="none" w:sz="0" w:space="0" w:color="auto"/>
            <w:bottom w:val="none" w:sz="0" w:space="0" w:color="auto"/>
            <w:right w:val="none" w:sz="0" w:space="0" w:color="auto"/>
          </w:divBdr>
        </w:div>
        <w:div w:id="138966321">
          <w:marLeft w:val="1166"/>
          <w:marRight w:val="0"/>
          <w:marTop w:val="0"/>
          <w:marBottom w:val="0"/>
          <w:divBdr>
            <w:top w:val="none" w:sz="0" w:space="0" w:color="auto"/>
            <w:left w:val="none" w:sz="0" w:space="0" w:color="auto"/>
            <w:bottom w:val="none" w:sz="0" w:space="0" w:color="auto"/>
            <w:right w:val="none" w:sz="0" w:space="0" w:color="auto"/>
          </w:divBdr>
        </w:div>
      </w:divsChild>
    </w:div>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89583735">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856895142">
      <w:bodyDiv w:val="1"/>
      <w:marLeft w:val="0"/>
      <w:marRight w:val="0"/>
      <w:marTop w:val="0"/>
      <w:marBottom w:val="0"/>
      <w:divBdr>
        <w:top w:val="none" w:sz="0" w:space="0" w:color="auto"/>
        <w:left w:val="none" w:sz="0" w:space="0" w:color="auto"/>
        <w:bottom w:val="none" w:sz="0" w:space="0" w:color="auto"/>
        <w:right w:val="none" w:sz="0" w:space="0" w:color="auto"/>
      </w:divBdr>
      <w:divsChild>
        <w:div w:id="216816191">
          <w:marLeft w:val="1166"/>
          <w:marRight w:val="0"/>
          <w:marTop w:val="0"/>
          <w:marBottom w:val="0"/>
          <w:divBdr>
            <w:top w:val="none" w:sz="0" w:space="0" w:color="auto"/>
            <w:left w:val="none" w:sz="0" w:space="0" w:color="auto"/>
            <w:bottom w:val="none" w:sz="0" w:space="0" w:color="auto"/>
            <w:right w:val="none" w:sz="0" w:space="0" w:color="auto"/>
          </w:divBdr>
        </w:div>
        <w:div w:id="1153255103">
          <w:marLeft w:val="1166"/>
          <w:marRight w:val="0"/>
          <w:marTop w:val="0"/>
          <w:marBottom w:val="0"/>
          <w:divBdr>
            <w:top w:val="none" w:sz="0" w:space="0" w:color="auto"/>
            <w:left w:val="none" w:sz="0" w:space="0" w:color="auto"/>
            <w:bottom w:val="none" w:sz="0" w:space="0" w:color="auto"/>
            <w:right w:val="none" w:sz="0" w:space="0" w:color="auto"/>
          </w:divBdr>
        </w:div>
      </w:divsChild>
    </w:div>
    <w:div w:id="920679949">
      <w:bodyDiv w:val="1"/>
      <w:marLeft w:val="0"/>
      <w:marRight w:val="0"/>
      <w:marTop w:val="0"/>
      <w:marBottom w:val="0"/>
      <w:divBdr>
        <w:top w:val="none" w:sz="0" w:space="0" w:color="auto"/>
        <w:left w:val="none" w:sz="0" w:space="0" w:color="auto"/>
        <w:bottom w:val="none" w:sz="0" w:space="0" w:color="auto"/>
        <w:right w:val="none" w:sz="0" w:space="0" w:color="auto"/>
      </w:divBdr>
    </w:div>
    <w:div w:id="958410948">
      <w:bodyDiv w:val="1"/>
      <w:marLeft w:val="0"/>
      <w:marRight w:val="0"/>
      <w:marTop w:val="0"/>
      <w:marBottom w:val="0"/>
      <w:divBdr>
        <w:top w:val="none" w:sz="0" w:space="0" w:color="auto"/>
        <w:left w:val="none" w:sz="0" w:space="0" w:color="auto"/>
        <w:bottom w:val="none" w:sz="0" w:space="0" w:color="auto"/>
        <w:right w:val="none" w:sz="0" w:space="0" w:color="auto"/>
      </w:divBdr>
    </w:div>
    <w:div w:id="1037779155">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072892331">
      <w:bodyDiv w:val="1"/>
      <w:marLeft w:val="0"/>
      <w:marRight w:val="0"/>
      <w:marTop w:val="0"/>
      <w:marBottom w:val="0"/>
      <w:divBdr>
        <w:top w:val="none" w:sz="0" w:space="0" w:color="auto"/>
        <w:left w:val="none" w:sz="0" w:space="0" w:color="auto"/>
        <w:bottom w:val="none" w:sz="0" w:space="0" w:color="auto"/>
        <w:right w:val="none" w:sz="0" w:space="0" w:color="auto"/>
      </w:divBdr>
    </w:div>
    <w:div w:id="1094519660">
      <w:bodyDiv w:val="1"/>
      <w:marLeft w:val="0"/>
      <w:marRight w:val="0"/>
      <w:marTop w:val="0"/>
      <w:marBottom w:val="0"/>
      <w:divBdr>
        <w:top w:val="none" w:sz="0" w:space="0" w:color="auto"/>
        <w:left w:val="none" w:sz="0" w:space="0" w:color="auto"/>
        <w:bottom w:val="none" w:sz="0" w:space="0" w:color="auto"/>
        <w:right w:val="none" w:sz="0" w:space="0" w:color="auto"/>
      </w:divBdr>
    </w:div>
    <w:div w:id="1118258745">
      <w:bodyDiv w:val="1"/>
      <w:marLeft w:val="0"/>
      <w:marRight w:val="0"/>
      <w:marTop w:val="0"/>
      <w:marBottom w:val="0"/>
      <w:divBdr>
        <w:top w:val="none" w:sz="0" w:space="0" w:color="auto"/>
        <w:left w:val="none" w:sz="0" w:space="0" w:color="auto"/>
        <w:bottom w:val="none" w:sz="0" w:space="0" w:color="auto"/>
        <w:right w:val="none" w:sz="0" w:space="0" w:color="auto"/>
      </w:divBdr>
    </w:div>
    <w:div w:id="1181090072">
      <w:bodyDiv w:val="1"/>
      <w:marLeft w:val="0"/>
      <w:marRight w:val="0"/>
      <w:marTop w:val="0"/>
      <w:marBottom w:val="0"/>
      <w:divBdr>
        <w:top w:val="none" w:sz="0" w:space="0" w:color="auto"/>
        <w:left w:val="none" w:sz="0" w:space="0" w:color="auto"/>
        <w:bottom w:val="none" w:sz="0" w:space="0" w:color="auto"/>
        <w:right w:val="none" w:sz="0" w:space="0" w:color="auto"/>
      </w:divBdr>
    </w:div>
    <w:div w:id="1229148424">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404792785">
      <w:bodyDiv w:val="1"/>
      <w:marLeft w:val="0"/>
      <w:marRight w:val="0"/>
      <w:marTop w:val="0"/>
      <w:marBottom w:val="0"/>
      <w:divBdr>
        <w:top w:val="none" w:sz="0" w:space="0" w:color="auto"/>
        <w:left w:val="none" w:sz="0" w:space="0" w:color="auto"/>
        <w:bottom w:val="none" w:sz="0" w:space="0" w:color="auto"/>
        <w:right w:val="none" w:sz="0" w:space="0" w:color="auto"/>
      </w:divBdr>
      <w:divsChild>
        <w:div w:id="2141728115">
          <w:marLeft w:val="720"/>
          <w:marRight w:val="0"/>
          <w:marTop w:val="0"/>
          <w:marBottom w:val="0"/>
          <w:divBdr>
            <w:top w:val="none" w:sz="0" w:space="0" w:color="auto"/>
            <w:left w:val="none" w:sz="0" w:space="0" w:color="auto"/>
            <w:bottom w:val="none" w:sz="0" w:space="0" w:color="auto"/>
            <w:right w:val="none" w:sz="0" w:space="0" w:color="auto"/>
          </w:divBdr>
        </w:div>
        <w:div w:id="1000429547">
          <w:marLeft w:val="1699"/>
          <w:marRight w:val="0"/>
          <w:marTop w:val="0"/>
          <w:marBottom w:val="0"/>
          <w:divBdr>
            <w:top w:val="none" w:sz="0" w:space="0" w:color="auto"/>
            <w:left w:val="none" w:sz="0" w:space="0" w:color="auto"/>
            <w:bottom w:val="none" w:sz="0" w:space="0" w:color="auto"/>
            <w:right w:val="none" w:sz="0" w:space="0" w:color="auto"/>
          </w:divBdr>
        </w:div>
        <w:div w:id="1159542832">
          <w:marLeft w:val="720"/>
          <w:marRight w:val="0"/>
          <w:marTop w:val="0"/>
          <w:marBottom w:val="0"/>
          <w:divBdr>
            <w:top w:val="none" w:sz="0" w:space="0" w:color="auto"/>
            <w:left w:val="none" w:sz="0" w:space="0" w:color="auto"/>
            <w:bottom w:val="none" w:sz="0" w:space="0" w:color="auto"/>
            <w:right w:val="none" w:sz="0" w:space="0" w:color="auto"/>
          </w:divBdr>
        </w:div>
        <w:div w:id="1384981392">
          <w:marLeft w:val="1699"/>
          <w:marRight w:val="0"/>
          <w:marTop w:val="0"/>
          <w:marBottom w:val="0"/>
          <w:divBdr>
            <w:top w:val="none" w:sz="0" w:space="0" w:color="auto"/>
            <w:left w:val="none" w:sz="0" w:space="0" w:color="auto"/>
            <w:bottom w:val="none" w:sz="0" w:space="0" w:color="auto"/>
            <w:right w:val="none" w:sz="0" w:space="0" w:color="auto"/>
          </w:divBdr>
        </w:div>
        <w:div w:id="1387099051">
          <w:marLeft w:val="1699"/>
          <w:marRight w:val="0"/>
          <w:marTop w:val="0"/>
          <w:marBottom w:val="0"/>
          <w:divBdr>
            <w:top w:val="none" w:sz="0" w:space="0" w:color="auto"/>
            <w:left w:val="none" w:sz="0" w:space="0" w:color="auto"/>
            <w:bottom w:val="none" w:sz="0" w:space="0" w:color="auto"/>
            <w:right w:val="none" w:sz="0" w:space="0" w:color="auto"/>
          </w:divBdr>
        </w:div>
        <w:div w:id="49378825">
          <w:marLeft w:val="1699"/>
          <w:marRight w:val="0"/>
          <w:marTop w:val="0"/>
          <w:marBottom w:val="0"/>
          <w:divBdr>
            <w:top w:val="none" w:sz="0" w:space="0" w:color="auto"/>
            <w:left w:val="none" w:sz="0" w:space="0" w:color="auto"/>
            <w:bottom w:val="none" w:sz="0" w:space="0" w:color="auto"/>
            <w:right w:val="none" w:sz="0" w:space="0" w:color="auto"/>
          </w:divBdr>
        </w:div>
        <w:div w:id="1755515136">
          <w:marLeft w:val="1699"/>
          <w:marRight w:val="0"/>
          <w:marTop w:val="0"/>
          <w:marBottom w:val="0"/>
          <w:divBdr>
            <w:top w:val="none" w:sz="0" w:space="0" w:color="auto"/>
            <w:left w:val="none" w:sz="0" w:space="0" w:color="auto"/>
            <w:bottom w:val="none" w:sz="0" w:space="0" w:color="auto"/>
            <w:right w:val="none" w:sz="0" w:space="0" w:color="auto"/>
          </w:divBdr>
        </w:div>
        <w:div w:id="597757370">
          <w:marLeft w:val="1699"/>
          <w:marRight w:val="0"/>
          <w:marTop w:val="0"/>
          <w:marBottom w:val="0"/>
          <w:divBdr>
            <w:top w:val="none" w:sz="0" w:space="0" w:color="auto"/>
            <w:left w:val="none" w:sz="0" w:space="0" w:color="auto"/>
            <w:bottom w:val="none" w:sz="0" w:space="0" w:color="auto"/>
            <w:right w:val="none" w:sz="0" w:space="0" w:color="auto"/>
          </w:divBdr>
        </w:div>
        <w:div w:id="298196000">
          <w:marLeft w:val="2880"/>
          <w:marRight w:val="0"/>
          <w:marTop w:val="0"/>
          <w:marBottom w:val="0"/>
          <w:divBdr>
            <w:top w:val="none" w:sz="0" w:space="0" w:color="auto"/>
            <w:left w:val="none" w:sz="0" w:space="0" w:color="auto"/>
            <w:bottom w:val="none" w:sz="0" w:space="0" w:color="auto"/>
            <w:right w:val="none" w:sz="0" w:space="0" w:color="auto"/>
          </w:divBdr>
        </w:div>
        <w:div w:id="1072391748">
          <w:marLeft w:val="1699"/>
          <w:marRight w:val="0"/>
          <w:marTop w:val="0"/>
          <w:marBottom w:val="0"/>
          <w:divBdr>
            <w:top w:val="none" w:sz="0" w:space="0" w:color="auto"/>
            <w:left w:val="none" w:sz="0" w:space="0" w:color="auto"/>
            <w:bottom w:val="none" w:sz="0" w:space="0" w:color="auto"/>
            <w:right w:val="none" w:sz="0" w:space="0" w:color="auto"/>
          </w:divBdr>
        </w:div>
      </w:divsChild>
    </w:div>
    <w:div w:id="1485777217">
      <w:bodyDiv w:val="1"/>
      <w:marLeft w:val="0"/>
      <w:marRight w:val="0"/>
      <w:marTop w:val="0"/>
      <w:marBottom w:val="0"/>
      <w:divBdr>
        <w:top w:val="none" w:sz="0" w:space="0" w:color="auto"/>
        <w:left w:val="none" w:sz="0" w:space="0" w:color="auto"/>
        <w:bottom w:val="none" w:sz="0" w:space="0" w:color="auto"/>
        <w:right w:val="none" w:sz="0" w:space="0" w:color="auto"/>
      </w:divBdr>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
    <w:div w:id="1831019698">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1876231450">
      <w:bodyDiv w:val="1"/>
      <w:marLeft w:val="0"/>
      <w:marRight w:val="0"/>
      <w:marTop w:val="0"/>
      <w:marBottom w:val="0"/>
      <w:divBdr>
        <w:top w:val="none" w:sz="0" w:space="0" w:color="auto"/>
        <w:left w:val="none" w:sz="0" w:space="0" w:color="auto"/>
        <w:bottom w:val="none" w:sz="0" w:space="0" w:color="auto"/>
        <w:right w:val="none" w:sz="0" w:space="0" w:color="auto"/>
      </w:divBdr>
      <w:divsChild>
        <w:div w:id="1983344841">
          <w:marLeft w:val="0"/>
          <w:marRight w:val="0"/>
          <w:marTop w:val="0"/>
          <w:marBottom w:val="0"/>
          <w:divBdr>
            <w:top w:val="none" w:sz="0" w:space="0" w:color="auto"/>
            <w:left w:val="none" w:sz="0" w:space="0" w:color="auto"/>
            <w:bottom w:val="none" w:sz="0" w:space="0" w:color="auto"/>
            <w:right w:val="none" w:sz="0" w:space="0" w:color="auto"/>
          </w:divBdr>
        </w:div>
      </w:divsChild>
    </w:div>
    <w:div w:id="2000304327">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ama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tore.aamanet.org/pubstore/ProductResults.asp?cat=0&amp;src=501" TargetMode="External"/><Relationship Id="rId5" Type="http://schemas.openxmlformats.org/officeDocument/2006/relationships/webSettings" Target="webSettings.xml"/><Relationship Id="rId10" Type="http://schemas.openxmlformats.org/officeDocument/2006/relationships/hyperlink" Target="https://www.cleb.com/en/"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2B361-F839-4146-AB87-36FD7FC4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Meryl Williams</cp:lastModifiedBy>
  <cp:revision>2</cp:revision>
  <dcterms:created xsi:type="dcterms:W3CDTF">2019-03-04T20:51:00Z</dcterms:created>
  <dcterms:modified xsi:type="dcterms:W3CDTF">2019-03-04T20:51:00Z</dcterms:modified>
</cp:coreProperties>
</file>