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087513B" w:rsidR="00305DAD" w:rsidRPr="00D9258D" w:rsidRDefault="00D7447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D24671">
        <w:rPr>
          <w:b w:val="0"/>
          <w:sz w:val="24"/>
          <w:szCs w:val="24"/>
          <w:highlight w:val="yellow"/>
        </w:rPr>
        <w:t xml:space="preserve">ber </w:t>
      </w:r>
      <w:r w:rsidR="00B268AD">
        <w:rPr>
          <w:b w:val="0"/>
          <w:sz w:val="24"/>
          <w:szCs w:val="24"/>
          <w:highlight w:val="yellow"/>
        </w:rPr>
        <w:t>2</w:t>
      </w:r>
      <w:r w:rsidR="002A136C">
        <w:rPr>
          <w:b w:val="0"/>
          <w:sz w:val="24"/>
          <w:szCs w:val="24"/>
          <w:highlight w:val="yellow"/>
        </w:rPr>
        <w:t>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3EFB0E6" w:rsidR="00305DAD" w:rsidRPr="00554C9C" w:rsidRDefault="006B77EB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Interactive </w:t>
      </w:r>
      <w:r w:rsidR="00931841" w:rsidRPr="00931841">
        <w:rPr>
          <w:color w:val="auto"/>
        </w:rPr>
        <w:t>InstallationMasters</w:t>
      </w:r>
      <w:r>
        <w:rPr>
          <w:rFonts w:cs="Arial"/>
          <w:color w:val="auto"/>
        </w:rPr>
        <w:t>®</w:t>
      </w:r>
      <w:r w:rsidR="00931841" w:rsidRPr="00931841">
        <w:rPr>
          <w:color w:val="auto"/>
        </w:rPr>
        <w:t xml:space="preserve"> Demo</w:t>
      </w:r>
      <w:r w:rsidR="00931841">
        <w:rPr>
          <w:color w:val="auto"/>
        </w:rPr>
        <w:t>nstration</w:t>
      </w:r>
      <w:r w:rsidR="00931841" w:rsidRPr="00931841">
        <w:rPr>
          <w:color w:val="auto"/>
        </w:rPr>
        <w:t xml:space="preserve"> </w:t>
      </w:r>
      <w:r w:rsidR="00931841">
        <w:rPr>
          <w:color w:val="auto"/>
        </w:rPr>
        <w:t xml:space="preserve">Puts Theory into Practice </w:t>
      </w:r>
      <w:r w:rsidR="00931841" w:rsidRPr="00931841">
        <w:rPr>
          <w:color w:val="auto"/>
        </w:rPr>
        <w:t>at FGIA Hybrid Fall Conference</w:t>
      </w:r>
    </w:p>
    <w:p w14:paraId="1125D361" w14:textId="31FB5618" w:rsidR="00333B5A" w:rsidRPr="00F1771D" w:rsidRDefault="00A41F02" w:rsidP="00F1771D">
      <w:r w:rsidRPr="001913AD">
        <w:t xml:space="preserve">SCHAUMBURG, IL </w:t>
      </w:r>
      <w:r w:rsidR="00723E5F" w:rsidRPr="001913AD">
        <w:t>–</w:t>
      </w:r>
      <w:r w:rsidR="00931841">
        <w:t xml:space="preserve"> </w:t>
      </w:r>
      <w:r w:rsidR="00D50846">
        <w:t>In-person p</w:t>
      </w:r>
      <w:r w:rsidR="00931841">
        <w:t>articipants at th</w:t>
      </w:r>
      <w:r w:rsidR="00D74474">
        <w:t>e</w:t>
      </w:r>
      <w:r w:rsidR="001913AD" w:rsidRPr="001913AD">
        <w:t xml:space="preserve"> </w:t>
      </w:r>
      <w:r w:rsidR="00931841">
        <w:t xml:space="preserve">2021 </w:t>
      </w:r>
      <w:r w:rsidR="001913AD" w:rsidRPr="001913AD">
        <w:t xml:space="preserve">Fenestration and Glazing Industry Alliance (FGIA) </w:t>
      </w:r>
      <w:r w:rsidR="00931841">
        <w:t xml:space="preserve">Hybrid Fall Conference had the unique opportunity to see </w:t>
      </w:r>
      <w:r w:rsidR="00C139DD">
        <w:t xml:space="preserve">two </w:t>
      </w:r>
      <w:r w:rsidR="00931841">
        <w:t xml:space="preserve">window installation best practices </w:t>
      </w:r>
      <w:r w:rsidR="00F32CC9">
        <w:t>highlighted</w:t>
      </w:r>
      <w:r w:rsidR="00931841">
        <w:t xml:space="preserve"> in a live demonstration by FGIA Technical Staff. Rich Rinka</w:t>
      </w:r>
      <w:r w:rsidR="00A9363D">
        <w:t xml:space="preserve">, Technical Manager, Fenestration Standards </w:t>
      </w:r>
      <w:r w:rsidR="00931841">
        <w:t xml:space="preserve">and </w:t>
      </w:r>
      <w:r w:rsidR="00A9363D">
        <w:t xml:space="preserve">U.S. Industry Affairs, and </w:t>
      </w:r>
      <w:r w:rsidR="00931841">
        <w:t>Jason Seals</w:t>
      </w:r>
      <w:r w:rsidR="00A9363D">
        <w:t xml:space="preserve">, Certification Services Manager, Fenestration, </w:t>
      </w:r>
      <w:r w:rsidR="00931841">
        <w:t xml:space="preserve">led </w:t>
      </w:r>
      <w:r w:rsidR="00F93651">
        <w:t>conference participants</w:t>
      </w:r>
      <w:r w:rsidR="00931841">
        <w:t xml:space="preserve"> </w:t>
      </w:r>
      <w:r w:rsidR="00931841" w:rsidRPr="00F1771D">
        <w:t xml:space="preserve">through the steps of two different </w:t>
      </w:r>
      <w:r w:rsidR="00A5654B">
        <w:t xml:space="preserve">window installation techniques which are included in the </w:t>
      </w:r>
      <w:r w:rsidR="00A9363D">
        <w:t>InstallationMasters</w:t>
      </w:r>
      <w:r w:rsidR="00A9363D">
        <w:rPr>
          <w:rFonts w:cs="Arial"/>
        </w:rPr>
        <w:t>®</w:t>
      </w:r>
      <w:r w:rsidR="00A9363D">
        <w:t xml:space="preserve"> </w:t>
      </w:r>
      <w:r w:rsidR="00A5654B">
        <w:t>training program</w:t>
      </w:r>
      <w:r w:rsidR="00931841" w:rsidRPr="00F1771D">
        <w:t xml:space="preserve">: </w:t>
      </w:r>
      <w:r w:rsidR="00A9363D" w:rsidRPr="00A9363D">
        <w:t>ASTM E2112 Method A1</w:t>
      </w:r>
      <w:r w:rsidR="00A9363D">
        <w:t xml:space="preserve"> and </w:t>
      </w:r>
      <w:r w:rsidR="00A9363D" w:rsidRPr="00A9363D">
        <w:t>FMA/AAMA 100 Method C</w:t>
      </w:r>
      <w:r w:rsidR="00A9363D">
        <w:t>.</w:t>
      </w:r>
    </w:p>
    <w:p w14:paraId="640D59C2" w14:textId="254A770B" w:rsidR="00F1771D" w:rsidRPr="00F1771D" w:rsidRDefault="00A9363D" w:rsidP="00F1771D">
      <w:r>
        <w:t>“A</w:t>
      </w:r>
      <w:r w:rsidR="00F1771D" w:rsidRPr="00F1771D">
        <w:t xml:space="preserve"> window or door is only as good as its installation</w:t>
      </w:r>
      <w:r>
        <w:t xml:space="preserve">,” said Rinka before </w:t>
      </w:r>
      <w:r w:rsidR="00C139DD">
        <w:t>Seals began the demo</w:t>
      </w:r>
      <w:r>
        <w:t>. “</w:t>
      </w:r>
      <w:r w:rsidR="00F1771D" w:rsidRPr="00F1771D">
        <w:t>I</w:t>
      </w:r>
      <w:r>
        <w:t>nstallationMasters</w:t>
      </w:r>
      <w:r w:rsidR="00F1771D" w:rsidRPr="00F1771D">
        <w:t xml:space="preserve"> was developed to improve installation of </w:t>
      </w:r>
      <w:r w:rsidR="007D6FDE" w:rsidRPr="00EF4B1B">
        <w:t>residential and light commercial windows and exterior glass doors for both the new construction and replacement industries</w:t>
      </w:r>
      <w:r w:rsidR="00F1771D" w:rsidRPr="00F1771D">
        <w:t xml:space="preserve">. It seeks to promote consistent, </w:t>
      </w:r>
      <w:r w:rsidR="006B77EB" w:rsidRPr="00F1771D">
        <w:t>high-quality</w:t>
      </w:r>
      <w:r w:rsidR="00F1771D" w:rsidRPr="00F1771D">
        <w:t xml:space="preserve"> installations.</w:t>
      </w:r>
      <w:r>
        <w:t>”</w:t>
      </w:r>
    </w:p>
    <w:p w14:paraId="05C7059B" w14:textId="7AEF28BF" w:rsidR="007D6FDE" w:rsidRDefault="007D6FDE" w:rsidP="00F1771D">
      <w:r w:rsidRPr="00EF4B1B">
        <w:t>There are currently three separate segments of the InstallationMasters® program available</w:t>
      </w:r>
      <w:r>
        <w:t xml:space="preserve">, </w:t>
      </w:r>
      <w:r w:rsidRPr="00EF4B1B">
        <w:t>which address water management, installation materials and components, installation practices for various fenestration frame styles and shapes, product performance and operator types and more through classroom training.</w:t>
      </w:r>
    </w:p>
    <w:p w14:paraId="6E2DCEE7" w14:textId="0A5298B2" w:rsidR="00F1771D" w:rsidRPr="00F1771D" w:rsidRDefault="00A9363D" w:rsidP="00F1771D">
      <w:r>
        <w:t>Rinka said the training course</w:t>
      </w:r>
      <w:r w:rsidR="00F1771D" w:rsidRPr="00F1771D">
        <w:t xml:space="preserve"> also </w:t>
      </w:r>
      <w:r>
        <w:t xml:space="preserve">focuses on </w:t>
      </w:r>
      <w:r w:rsidR="00F1771D" w:rsidRPr="00F1771D">
        <w:t>to</w:t>
      </w:r>
      <w:r>
        <w:t xml:space="preserve">pics such as </w:t>
      </w:r>
      <w:r w:rsidR="007D6FDE">
        <w:t>job site</w:t>
      </w:r>
      <w:r w:rsidR="007D6FDE" w:rsidRPr="00F1771D">
        <w:t xml:space="preserve"> </w:t>
      </w:r>
      <w:r w:rsidR="00F1771D" w:rsidRPr="00F1771D">
        <w:t>safety</w:t>
      </w:r>
      <w:r>
        <w:t>, what to consider before beginning a job and the importance of following manufacturers’ instructions carefully</w:t>
      </w:r>
      <w:r w:rsidR="00F1771D" w:rsidRPr="00F1771D">
        <w:t>.</w:t>
      </w:r>
      <w:r>
        <w:t xml:space="preserve"> “</w:t>
      </w:r>
      <w:r w:rsidR="00A5654B">
        <w:t>These are</w:t>
      </w:r>
      <w:r w:rsidR="00F1771D" w:rsidRPr="00F1771D">
        <w:t xml:space="preserve"> the most important things we teach</w:t>
      </w:r>
      <w:r w:rsidR="00A5654B">
        <w:t xml:space="preserve"> in these courses</w:t>
      </w:r>
      <w:r>
        <w:t>,” he said.</w:t>
      </w:r>
    </w:p>
    <w:p w14:paraId="4CC0D62D" w14:textId="4389510F" w:rsidR="00F1771D" w:rsidRPr="00F1771D" w:rsidRDefault="00A9363D" w:rsidP="00F1771D">
      <w:r>
        <w:t>Rinka went over t</w:t>
      </w:r>
      <w:r w:rsidR="00F1771D" w:rsidRPr="00F1771D">
        <w:t>he three main types of exterior window and door frames</w:t>
      </w:r>
      <w:r>
        <w:t xml:space="preserve">: </w:t>
      </w:r>
      <w:r w:rsidR="00F1771D" w:rsidRPr="00F1771D">
        <w:t xml:space="preserve">block fame, mounting flange and flush fin. </w:t>
      </w:r>
      <w:r>
        <w:t>“</w:t>
      </w:r>
      <w:r w:rsidR="00F1771D" w:rsidRPr="00F1771D">
        <w:t xml:space="preserve">Block frames are </w:t>
      </w:r>
      <w:r w:rsidR="00A5654B">
        <w:t xml:space="preserve">typically </w:t>
      </w:r>
      <w:r w:rsidR="00F1771D" w:rsidRPr="00F1771D">
        <w:t xml:space="preserve">used with surface barrier wall systems. Flush </w:t>
      </w:r>
      <w:proofErr w:type="gramStart"/>
      <w:r w:rsidR="00F1771D" w:rsidRPr="00F1771D">
        <w:t>fin</w:t>
      </w:r>
      <w:proofErr w:type="gramEnd"/>
      <w:r w:rsidR="00F1771D" w:rsidRPr="00F1771D">
        <w:t xml:space="preserve"> are flush with the exterior surface</w:t>
      </w:r>
      <w:r w:rsidR="00F93651">
        <w:t>, and</w:t>
      </w:r>
      <w:r w:rsidR="00F1771D" w:rsidRPr="00F1771D">
        <w:t xml:space="preserve"> </w:t>
      </w:r>
      <w:r w:rsidR="00F93651">
        <w:t>t</w:t>
      </w:r>
      <w:r w:rsidR="00F1771D" w:rsidRPr="00F1771D">
        <w:t xml:space="preserve">hey are primarily used in retrofit applications. Mounting flange windows and doors are used with membrane/draining systems. </w:t>
      </w:r>
      <w:r w:rsidR="00F32CC9">
        <w:t>Mounting flange windows and doors</w:t>
      </w:r>
      <w:r w:rsidR="00F32CC9" w:rsidRPr="00F1771D">
        <w:t xml:space="preserve"> </w:t>
      </w:r>
      <w:r w:rsidR="00F1771D" w:rsidRPr="00F1771D">
        <w:t>attach with fasteners</w:t>
      </w:r>
      <w:r w:rsidR="00A5654B">
        <w:t xml:space="preserve"> through the provided openings in the flange</w:t>
      </w:r>
      <w:r>
        <w:t>,” he said</w:t>
      </w:r>
      <w:r w:rsidR="00F93651">
        <w:t>.</w:t>
      </w:r>
    </w:p>
    <w:p w14:paraId="0B86EE09" w14:textId="3CF2F082" w:rsidR="00F1771D" w:rsidRDefault="00F1771D" w:rsidP="00F1771D">
      <w:r w:rsidRPr="00F1771D">
        <w:t>Prep your materials in advance</w:t>
      </w:r>
      <w:r w:rsidR="00A9363D">
        <w:t>, said Rinka, noting that different installation methods may require different materials per different standards</w:t>
      </w:r>
      <w:r w:rsidRPr="00F1771D">
        <w:t xml:space="preserve">. </w:t>
      </w:r>
      <w:r w:rsidR="00A9363D">
        <w:t xml:space="preserve">“The </w:t>
      </w:r>
      <w:r w:rsidRPr="00F1771D">
        <w:t>ASTM E2112 installation standard requires a minimum width of 9</w:t>
      </w:r>
      <w:r w:rsidR="00433E37">
        <w:t xml:space="preserve"> </w:t>
      </w:r>
      <w:r w:rsidR="00A9363D">
        <w:lastRenderedPageBreak/>
        <w:t>inch</w:t>
      </w:r>
      <w:r w:rsidR="00433E37">
        <w:t>es</w:t>
      </w:r>
      <w:r w:rsidRPr="00F1771D">
        <w:t xml:space="preserve"> for mechanically attached flashing. Wider flashing materials may be used</w:t>
      </w:r>
      <w:r w:rsidR="00A9363D">
        <w:t>,” he said before Seals began demonstrati</w:t>
      </w:r>
      <w:r w:rsidR="00C139DD">
        <w:t xml:space="preserve">ng </w:t>
      </w:r>
      <w:r w:rsidR="00A9363D">
        <w:t>that specific window installation method.</w:t>
      </w:r>
    </w:p>
    <w:p w14:paraId="66DB8670" w14:textId="74115E3C" w:rsidR="004D2B7E" w:rsidRDefault="004D2B7E" w:rsidP="00F1771D">
      <w:r>
        <w:t>“</w:t>
      </w:r>
      <w:r w:rsidR="00F32CC9">
        <w:t xml:space="preserve">ASTM E2112 </w:t>
      </w:r>
      <w:r w:rsidR="00433E37">
        <w:t>M</w:t>
      </w:r>
      <w:r w:rsidRPr="004D2B7E">
        <w:t>ethod</w:t>
      </w:r>
      <w:r w:rsidR="00433E37">
        <w:t xml:space="preserve"> A1</w:t>
      </w:r>
      <w:r w:rsidRPr="004D2B7E">
        <w:t xml:space="preserve"> </w:t>
      </w:r>
      <w:r w:rsidR="00F32CC9">
        <w:t>provides guidance for installation of mounting flange window throughout the United States</w:t>
      </w:r>
      <w:r>
        <w:t>,” said Rinka.</w:t>
      </w:r>
    </w:p>
    <w:p w14:paraId="2E92E77B" w14:textId="58C22E07" w:rsidR="004D2B7E" w:rsidRPr="004D2B7E" w:rsidRDefault="004D2B7E" w:rsidP="00F1771D">
      <w:pPr>
        <w:rPr>
          <w:szCs w:val="22"/>
        </w:rPr>
      </w:pPr>
      <w:r>
        <w:t xml:space="preserve">A brief photo and video montage of this first technique can be seen on </w:t>
      </w:r>
      <w:hyperlink r:id="rId10" w:history="1">
        <w:r w:rsidRPr="00931841">
          <w:rPr>
            <w:rStyle w:val="Hyperlink"/>
            <w:sz w:val="22"/>
          </w:rPr>
          <w:t>FGIA’s Instagram account</w:t>
        </w:r>
      </w:hyperlink>
      <w:r>
        <w:t xml:space="preserve"> in an Instagram Story titled, “IM demo” at the top of the Association’s profile. </w:t>
      </w:r>
    </w:p>
    <w:p w14:paraId="3B78D5E3" w14:textId="76A7D1A3" w:rsidR="004D2B7E" w:rsidRPr="00F1771D" w:rsidRDefault="00A9363D" w:rsidP="00F1771D">
      <w:r w:rsidRPr="00D50846">
        <w:t xml:space="preserve">Next, Seals began to demonstrate a second window installation </w:t>
      </w:r>
      <w:r w:rsidR="00433E37" w:rsidRPr="00D50846">
        <w:t xml:space="preserve">known as </w:t>
      </w:r>
      <w:r w:rsidR="00A5654B" w:rsidRPr="00D50846">
        <w:t xml:space="preserve">FMA/AAMA 100 </w:t>
      </w:r>
      <w:r w:rsidR="00433E37" w:rsidRPr="00D50846">
        <w:t xml:space="preserve">Method C </w:t>
      </w:r>
      <w:r w:rsidRPr="00D50846">
        <w:t>on a completely different mock window opening and unit. The second method</w:t>
      </w:r>
      <w:r w:rsidR="00F32CC9" w:rsidRPr="00D50846">
        <w:t xml:space="preserve"> was originally developed as a standard installation practice in areas with extreme wind and water conditions. This method is for</w:t>
      </w:r>
      <w:r w:rsidRPr="00D50846">
        <w:t xml:space="preserve"> </w:t>
      </w:r>
      <w:r w:rsidR="004D2B7E" w:rsidRPr="00D50846">
        <w:t>installation of mounting flange windows</w:t>
      </w:r>
      <w:r w:rsidRPr="00D50846">
        <w:t xml:space="preserve"> </w:t>
      </w:r>
      <w:r w:rsidR="00F32CC9" w:rsidRPr="00D50846">
        <w:t xml:space="preserve">and contains methods that use either mechanically attached flexible flashing or </w:t>
      </w:r>
      <w:r w:rsidRPr="00D50846">
        <w:t xml:space="preserve">self-adhering flashing, </w:t>
      </w:r>
      <w:r w:rsidR="00636F38" w:rsidRPr="00D50846">
        <w:t xml:space="preserve">per AAMA 711, </w:t>
      </w:r>
      <w:r w:rsidRPr="00D50846">
        <w:t>which is a minimum of 4 inches in width. “Other widths are permitted with written acceptance from the window</w:t>
      </w:r>
      <w:r w:rsidR="00433E37" w:rsidRPr="00D50846">
        <w:t xml:space="preserve">, </w:t>
      </w:r>
      <w:r w:rsidRPr="00D50846">
        <w:t xml:space="preserve">door </w:t>
      </w:r>
      <w:r w:rsidR="00433E37" w:rsidRPr="00D50846">
        <w:t xml:space="preserve">or </w:t>
      </w:r>
      <w:r w:rsidRPr="00D50846">
        <w:t>flashing manufacturer</w:t>
      </w:r>
      <w:r w:rsidR="00433E37" w:rsidRPr="00D50846">
        <w:t>s</w:t>
      </w:r>
      <w:r w:rsidRPr="00D50846">
        <w:t>,” said Rinka.</w:t>
      </w:r>
      <w:r w:rsidR="004D2B7E" w:rsidRPr="00D50846">
        <w:t xml:space="preserve"> In this method, a sill pan is used to assist in draining water to the exterior surface</w:t>
      </w:r>
      <w:r w:rsidR="00433E37" w:rsidRPr="00D50846">
        <w:t>, and a</w:t>
      </w:r>
      <w:r w:rsidR="004D2B7E" w:rsidRPr="00D50846">
        <w:t xml:space="preserve"> weather resistive barrier is installed prior to beginning the installation process.</w:t>
      </w:r>
    </w:p>
    <w:p w14:paraId="50359F4E" w14:textId="3055A272" w:rsidR="00931841" w:rsidRDefault="00931841" w:rsidP="00931841">
      <w:r>
        <w:rPr>
          <w:szCs w:val="22"/>
        </w:rPr>
        <w:t xml:space="preserve">Learn more about InstallationMasters at </w:t>
      </w:r>
      <w:hyperlink r:id="rId11" w:history="1">
        <w:r w:rsidRPr="00931841">
          <w:rPr>
            <w:rStyle w:val="Hyperlink"/>
            <w:sz w:val="22"/>
            <w:szCs w:val="22"/>
          </w:rPr>
          <w:t>InstallationMasters.com</w:t>
        </w:r>
      </w:hyperlink>
      <w:r>
        <w:rPr>
          <w:szCs w:val="22"/>
        </w:rPr>
        <w:t xml:space="preserve">. </w:t>
      </w:r>
    </w:p>
    <w:p w14:paraId="0AF861C5" w14:textId="05E3ED16" w:rsidR="00267B48" w:rsidRDefault="00267B48" w:rsidP="00F00DBD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2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5C47" w14:textId="77777777" w:rsidR="002351BC" w:rsidRDefault="002351BC">
      <w:pPr>
        <w:spacing w:after="0" w:line="240" w:lineRule="auto"/>
      </w:pPr>
      <w:r>
        <w:separator/>
      </w:r>
    </w:p>
  </w:endnote>
  <w:endnote w:type="continuationSeparator" w:id="0">
    <w:p w14:paraId="50FA9933" w14:textId="77777777" w:rsidR="002351BC" w:rsidRDefault="0023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BD3A" w14:textId="77777777" w:rsidR="002351BC" w:rsidRDefault="002351BC">
      <w:pPr>
        <w:spacing w:after="0" w:line="240" w:lineRule="auto"/>
      </w:pPr>
      <w:r>
        <w:separator/>
      </w:r>
    </w:p>
  </w:footnote>
  <w:footnote w:type="continuationSeparator" w:id="0">
    <w:p w14:paraId="1FBE616F" w14:textId="77777777" w:rsidR="002351BC" w:rsidRDefault="0023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B149F"/>
    <w:multiLevelType w:val="hybridMultilevel"/>
    <w:tmpl w:val="AC1C3A60"/>
    <w:lvl w:ilvl="0" w:tplc="E436A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4E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A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2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E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E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8"/>
  </w:num>
  <w:num w:numId="19">
    <w:abstractNumId w:val="13"/>
  </w:num>
  <w:num w:numId="20">
    <w:abstractNumId w:val="7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B29B2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05C43"/>
    <w:rsid w:val="00111B4D"/>
    <w:rsid w:val="00112C64"/>
    <w:rsid w:val="00112D48"/>
    <w:rsid w:val="001160A2"/>
    <w:rsid w:val="00116B2B"/>
    <w:rsid w:val="0012165C"/>
    <w:rsid w:val="00121FC4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8100D"/>
    <w:rsid w:val="001811D7"/>
    <w:rsid w:val="00186B9A"/>
    <w:rsid w:val="001909D7"/>
    <w:rsid w:val="001913AD"/>
    <w:rsid w:val="00191A5C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2F01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51BC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136C"/>
    <w:rsid w:val="002A2B5D"/>
    <w:rsid w:val="002A2C58"/>
    <w:rsid w:val="002A3BCB"/>
    <w:rsid w:val="002A416F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67E0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A700F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3E37"/>
    <w:rsid w:val="00433EDF"/>
    <w:rsid w:val="004344D8"/>
    <w:rsid w:val="00434955"/>
    <w:rsid w:val="00441AF2"/>
    <w:rsid w:val="004472B7"/>
    <w:rsid w:val="00447D3D"/>
    <w:rsid w:val="00465888"/>
    <w:rsid w:val="004722BF"/>
    <w:rsid w:val="00476257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2B7E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36F38"/>
    <w:rsid w:val="00651FFD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B77EB"/>
    <w:rsid w:val="006C294F"/>
    <w:rsid w:val="006C5F6E"/>
    <w:rsid w:val="006C7A51"/>
    <w:rsid w:val="006C7A6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634C0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D6FDE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2C04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1841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0FE"/>
    <w:rsid w:val="00A26B78"/>
    <w:rsid w:val="00A3027E"/>
    <w:rsid w:val="00A311A2"/>
    <w:rsid w:val="00A41F02"/>
    <w:rsid w:val="00A43F9D"/>
    <w:rsid w:val="00A441A2"/>
    <w:rsid w:val="00A46A06"/>
    <w:rsid w:val="00A54613"/>
    <w:rsid w:val="00A5654B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9363D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2FE5"/>
    <w:rsid w:val="00B03BCD"/>
    <w:rsid w:val="00B15259"/>
    <w:rsid w:val="00B178D4"/>
    <w:rsid w:val="00B21502"/>
    <w:rsid w:val="00B2395C"/>
    <w:rsid w:val="00B268AD"/>
    <w:rsid w:val="00B273A3"/>
    <w:rsid w:val="00B27515"/>
    <w:rsid w:val="00B362B4"/>
    <w:rsid w:val="00B3724B"/>
    <w:rsid w:val="00B37FE2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39DD"/>
    <w:rsid w:val="00C150E4"/>
    <w:rsid w:val="00C24AE7"/>
    <w:rsid w:val="00C31E98"/>
    <w:rsid w:val="00C354E6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675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0846"/>
    <w:rsid w:val="00D51AC7"/>
    <w:rsid w:val="00D546F2"/>
    <w:rsid w:val="00D61E4E"/>
    <w:rsid w:val="00D66EED"/>
    <w:rsid w:val="00D67C50"/>
    <w:rsid w:val="00D72A53"/>
    <w:rsid w:val="00D74474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2234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5998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274A"/>
    <w:rsid w:val="00EE31FA"/>
    <w:rsid w:val="00EE4571"/>
    <w:rsid w:val="00EF113E"/>
    <w:rsid w:val="00EF4B1B"/>
    <w:rsid w:val="00EF6A5B"/>
    <w:rsid w:val="00F00DBD"/>
    <w:rsid w:val="00F02E18"/>
    <w:rsid w:val="00F13E41"/>
    <w:rsid w:val="00F15C3D"/>
    <w:rsid w:val="00F1771D"/>
    <w:rsid w:val="00F1798B"/>
    <w:rsid w:val="00F22AAA"/>
    <w:rsid w:val="00F25978"/>
    <w:rsid w:val="00F25F58"/>
    <w:rsid w:val="00F32CC9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469C"/>
    <w:rsid w:val="00F667A6"/>
    <w:rsid w:val="00F74687"/>
    <w:rsid w:val="00F752AF"/>
    <w:rsid w:val="00F8328B"/>
    <w:rsid w:val="00F90140"/>
    <w:rsid w:val="00F91ADD"/>
    <w:rsid w:val="00F92BD0"/>
    <w:rsid w:val="00F93651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ss-901oao">
    <w:name w:val="css-901oao"/>
    <w:basedOn w:val="DefaultParagraphFont"/>
    <w:rsid w:val="00F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allationmaster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fgia_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4284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2021-10-25T21:12:00Z</dcterms:created>
  <dcterms:modified xsi:type="dcterms:W3CDTF">2021-10-25T21:13:00Z</dcterms:modified>
</cp:coreProperties>
</file>