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1F1B1" w14:textId="011F2207" w:rsidR="00F46AB0" w:rsidRPr="00215F64" w:rsidRDefault="00F46AB0" w:rsidP="000908A9">
      <w:pPr>
        <w:pStyle w:val="Header"/>
        <w:ind w:right="180"/>
        <w:contextualSpacing/>
        <w:rPr>
          <w:rFonts w:ascii="Arial" w:hAnsi="Arial" w:cs="Arial"/>
          <w:b/>
          <w:i/>
          <w:color w:val="808080"/>
          <w:sz w:val="36"/>
          <w:szCs w:val="36"/>
        </w:rPr>
      </w:pPr>
      <w:r w:rsidRPr="00215F64">
        <w:rPr>
          <w:rFonts w:ascii="Arial" w:hAnsi="Arial" w:cs="Arial"/>
          <w:b/>
          <w:i/>
          <w:color w:val="808080"/>
          <w:sz w:val="36"/>
          <w:szCs w:val="36"/>
        </w:rPr>
        <w:t>News</w:t>
      </w:r>
      <w:r w:rsidR="00064773" w:rsidRPr="00215F64">
        <w:rPr>
          <w:rFonts w:ascii="Arial" w:hAnsi="Arial" w:cs="Arial"/>
          <w:b/>
          <w:i/>
          <w:color w:val="808080"/>
          <w:sz w:val="36"/>
          <w:szCs w:val="36"/>
        </w:rPr>
        <w:t xml:space="preserve"> </w:t>
      </w:r>
      <w:r w:rsidRPr="00215F64">
        <w:rPr>
          <w:rFonts w:ascii="Arial" w:hAnsi="Arial" w:cs="Arial"/>
          <w:b/>
          <w:i/>
          <w:color w:val="808080"/>
          <w:sz w:val="36"/>
          <w:szCs w:val="36"/>
        </w:rPr>
        <w:t>Release</w:t>
      </w:r>
    </w:p>
    <w:p w14:paraId="1091E5A6" w14:textId="100C94B1" w:rsidR="00F46AB0" w:rsidRPr="00215F64" w:rsidRDefault="00F46AB0" w:rsidP="000908A9">
      <w:pPr>
        <w:ind w:right="180"/>
        <w:contextualSpacing/>
        <w:rPr>
          <w:rFonts w:ascii="Arial" w:hAnsi="Arial" w:cs="Arial"/>
          <w:i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t>Media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contact: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Heather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West,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612-724-8760,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heather@heatherwestpr.com</w:t>
      </w:r>
    </w:p>
    <w:p w14:paraId="31B64EF3" w14:textId="77777777" w:rsidR="009D2850" w:rsidRPr="00215F64" w:rsidRDefault="009D2850" w:rsidP="000908A9">
      <w:pPr>
        <w:ind w:right="180"/>
        <w:contextualSpacing/>
        <w:rPr>
          <w:rFonts w:ascii="Arial" w:hAnsi="Arial" w:cs="Arial"/>
          <w:b/>
          <w:bCs/>
          <w:sz w:val="30"/>
          <w:szCs w:val="30"/>
        </w:rPr>
      </w:pPr>
    </w:p>
    <w:p w14:paraId="24E48DD7" w14:textId="77777777" w:rsidR="00D2795D" w:rsidRDefault="00C90F60" w:rsidP="00215F64">
      <w:pPr>
        <w:pStyle w:val="Body"/>
        <w:ind w:right="180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215F64">
        <w:rPr>
          <w:rFonts w:ascii="Arial" w:hAnsi="Arial" w:cs="Arial"/>
          <w:b/>
          <w:bCs/>
          <w:color w:val="000000" w:themeColor="text1"/>
          <w:sz w:val="30"/>
          <w:szCs w:val="30"/>
        </w:rPr>
        <w:t>RHEINZINK</w:t>
      </w:r>
      <w:r w:rsidR="00DF4CD9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D2795D">
        <w:rPr>
          <w:rFonts w:ascii="Arial" w:hAnsi="Arial" w:cs="Arial"/>
          <w:b/>
          <w:bCs/>
          <w:color w:val="000000" w:themeColor="text1"/>
          <w:sz w:val="30"/>
          <w:szCs w:val="30"/>
        </w:rPr>
        <w:t>offers digital training and continuing education</w:t>
      </w:r>
    </w:p>
    <w:p w14:paraId="69B1115E" w14:textId="7F83FDEB" w:rsidR="00215F64" w:rsidRDefault="00DF4CD9" w:rsidP="00D2795D">
      <w:pPr>
        <w:pStyle w:val="Body"/>
        <w:ind w:right="180"/>
        <w:jc w:val="center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</w:rPr>
        <w:t>for fabricating</w:t>
      </w:r>
      <w:r w:rsidR="00D2795D">
        <w:rPr>
          <w:rFonts w:ascii="Arial" w:hAnsi="Arial" w:cs="Arial"/>
          <w:b/>
          <w:bCs/>
          <w:color w:val="000000" w:themeColor="text1"/>
          <w:sz w:val="30"/>
          <w:szCs w:val="30"/>
        </w:rPr>
        <w:t>,</w:t>
      </w:r>
      <w:r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 installing </w:t>
      </w:r>
      <w:r w:rsidR="00D2795D">
        <w:rPr>
          <w:rFonts w:ascii="Arial" w:hAnsi="Arial" w:cs="Arial"/>
          <w:b/>
          <w:bCs/>
          <w:color w:val="000000" w:themeColor="text1"/>
          <w:sz w:val="30"/>
          <w:szCs w:val="30"/>
        </w:rPr>
        <w:t xml:space="preserve">and designing with </w:t>
      </w:r>
      <w:r>
        <w:rPr>
          <w:rFonts w:ascii="Arial" w:hAnsi="Arial" w:cs="Arial"/>
          <w:b/>
          <w:bCs/>
          <w:color w:val="000000" w:themeColor="text1"/>
          <w:sz w:val="30"/>
          <w:szCs w:val="30"/>
        </w:rPr>
        <w:t>architectural zinc</w:t>
      </w:r>
    </w:p>
    <w:p w14:paraId="6F3B6CC7" w14:textId="77777777" w:rsidR="003C032C" w:rsidRPr="00215F64" w:rsidRDefault="003C032C" w:rsidP="000908A9">
      <w:pPr>
        <w:ind w:right="180"/>
        <w:rPr>
          <w:rFonts w:ascii="Arial" w:hAnsi="Arial" w:cs="Arial"/>
          <w:color w:val="000000" w:themeColor="text1"/>
          <w:sz w:val="22"/>
          <w:szCs w:val="22"/>
        </w:rPr>
      </w:pPr>
    </w:p>
    <w:p w14:paraId="54BD1D3C" w14:textId="13668ECE" w:rsidR="00D2795D" w:rsidRDefault="00F46AB0" w:rsidP="00AA678C">
      <w:pPr>
        <w:rPr>
          <w:rFonts w:ascii="Arial" w:hAnsi="Arial" w:cs="Arial"/>
          <w:sz w:val="22"/>
          <w:szCs w:val="22"/>
        </w:rPr>
      </w:pPr>
      <w:r w:rsidRPr="00215F64">
        <w:rPr>
          <w:rFonts w:ascii="Arial" w:hAnsi="Arial" w:cs="Arial"/>
          <w:color w:val="000000" w:themeColor="text1"/>
          <w:sz w:val="22"/>
          <w:szCs w:val="22"/>
        </w:rPr>
        <w:t>Woburn,</w:t>
      </w:r>
      <w:r w:rsidR="00064773" w:rsidRPr="00215F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15F64">
        <w:rPr>
          <w:rFonts w:ascii="Arial" w:hAnsi="Arial" w:cs="Arial"/>
          <w:color w:val="000000" w:themeColor="text1"/>
          <w:sz w:val="22"/>
          <w:szCs w:val="22"/>
        </w:rPr>
        <w:t>Massachusetts</w:t>
      </w:r>
      <w:r w:rsidR="00064773" w:rsidRPr="00215F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2850" w:rsidRPr="00215F64">
        <w:rPr>
          <w:rFonts w:ascii="Arial" w:hAnsi="Arial" w:cs="Arial"/>
          <w:color w:val="000000" w:themeColor="text1"/>
          <w:sz w:val="22"/>
          <w:szCs w:val="22"/>
        </w:rPr>
        <w:t>(</w:t>
      </w:r>
      <w:r w:rsidR="004A1D22">
        <w:rPr>
          <w:rFonts w:ascii="Arial" w:hAnsi="Arial" w:cs="Arial"/>
          <w:color w:val="000000" w:themeColor="text1"/>
          <w:sz w:val="22"/>
          <w:szCs w:val="22"/>
        </w:rPr>
        <w:t>Feb</w:t>
      </w:r>
      <w:r w:rsidR="00DF4CD9">
        <w:rPr>
          <w:rFonts w:ascii="Arial" w:hAnsi="Arial" w:cs="Arial"/>
          <w:color w:val="000000" w:themeColor="text1"/>
          <w:sz w:val="22"/>
          <w:szCs w:val="22"/>
        </w:rPr>
        <w:t>. 2023</w:t>
      </w:r>
      <w:r w:rsidR="009D2850" w:rsidRPr="00215F64">
        <w:rPr>
          <w:rFonts w:ascii="Arial" w:hAnsi="Arial" w:cs="Arial"/>
          <w:color w:val="000000" w:themeColor="text1"/>
          <w:sz w:val="22"/>
          <w:szCs w:val="22"/>
        </w:rPr>
        <w:t>)</w:t>
      </w:r>
      <w:r w:rsidR="00064773" w:rsidRPr="00215F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15F64">
        <w:rPr>
          <w:rFonts w:ascii="Arial" w:hAnsi="Arial" w:cs="Arial"/>
          <w:color w:val="000000" w:themeColor="text1"/>
          <w:sz w:val="22"/>
          <w:szCs w:val="22"/>
        </w:rPr>
        <w:t>–</w:t>
      </w:r>
      <w:r w:rsidR="0010400D">
        <w:rPr>
          <w:rFonts w:ascii="Arial" w:hAnsi="Arial" w:cs="Arial"/>
          <w:sz w:val="22"/>
          <w:szCs w:val="22"/>
        </w:rPr>
        <w:t xml:space="preserve"> </w:t>
      </w:r>
      <w:r w:rsidR="00D2795D">
        <w:rPr>
          <w:rFonts w:ascii="Arial" w:hAnsi="Arial" w:cs="Arial"/>
          <w:sz w:val="22"/>
          <w:szCs w:val="22"/>
        </w:rPr>
        <w:t>RHEINZINK America, Inc. s</w:t>
      </w:r>
      <w:r w:rsidR="0010400D">
        <w:rPr>
          <w:rFonts w:ascii="Arial" w:hAnsi="Arial" w:cs="Arial"/>
          <w:sz w:val="22"/>
          <w:szCs w:val="22"/>
        </w:rPr>
        <w:t>upport</w:t>
      </w:r>
      <w:r w:rsidR="00D2795D">
        <w:rPr>
          <w:rFonts w:ascii="Arial" w:hAnsi="Arial" w:cs="Arial"/>
          <w:sz w:val="22"/>
          <w:szCs w:val="22"/>
        </w:rPr>
        <w:t>s</w:t>
      </w:r>
      <w:r w:rsidR="0010400D">
        <w:rPr>
          <w:rFonts w:ascii="Arial" w:hAnsi="Arial" w:cs="Arial"/>
          <w:sz w:val="22"/>
          <w:szCs w:val="22"/>
        </w:rPr>
        <w:t xml:space="preserve"> metal fabricators, installers, roofers</w:t>
      </w:r>
      <w:r w:rsidR="00D2795D">
        <w:rPr>
          <w:rFonts w:ascii="Arial" w:hAnsi="Arial" w:cs="Arial"/>
          <w:sz w:val="22"/>
          <w:szCs w:val="22"/>
        </w:rPr>
        <w:t>, architects</w:t>
      </w:r>
      <w:r w:rsidR="0010400D">
        <w:rPr>
          <w:rFonts w:ascii="Arial" w:hAnsi="Arial" w:cs="Arial"/>
          <w:sz w:val="22"/>
          <w:szCs w:val="22"/>
        </w:rPr>
        <w:t xml:space="preserve"> and other building team professionals</w:t>
      </w:r>
      <w:r w:rsidR="00D2795D">
        <w:rPr>
          <w:rFonts w:ascii="Arial" w:hAnsi="Arial" w:cs="Arial"/>
          <w:sz w:val="22"/>
          <w:szCs w:val="22"/>
        </w:rPr>
        <w:t xml:space="preserve"> with a choice of on-demand, online educational content.</w:t>
      </w:r>
    </w:p>
    <w:p w14:paraId="7B251066" w14:textId="77777777" w:rsidR="00D2795D" w:rsidRDefault="00D2795D" w:rsidP="00AA678C">
      <w:pPr>
        <w:rPr>
          <w:rFonts w:ascii="Arial" w:hAnsi="Arial" w:cs="Arial"/>
          <w:sz w:val="22"/>
          <w:szCs w:val="22"/>
        </w:rPr>
      </w:pPr>
    </w:p>
    <w:p w14:paraId="7CE7015A" w14:textId="7774CBEA" w:rsidR="000F6F65" w:rsidRDefault="00DF4CD9" w:rsidP="00AA6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RHEINZINK</w:t>
      </w:r>
      <w:r w:rsidR="00AB39FE">
        <w:rPr>
          <w:rFonts w:ascii="Arial" w:hAnsi="Arial" w:cs="Arial"/>
          <w:sz w:val="22"/>
          <w:szCs w:val="22"/>
        </w:rPr>
        <w:t xml:space="preserve">-Interactive offers the largest free, digital training library for </w:t>
      </w:r>
      <w:r w:rsidR="00AA678C">
        <w:rPr>
          <w:rFonts w:ascii="Arial" w:hAnsi="Arial" w:cs="Arial"/>
          <w:sz w:val="22"/>
          <w:szCs w:val="22"/>
        </w:rPr>
        <w:t xml:space="preserve">tradespeople </w:t>
      </w:r>
      <w:r w:rsidR="00AB39FE">
        <w:rPr>
          <w:rFonts w:ascii="Arial" w:hAnsi="Arial" w:cs="Arial"/>
          <w:sz w:val="22"/>
          <w:szCs w:val="22"/>
        </w:rPr>
        <w:t>working with architectural zinc.</w:t>
      </w:r>
      <w:r w:rsidR="000F6F65">
        <w:rPr>
          <w:rFonts w:ascii="Arial" w:hAnsi="Arial" w:cs="Arial"/>
          <w:sz w:val="22"/>
          <w:szCs w:val="22"/>
        </w:rPr>
        <w:t xml:space="preserve"> </w:t>
      </w:r>
      <w:r w:rsidR="00AB39FE">
        <w:rPr>
          <w:rFonts w:ascii="Arial" w:hAnsi="Arial" w:cs="Arial"/>
          <w:sz w:val="22"/>
          <w:szCs w:val="22"/>
        </w:rPr>
        <w:t xml:space="preserve">Whether in the shop or in the field, more than 50 videos for English speakers in the North American market can be conveniently accessed through </w:t>
      </w:r>
      <w:hyperlink r:id="rId8" w:history="1">
        <w:r w:rsidR="00AB39FE" w:rsidRPr="00AA678C">
          <w:rPr>
            <w:rStyle w:val="Hyperlink"/>
            <w:rFonts w:ascii="Arial" w:hAnsi="Arial" w:cs="Arial"/>
            <w:sz w:val="22"/>
            <w:szCs w:val="22"/>
          </w:rPr>
          <w:t>YouTube</w:t>
        </w:r>
      </w:hyperlink>
      <w:r w:rsidR="00AB39FE">
        <w:rPr>
          <w:rFonts w:ascii="Arial" w:hAnsi="Arial" w:cs="Arial"/>
          <w:sz w:val="22"/>
          <w:szCs w:val="22"/>
        </w:rPr>
        <w:t>.</w:t>
      </w:r>
    </w:p>
    <w:p w14:paraId="3F13B5B6" w14:textId="77777777" w:rsidR="000F6F65" w:rsidRDefault="000F6F65" w:rsidP="00AA678C">
      <w:pPr>
        <w:rPr>
          <w:rFonts w:ascii="Arial" w:hAnsi="Arial" w:cs="Arial"/>
          <w:sz w:val="22"/>
          <w:szCs w:val="22"/>
        </w:rPr>
      </w:pPr>
    </w:p>
    <w:p w14:paraId="4A038D6B" w14:textId="2E54B121" w:rsidR="00AA678C" w:rsidRDefault="00AA678C" w:rsidP="00AA67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Showcasing and sharing best practices, the North American video tutorials are organized </w:t>
      </w:r>
      <w:r w:rsidR="0049333B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sz w:val="22"/>
          <w:szCs w:val="22"/>
        </w:rPr>
        <w:t xml:space="preserve"> application categories: façade and wall cladding systems, zinc roofs, roof drainage and gutters, and architectural details</w:t>
      </w:r>
      <w:r w:rsidR="0049333B">
        <w:rPr>
          <w:rFonts w:ascii="Arial" w:hAnsi="Arial" w:cs="Arial"/>
          <w:sz w:val="22"/>
          <w:szCs w:val="22"/>
        </w:rPr>
        <w:t xml:space="preserve"> such as dormers, coping and chimney cladding</w:t>
      </w:r>
      <w:r>
        <w:rPr>
          <w:rFonts w:ascii="Arial" w:hAnsi="Arial" w:cs="Arial"/>
          <w:sz w:val="22"/>
          <w:szCs w:val="22"/>
        </w:rPr>
        <w:t>.</w:t>
      </w:r>
      <w:r w:rsidR="00235297">
        <w:rPr>
          <w:rFonts w:ascii="Arial" w:hAnsi="Arial" w:cs="Arial"/>
          <w:sz w:val="22"/>
          <w:szCs w:val="22"/>
        </w:rPr>
        <w:t xml:space="preserve"> </w:t>
      </w:r>
      <w:r w:rsidR="0049333B">
        <w:rPr>
          <w:rFonts w:ascii="Arial" w:hAnsi="Arial" w:cs="Arial"/>
          <w:sz w:val="22"/>
          <w:szCs w:val="22"/>
        </w:rPr>
        <w:t xml:space="preserve">An additional playlist </w:t>
      </w:r>
      <w:r w:rsidR="0077410F">
        <w:rPr>
          <w:rFonts w:ascii="Arial" w:hAnsi="Arial" w:cs="Arial"/>
          <w:sz w:val="22"/>
          <w:szCs w:val="22"/>
        </w:rPr>
        <w:t>featur</w:t>
      </w:r>
      <w:r w:rsidR="0049333B">
        <w:rPr>
          <w:rFonts w:ascii="Arial" w:hAnsi="Arial" w:cs="Arial"/>
          <w:sz w:val="22"/>
          <w:szCs w:val="22"/>
        </w:rPr>
        <w:t xml:space="preserve">es videos “from trainees for trainees.” </w:t>
      </w:r>
      <w:r w:rsidR="00235297">
        <w:rPr>
          <w:rFonts w:ascii="Arial" w:hAnsi="Arial" w:cs="Arial"/>
          <w:sz w:val="22"/>
          <w:szCs w:val="22"/>
        </w:rPr>
        <w:t xml:space="preserve">Many of the videos provide step-by-step instructions </w:t>
      </w:r>
      <w:r w:rsidR="0049333B">
        <w:rPr>
          <w:rFonts w:ascii="Arial" w:hAnsi="Arial" w:cs="Arial"/>
          <w:sz w:val="22"/>
          <w:szCs w:val="22"/>
        </w:rPr>
        <w:t xml:space="preserve">with downloadable templates </w:t>
      </w:r>
      <w:r w:rsidR="00235297">
        <w:rPr>
          <w:rFonts w:ascii="Arial" w:hAnsi="Arial" w:cs="Arial"/>
          <w:sz w:val="22"/>
          <w:szCs w:val="22"/>
        </w:rPr>
        <w:t xml:space="preserve">and are suitable for </w:t>
      </w:r>
      <w:r w:rsidR="0049333B">
        <w:rPr>
          <w:rFonts w:ascii="Arial" w:hAnsi="Arial" w:cs="Arial"/>
          <w:sz w:val="22"/>
          <w:szCs w:val="22"/>
        </w:rPr>
        <w:t xml:space="preserve">a wide </w:t>
      </w:r>
      <w:r w:rsidR="00235297">
        <w:rPr>
          <w:rFonts w:ascii="Arial" w:hAnsi="Arial" w:cs="Arial"/>
          <w:sz w:val="22"/>
          <w:szCs w:val="22"/>
        </w:rPr>
        <w:t>range of experienced professionals. An emoji of a flexed bicep indicates the difficulty level with one emoji indicating beginner content and up to three emojis indicating highly complex content.</w:t>
      </w:r>
    </w:p>
    <w:p w14:paraId="0E2BFF6A" w14:textId="1FF25DE8" w:rsidR="00AA678C" w:rsidRDefault="00AA678C" w:rsidP="00215F64">
      <w:pPr>
        <w:rPr>
          <w:rFonts w:ascii="Arial" w:hAnsi="Arial" w:cs="Arial"/>
          <w:sz w:val="22"/>
          <w:szCs w:val="22"/>
        </w:rPr>
      </w:pPr>
    </w:p>
    <w:p w14:paraId="30095A75" w14:textId="201F5DD5" w:rsidR="00235297" w:rsidRDefault="00235297" w:rsidP="00215F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those seeking architectural education</w:t>
      </w:r>
      <w:r w:rsidR="00D2795D">
        <w:rPr>
          <w:rFonts w:ascii="Arial" w:hAnsi="Arial" w:cs="Arial"/>
          <w:sz w:val="22"/>
          <w:szCs w:val="22"/>
        </w:rPr>
        <w:t xml:space="preserve"> and inspiration</w:t>
      </w:r>
      <w:r>
        <w:rPr>
          <w:rFonts w:ascii="Arial" w:hAnsi="Arial" w:cs="Arial"/>
          <w:sz w:val="22"/>
          <w:szCs w:val="22"/>
        </w:rPr>
        <w:t xml:space="preserve">, RHEINZINK America </w:t>
      </w:r>
      <w:r w:rsidR="00D2795D">
        <w:rPr>
          <w:rFonts w:ascii="Arial" w:hAnsi="Arial" w:cs="Arial"/>
          <w:sz w:val="22"/>
          <w:szCs w:val="22"/>
        </w:rPr>
        <w:t>presents</w:t>
      </w:r>
      <w:r>
        <w:rPr>
          <w:rFonts w:ascii="Arial" w:hAnsi="Arial" w:cs="Arial"/>
          <w:sz w:val="22"/>
          <w:szCs w:val="22"/>
        </w:rPr>
        <w:t xml:space="preserve"> a self-guided, </w:t>
      </w:r>
      <w:hyperlink r:id="rId9" w:history="1">
        <w:r w:rsidRPr="00D2795D">
          <w:rPr>
            <w:rStyle w:val="Hyperlink"/>
            <w:rFonts w:ascii="Arial" w:hAnsi="Arial" w:cs="Arial"/>
            <w:sz w:val="22"/>
            <w:szCs w:val="22"/>
          </w:rPr>
          <w:t>online course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D2795D">
        <w:rPr>
          <w:rFonts w:ascii="Arial" w:hAnsi="Arial" w:cs="Arial"/>
          <w:sz w:val="22"/>
          <w:szCs w:val="22"/>
        </w:rPr>
        <w:t>on “Historically Proven, Future-Facing: Architectural Zinc for Walls and Roofing.” Those who successfully complete the course and the 10-question quiz are eligible for 1 AIA LU/HSW, 1 LEED AP BD+C, 1 GBCI CE Hour, 1 IIBEC CEH and other continuing education credits.</w:t>
      </w:r>
    </w:p>
    <w:p w14:paraId="3CFD7FB1" w14:textId="77777777" w:rsidR="00235297" w:rsidRDefault="00235297" w:rsidP="00215F64">
      <w:pPr>
        <w:rPr>
          <w:rFonts w:ascii="Arial" w:hAnsi="Arial" w:cs="Arial"/>
          <w:sz w:val="22"/>
          <w:szCs w:val="22"/>
        </w:rPr>
      </w:pPr>
    </w:p>
    <w:p w14:paraId="52BFBB1E" w14:textId="23EE92C4" w:rsidR="00DF4CD9" w:rsidRDefault="00D2795D" w:rsidP="00215F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inspirational videos can be viewed at </w:t>
      </w:r>
      <w:hyperlink r:id="rId10" w:history="1">
        <w:r w:rsidRPr="000F6F65">
          <w:rPr>
            <w:rStyle w:val="Hyperlink"/>
            <w:rFonts w:ascii="Arial" w:hAnsi="Arial" w:cs="Arial"/>
            <w:sz w:val="22"/>
            <w:szCs w:val="22"/>
          </w:rPr>
          <w:t>@RHEINZINKmarketing</w:t>
        </w:r>
      </w:hyperlink>
      <w:r>
        <w:rPr>
          <w:rFonts w:ascii="Arial" w:hAnsi="Arial" w:cs="Arial"/>
          <w:sz w:val="22"/>
          <w:szCs w:val="22"/>
        </w:rPr>
        <w:t xml:space="preserve">. </w:t>
      </w:r>
      <w:r w:rsidR="000F6F65">
        <w:rPr>
          <w:rFonts w:ascii="Arial" w:hAnsi="Arial" w:cs="Arial"/>
          <w:sz w:val="22"/>
          <w:szCs w:val="22"/>
        </w:rPr>
        <w:t>RHEINZINK-Interactive’s</w:t>
      </w:r>
      <w:r w:rsidR="00AB39FE">
        <w:rPr>
          <w:rFonts w:ascii="Arial" w:hAnsi="Arial" w:cs="Arial"/>
          <w:sz w:val="22"/>
          <w:szCs w:val="22"/>
        </w:rPr>
        <w:t xml:space="preserve"> global </w:t>
      </w:r>
      <w:r w:rsidR="000F6F65">
        <w:rPr>
          <w:rFonts w:ascii="Arial" w:hAnsi="Arial" w:cs="Arial"/>
          <w:sz w:val="22"/>
          <w:szCs w:val="22"/>
        </w:rPr>
        <w:t xml:space="preserve">YouTube </w:t>
      </w:r>
      <w:r w:rsidR="00AB39FE">
        <w:rPr>
          <w:rFonts w:ascii="Arial" w:hAnsi="Arial" w:cs="Arial"/>
          <w:sz w:val="22"/>
          <w:szCs w:val="22"/>
        </w:rPr>
        <w:t xml:space="preserve">channel, </w:t>
      </w:r>
      <w:hyperlink r:id="rId11" w:history="1">
        <w:r w:rsidR="00E534CB">
          <w:rPr>
            <w:rStyle w:val="Hyperlink"/>
            <w:rFonts w:ascii="Arial" w:hAnsi="Arial" w:cs="Arial"/>
            <w:sz w:val="22"/>
            <w:szCs w:val="22"/>
          </w:rPr>
          <w:t>@rheinzink-interactive</w:t>
        </w:r>
      </w:hyperlink>
      <w:r w:rsidR="00AB39FE">
        <w:rPr>
          <w:rFonts w:ascii="Arial" w:hAnsi="Arial" w:cs="Arial"/>
          <w:sz w:val="22"/>
          <w:szCs w:val="22"/>
        </w:rPr>
        <w:t xml:space="preserve">, also </w:t>
      </w:r>
      <w:r>
        <w:rPr>
          <w:rFonts w:ascii="Arial" w:hAnsi="Arial" w:cs="Arial"/>
          <w:sz w:val="22"/>
          <w:szCs w:val="22"/>
        </w:rPr>
        <w:t>includes</w:t>
      </w:r>
      <w:r w:rsidR="00AB39FE">
        <w:rPr>
          <w:rFonts w:ascii="Arial" w:hAnsi="Arial" w:cs="Arial"/>
          <w:sz w:val="22"/>
          <w:szCs w:val="22"/>
        </w:rPr>
        <w:t xml:space="preserve"> videos for viewers in Germany, France, the Netherlands and Poland.</w:t>
      </w:r>
      <w:r>
        <w:rPr>
          <w:rFonts w:ascii="Arial" w:hAnsi="Arial" w:cs="Arial"/>
          <w:sz w:val="22"/>
          <w:szCs w:val="22"/>
        </w:rPr>
        <w:t xml:space="preserve"> New </w:t>
      </w:r>
      <w:r w:rsidR="0049333B">
        <w:rPr>
          <w:rFonts w:ascii="Arial" w:hAnsi="Arial" w:cs="Arial"/>
          <w:sz w:val="22"/>
          <w:szCs w:val="22"/>
        </w:rPr>
        <w:t>videos are posted regularly.</w:t>
      </w:r>
    </w:p>
    <w:p w14:paraId="304A0D33" w14:textId="77777777" w:rsidR="0049333B" w:rsidRDefault="0049333B" w:rsidP="00215F64">
      <w:pPr>
        <w:rPr>
          <w:rFonts w:ascii="Arial" w:hAnsi="Arial" w:cs="Arial"/>
          <w:sz w:val="22"/>
          <w:szCs w:val="22"/>
        </w:rPr>
      </w:pPr>
    </w:p>
    <w:p w14:paraId="0F04E4FD" w14:textId="77777777" w:rsidR="00DF4CD9" w:rsidRPr="00215F64" w:rsidRDefault="00DF4CD9" w:rsidP="00215F64">
      <w:pPr>
        <w:rPr>
          <w:rFonts w:ascii="Arial" w:hAnsi="Arial" w:cs="Arial"/>
          <w:sz w:val="22"/>
          <w:szCs w:val="22"/>
        </w:rPr>
      </w:pPr>
    </w:p>
    <w:p w14:paraId="234AFA90" w14:textId="62753ACF" w:rsidR="00C04B98" w:rsidRPr="00215F64" w:rsidRDefault="009F67A8" w:rsidP="000908A9">
      <w:pPr>
        <w:pStyle w:val="PlainText"/>
        <w:spacing w:before="0" w:beforeAutospacing="0" w:after="0" w:afterAutospacing="0"/>
        <w:ind w:right="180"/>
        <w:contextualSpacing/>
        <w:rPr>
          <w:rFonts w:ascii="Arial" w:hAnsi="Arial" w:cs="Arial"/>
          <w:i/>
          <w:color w:val="000000" w:themeColor="text1"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t>RHEINZINK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America,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Inc.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led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the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introduction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architectural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zinc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North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America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continues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to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offer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one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the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industry</w:t>
      </w:r>
      <w:r w:rsidR="000908A9" w:rsidRPr="00215F64">
        <w:rPr>
          <w:rFonts w:ascii="Arial" w:hAnsi="Arial" w:cs="Arial"/>
          <w:i/>
          <w:sz w:val="18"/>
          <w:szCs w:val="18"/>
        </w:rPr>
        <w:t>’</w:t>
      </w:r>
      <w:r w:rsidRPr="00215F64">
        <w:rPr>
          <w:rFonts w:ascii="Arial" w:hAnsi="Arial" w:cs="Arial"/>
          <w:i/>
          <w:sz w:val="18"/>
          <w:szCs w:val="18"/>
        </w:rPr>
        <w:t>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most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reliable,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trusted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brands.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Its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portfolio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products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includes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RHEINZINK-</w:t>
      </w:r>
      <w:r w:rsidR="00C04B98" w:rsidRPr="00215F64">
        <w:rPr>
          <w:rFonts w:ascii="Arial" w:hAnsi="Arial" w:cs="Arial"/>
          <w:i/>
          <w:sz w:val="18"/>
          <w:szCs w:val="18"/>
        </w:rPr>
        <w:t>CLASSIC</w:t>
      </w:r>
      <w:r w:rsidR="00C04B98" w:rsidRPr="00215F64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bright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rolled,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RHEINZINK-prePATINA</w:t>
      </w:r>
      <w:r w:rsidR="00C04B98" w:rsidRPr="00215F64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blue-gray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graphite-gray,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RHEINZINK-artCOLOR</w:t>
      </w:r>
      <w:r w:rsidR="00C04B98" w:rsidRPr="00215F64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in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an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array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colors,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RHEINZINK-GRANUM</w:t>
      </w:r>
      <w:r w:rsidR="00C04B98" w:rsidRPr="00215F64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D15F30" w:rsidRPr="00215F64">
        <w:rPr>
          <w:rFonts w:ascii="Arial" w:hAnsi="Arial" w:cs="Arial"/>
          <w:i/>
          <w:color w:val="000000" w:themeColor="text1"/>
          <w:sz w:val="18"/>
          <w:szCs w:val="18"/>
        </w:rPr>
        <w:t>basalte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skygrey;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sz w:val="18"/>
          <w:szCs w:val="18"/>
        </w:rPr>
        <w:t>RHEINZINK-PRISMO</w:t>
      </w:r>
      <w:r w:rsidR="00C04B98" w:rsidRPr="00215F64">
        <w:rPr>
          <w:rFonts w:ascii="Arial" w:hAnsi="Arial" w:cs="Arial"/>
          <w:i/>
          <w:sz w:val="18"/>
          <w:szCs w:val="18"/>
          <w:vertAlign w:val="superscript"/>
        </w:rPr>
        <w:t>®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color-</w:t>
      </w:r>
      <w:r w:rsidR="0036316F" w:rsidRPr="00215F64">
        <w:rPr>
          <w:rFonts w:ascii="Arial" w:hAnsi="Arial" w:cs="Arial"/>
          <w:i/>
          <w:color w:val="000000" w:themeColor="text1"/>
          <w:sz w:val="18"/>
          <w:szCs w:val="18"/>
        </w:rPr>
        <w:t>pigmented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architectural-grade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zinc</w:t>
      </w:r>
      <w:r w:rsidR="00064773" w:rsidRPr="00215F64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 w:rsidR="00C04B98" w:rsidRPr="00215F64">
        <w:rPr>
          <w:rFonts w:ascii="Arial" w:hAnsi="Arial" w:cs="Arial"/>
          <w:i/>
          <w:color w:val="000000" w:themeColor="text1"/>
          <w:sz w:val="18"/>
          <w:szCs w:val="18"/>
        </w:rPr>
        <w:t>options.</w:t>
      </w:r>
    </w:p>
    <w:p w14:paraId="27E33AA7" w14:textId="77777777" w:rsidR="00C04B98" w:rsidRPr="00215F64" w:rsidRDefault="00C04B98" w:rsidP="000908A9">
      <w:pPr>
        <w:ind w:right="180"/>
        <w:contextualSpacing/>
        <w:rPr>
          <w:rFonts w:ascii="Arial" w:hAnsi="Arial" w:cs="Arial"/>
          <w:i/>
          <w:sz w:val="18"/>
          <w:szCs w:val="18"/>
        </w:rPr>
      </w:pPr>
    </w:p>
    <w:p w14:paraId="6ACDE8FD" w14:textId="77777777" w:rsidR="0077410F" w:rsidRDefault="009F67A8" w:rsidP="000908A9">
      <w:pPr>
        <w:ind w:right="180"/>
        <w:contextualSpacing/>
        <w:rPr>
          <w:rFonts w:ascii="Arial" w:hAnsi="Arial" w:cs="Arial"/>
          <w:i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t>Architects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contractors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are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supported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by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unparalleled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customer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service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technical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assistance.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RHEINZINK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readily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available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through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established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network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qualified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distributors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systems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partners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across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the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United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States,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Canada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Mexico.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Ideal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for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roofing,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façade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D15F30"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D15F30" w:rsidRPr="00215F64">
        <w:rPr>
          <w:rFonts w:ascii="Arial" w:hAnsi="Arial" w:cs="Arial"/>
          <w:i/>
          <w:sz w:val="18"/>
          <w:szCs w:val="18"/>
        </w:rPr>
        <w:t>wall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D15F30" w:rsidRPr="00215F64">
        <w:rPr>
          <w:rFonts w:ascii="Arial" w:hAnsi="Arial" w:cs="Arial"/>
          <w:i/>
          <w:sz w:val="18"/>
          <w:szCs w:val="18"/>
        </w:rPr>
        <w:t>cladding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D15F30" w:rsidRPr="00215F64">
        <w:rPr>
          <w:rFonts w:ascii="Arial" w:hAnsi="Arial" w:cs="Arial"/>
          <w:i/>
          <w:sz w:val="18"/>
          <w:szCs w:val="18"/>
        </w:rPr>
        <w:t>systems</w:t>
      </w:r>
      <w:r w:rsidRPr="00215F64">
        <w:rPr>
          <w:rFonts w:ascii="Arial" w:hAnsi="Arial" w:cs="Arial"/>
          <w:i/>
          <w:sz w:val="18"/>
          <w:szCs w:val="18"/>
        </w:rPr>
        <w:t>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gutter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</w:t>
      </w:r>
      <w:r w:rsidR="0043733B" w:rsidRPr="00215F64">
        <w:rPr>
          <w:rFonts w:ascii="Arial" w:hAnsi="Arial" w:cs="Arial"/>
          <w:i/>
          <w:sz w:val="18"/>
          <w:szCs w:val="18"/>
        </w:rPr>
        <w:t>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43733B" w:rsidRPr="00215F64">
        <w:rPr>
          <w:rFonts w:ascii="Arial" w:hAnsi="Arial" w:cs="Arial"/>
          <w:i/>
          <w:sz w:val="18"/>
          <w:szCs w:val="18"/>
        </w:rPr>
        <w:t>interior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43733B" w:rsidRPr="00215F64">
        <w:rPr>
          <w:rFonts w:ascii="Arial" w:hAnsi="Arial" w:cs="Arial"/>
          <w:i/>
          <w:sz w:val="18"/>
          <w:szCs w:val="18"/>
        </w:rPr>
        <w:t>applications.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RHEINZINK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environmentally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friendly,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100</w:t>
      </w:r>
      <w:r w:rsidR="007C5709" w:rsidRPr="00215F64">
        <w:rPr>
          <w:rFonts w:ascii="Arial" w:hAnsi="Arial" w:cs="Arial"/>
          <w:i/>
          <w:sz w:val="18"/>
          <w:szCs w:val="18"/>
        </w:rPr>
        <w:t>%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recyclable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and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offers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a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potential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lifespan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of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="00834F0F" w:rsidRPr="00215F64">
        <w:rPr>
          <w:rFonts w:ascii="Arial" w:hAnsi="Arial" w:cs="Arial"/>
          <w:i/>
          <w:sz w:val="18"/>
          <w:szCs w:val="18"/>
        </w:rPr>
        <w:t>8</w:t>
      </w:r>
      <w:r w:rsidRPr="00215F64">
        <w:rPr>
          <w:rFonts w:ascii="Arial" w:hAnsi="Arial" w:cs="Arial"/>
          <w:i/>
          <w:sz w:val="18"/>
          <w:szCs w:val="18"/>
        </w:rPr>
        <w:t>0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years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more.</w:t>
      </w:r>
    </w:p>
    <w:p w14:paraId="023F23DC" w14:textId="77777777" w:rsidR="0077410F" w:rsidRDefault="0077410F" w:rsidP="000908A9">
      <w:pPr>
        <w:ind w:right="180"/>
        <w:contextualSpacing/>
        <w:rPr>
          <w:rFonts w:ascii="Arial" w:hAnsi="Arial" w:cs="Arial"/>
          <w:i/>
          <w:sz w:val="18"/>
          <w:szCs w:val="18"/>
        </w:rPr>
      </w:pPr>
    </w:p>
    <w:p w14:paraId="0597DB23" w14:textId="78702B6E" w:rsidR="009F67A8" w:rsidRPr="00215F64" w:rsidRDefault="009F67A8" w:rsidP="000908A9">
      <w:pPr>
        <w:ind w:right="180"/>
        <w:contextualSpacing/>
        <w:rPr>
          <w:rFonts w:ascii="Arial" w:hAnsi="Arial" w:cs="Arial"/>
          <w:i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t>For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more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information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on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RHEINZINK,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call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781-729-0812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or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r w:rsidRPr="00215F64">
        <w:rPr>
          <w:rFonts w:ascii="Arial" w:hAnsi="Arial" w:cs="Arial"/>
          <w:i/>
          <w:sz w:val="18"/>
          <w:szCs w:val="18"/>
        </w:rPr>
        <w:t>visit</w:t>
      </w:r>
      <w:r w:rsidR="00064773" w:rsidRPr="00215F64">
        <w:rPr>
          <w:rFonts w:ascii="Arial" w:hAnsi="Arial" w:cs="Arial"/>
          <w:i/>
          <w:sz w:val="18"/>
          <w:szCs w:val="18"/>
        </w:rPr>
        <w:t xml:space="preserve"> </w:t>
      </w:r>
      <w:hyperlink r:id="rId12" w:history="1">
        <w:r w:rsidR="00D15F30" w:rsidRPr="00215F64">
          <w:rPr>
            <w:rStyle w:val="Hyperlink"/>
            <w:rFonts w:ascii="Arial" w:hAnsi="Arial" w:cs="Arial"/>
            <w:i/>
            <w:sz w:val="18"/>
            <w:szCs w:val="18"/>
          </w:rPr>
          <w:t>https://www.rheinzink.us</w:t>
        </w:r>
      </w:hyperlink>
      <w:r w:rsidRPr="00215F64">
        <w:rPr>
          <w:rFonts w:ascii="Arial" w:hAnsi="Arial" w:cs="Arial"/>
          <w:i/>
          <w:sz w:val="18"/>
          <w:szCs w:val="18"/>
        </w:rPr>
        <w:t>.</w:t>
      </w:r>
    </w:p>
    <w:p w14:paraId="053C5A84" w14:textId="77777777" w:rsidR="00DF4CD9" w:rsidRDefault="00DF4CD9" w:rsidP="000908A9">
      <w:pPr>
        <w:ind w:right="180"/>
        <w:contextualSpacing/>
        <w:jc w:val="center"/>
        <w:rPr>
          <w:rFonts w:ascii="Arial" w:hAnsi="Arial" w:cs="Arial"/>
          <w:i/>
          <w:sz w:val="18"/>
          <w:szCs w:val="18"/>
        </w:rPr>
      </w:pPr>
    </w:p>
    <w:p w14:paraId="1E6D06A7" w14:textId="49D18085" w:rsidR="00CD65E0" w:rsidRPr="00215F64" w:rsidRDefault="002404BD" w:rsidP="000908A9">
      <w:pPr>
        <w:ind w:right="180"/>
        <w:contextualSpacing/>
        <w:jc w:val="center"/>
        <w:rPr>
          <w:rFonts w:ascii="Arial" w:hAnsi="Arial" w:cs="Arial"/>
          <w:i/>
          <w:sz w:val="18"/>
          <w:szCs w:val="18"/>
        </w:rPr>
      </w:pPr>
      <w:r w:rsidRPr="00215F64">
        <w:rPr>
          <w:rFonts w:ascii="Arial" w:hAnsi="Arial" w:cs="Arial"/>
          <w:i/>
          <w:sz w:val="18"/>
          <w:szCs w:val="18"/>
        </w:rPr>
        <w:t>###</w:t>
      </w:r>
    </w:p>
    <w:sectPr w:rsidR="00CD65E0" w:rsidRPr="00215F64" w:rsidSect="00C05F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D54C1" w14:textId="77777777" w:rsidR="006C001E" w:rsidRDefault="006C001E" w:rsidP="000F0029">
      <w:r>
        <w:separator/>
      </w:r>
    </w:p>
  </w:endnote>
  <w:endnote w:type="continuationSeparator" w:id="0">
    <w:p w14:paraId="27E0C563" w14:textId="77777777" w:rsidR="006C001E" w:rsidRDefault="006C001E" w:rsidP="000F0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Z Futura">
    <w:altName w:val="Calibri"/>
    <w:panose1 w:val="020B0604020202020204"/>
    <w:charset w:val="00"/>
    <w:family w:val="swiss"/>
    <w:pitch w:val="variable"/>
    <w:sig w:usb0="8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BD6A" w14:textId="77777777" w:rsidR="007F3741" w:rsidRDefault="007F37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0332" w14:textId="2B34CB30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RHEINZINK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America,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Inc.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  <w:t>Tel: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134A990A" w14:textId="41931EC2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96F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Commerce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Way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 w:rsidRPr="00C7739C">
      <w:rPr>
        <w:rFonts w:ascii="RZ Futura" w:hAnsi="RZ Futura"/>
        <w:color w:val="808080" w:themeColor="background1" w:themeShade="80"/>
        <w:sz w:val="15"/>
        <w:szCs w:val="15"/>
      </w:rPr>
      <w:t>Fax: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+1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781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729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0812</w:t>
    </w:r>
  </w:p>
  <w:p w14:paraId="2FDDE27C" w14:textId="2BAB7A21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Woburn,</w:t>
    </w:r>
    <w:r w:rsidR="00064773">
      <w:rPr>
        <w:rFonts w:ascii="RZ Futura" w:hAnsi="RZ Futura"/>
        <w:color w:val="808080" w:themeColor="background1" w:themeShade="80"/>
        <w:sz w:val="15"/>
        <w:szCs w:val="15"/>
      </w:rPr>
      <w:t xml:space="preserve"> </w:t>
    </w:r>
    <w:r w:rsidRPr="00C7739C">
      <w:rPr>
        <w:rFonts w:ascii="RZ Futura" w:hAnsi="RZ Futura"/>
        <w:color w:val="808080" w:themeColor="background1" w:themeShade="80"/>
        <w:sz w:val="15"/>
        <w:szCs w:val="15"/>
      </w:rPr>
      <w:t>MA01801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info@rheinzink.com</w:t>
    </w:r>
  </w:p>
  <w:p w14:paraId="6E467E52" w14:textId="77777777" w:rsidR="00E02E8C" w:rsidRPr="00C7739C" w:rsidRDefault="00E02E8C" w:rsidP="000F0029">
    <w:pPr>
      <w:rPr>
        <w:rFonts w:ascii="RZ Futura" w:hAnsi="RZ Futura"/>
        <w:color w:val="808080" w:themeColor="background1" w:themeShade="80"/>
        <w:sz w:val="15"/>
        <w:szCs w:val="15"/>
      </w:rPr>
    </w:pPr>
    <w:r w:rsidRPr="00C7739C">
      <w:rPr>
        <w:rFonts w:ascii="RZ Futura" w:hAnsi="RZ Futura"/>
        <w:color w:val="808080" w:themeColor="background1" w:themeShade="80"/>
        <w:sz w:val="15"/>
        <w:szCs w:val="15"/>
      </w:rPr>
      <w:t>USA</w:t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</w:r>
    <w:r>
      <w:rPr>
        <w:rFonts w:ascii="RZ Futura" w:hAnsi="RZ Futura"/>
        <w:color w:val="808080" w:themeColor="background1" w:themeShade="80"/>
        <w:sz w:val="15"/>
        <w:szCs w:val="15"/>
      </w:rPr>
      <w:tab/>
      <w:t>www.rheinzink.us</w:t>
    </w:r>
  </w:p>
  <w:p w14:paraId="2168F060" w14:textId="77777777" w:rsidR="00E02E8C" w:rsidRDefault="00E02E8C">
    <w:pPr>
      <w:pStyle w:val="Footer"/>
    </w:pPr>
  </w:p>
  <w:p w14:paraId="51DA4B98" w14:textId="77777777" w:rsidR="00E02E8C" w:rsidRDefault="00E02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129D" w14:textId="77777777" w:rsidR="007F3741" w:rsidRDefault="007F37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F7C5" w14:textId="77777777" w:rsidR="006C001E" w:rsidRDefault="006C001E" w:rsidP="000F0029">
      <w:r>
        <w:separator/>
      </w:r>
    </w:p>
  </w:footnote>
  <w:footnote w:type="continuationSeparator" w:id="0">
    <w:p w14:paraId="203A8B98" w14:textId="77777777" w:rsidR="006C001E" w:rsidRDefault="006C001E" w:rsidP="000F0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740D" w14:textId="265F5246" w:rsidR="007F3741" w:rsidRDefault="007F37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2B73" w14:textId="31E40360" w:rsidR="00E02E8C" w:rsidRDefault="00E02E8C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0" allowOverlap="1" wp14:anchorId="1172D98E" wp14:editId="7E10D800">
          <wp:simplePos x="0" y="0"/>
          <wp:positionH relativeFrom="page">
            <wp:posOffset>4517390</wp:posOffset>
          </wp:positionH>
          <wp:positionV relativeFrom="page">
            <wp:posOffset>494030</wp:posOffset>
          </wp:positionV>
          <wp:extent cx="2569464" cy="411480"/>
          <wp:effectExtent l="0" t="0" r="2540" b="7620"/>
          <wp:wrapTopAndBottom/>
          <wp:docPr id="2" name="Picture 2" descr="R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464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F4EF" w14:textId="08F12684" w:rsidR="007F3741" w:rsidRDefault="007F37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DFF"/>
    <w:multiLevelType w:val="hybridMultilevel"/>
    <w:tmpl w:val="4210B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E785B"/>
    <w:multiLevelType w:val="hybridMultilevel"/>
    <w:tmpl w:val="2442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0041E"/>
    <w:multiLevelType w:val="hybridMultilevel"/>
    <w:tmpl w:val="4AD06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975EE"/>
    <w:multiLevelType w:val="hybridMultilevel"/>
    <w:tmpl w:val="7A48C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A0A7D"/>
    <w:multiLevelType w:val="hybridMultilevel"/>
    <w:tmpl w:val="21AAE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24102C"/>
    <w:multiLevelType w:val="hybridMultilevel"/>
    <w:tmpl w:val="8A763A5C"/>
    <w:numStyleLink w:val="ImportedStyle1"/>
  </w:abstractNum>
  <w:abstractNum w:abstractNumId="6" w15:restartNumberingAfterBreak="0">
    <w:nsid w:val="2A0A78B2"/>
    <w:multiLevelType w:val="hybridMultilevel"/>
    <w:tmpl w:val="8A763A5C"/>
    <w:numStyleLink w:val="ImportedStyle1"/>
  </w:abstractNum>
  <w:abstractNum w:abstractNumId="7" w15:restartNumberingAfterBreak="0">
    <w:nsid w:val="33592ACD"/>
    <w:multiLevelType w:val="hybridMultilevel"/>
    <w:tmpl w:val="8A763A5C"/>
    <w:styleLink w:val="ImportedStyle1"/>
    <w:lvl w:ilvl="0" w:tplc="418CE5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22F87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A4597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AE70F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4017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E26CE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8AAB2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D49C7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AA3F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8DC5BA1"/>
    <w:multiLevelType w:val="hybridMultilevel"/>
    <w:tmpl w:val="F1061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6F0890"/>
    <w:multiLevelType w:val="hybridMultilevel"/>
    <w:tmpl w:val="4808C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AD74BE"/>
    <w:multiLevelType w:val="hybridMultilevel"/>
    <w:tmpl w:val="EBE08FBA"/>
    <w:lvl w:ilvl="0" w:tplc="43AA585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335165">
    <w:abstractNumId w:val="9"/>
  </w:num>
  <w:num w:numId="2" w16cid:durableId="959144320">
    <w:abstractNumId w:val="8"/>
  </w:num>
  <w:num w:numId="3" w16cid:durableId="8024265">
    <w:abstractNumId w:val="3"/>
  </w:num>
  <w:num w:numId="4" w16cid:durableId="1565339415">
    <w:abstractNumId w:val="7"/>
  </w:num>
  <w:num w:numId="5" w16cid:durableId="1838378092">
    <w:abstractNumId w:val="5"/>
  </w:num>
  <w:num w:numId="6" w16cid:durableId="432751722">
    <w:abstractNumId w:val="10"/>
  </w:num>
  <w:num w:numId="7" w16cid:durableId="731119785">
    <w:abstractNumId w:val="2"/>
  </w:num>
  <w:num w:numId="8" w16cid:durableId="675956997">
    <w:abstractNumId w:val="1"/>
  </w:num>
  <w:num w:numId="9" w16cid:durableId="1823500035">
    <w:abstractNumId w:val="6"/>
  </w:num>
  <w:num w:numId="10" w16cid:durableId="49352467">
    <w:abstractNumId w:val="4"/>
  </w:num>
  <w:num w:numId="11" w16cid:durableId="147194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9"/>
    <w:rsid w:val="00001A14"/>
    <w:rsid w:val="00004C11"/>
    <w:rsid w:val="000076E3"/>
    <w:rsid w:val="00011023"/>
    <w:rsid w:val="000110E7"/>
    <w:rsid w:val="00013541"/>
    <w:rsid w:val="0002382B"/>
    <w:rsid w:val="00035A7F"/>
    <w:rsid w:val="00057C88"/>
    <w:rsid w:val="0006002B"/>
    <w:rsid w:val="00064773"/>
    <w:rsid w:val="00070344"/>
    <w:rsid w:val="00071297"/>
    <w:rsid w:val="00073581"/>
    <w:rsid w:val="000820DC"/>
    <w:rsid w:val="00084402"/>
    <w:rsid w:val="000908A9"/>
    <w:rsid w:val="00091061"/>
    <w:rsid w:val="00096779"/>
    <w:rsid w:val="00097E37"/>
    <w:rsid w:val="000E7C80"/>
    <w:rsid w:val="000F0029"/>
    <w:rsid w:val="000F6F65"/>
    <w:rsid w:val="0010071A"/>
    <w:rsid w:val="0010400D"/>
    <w:rsid w:val="00115D6A"/>
    <w:rsid w:val="00126577"/>
    <w:rsid w:val="00132510"/>
    <w:rsid w:val="00140AD9"/>
    <w:rsid w:val="00152630"/>
    <w:rsid w:val="00154092"/>
    <w:rsid w:val="00172F07"/>
    <w:rsid w:val="00187556"/>
    <w:rsid w:val="00191E9C"/>
    <w:rsid w:val="001F712F"/>
    <w:rsid w:val="00215F64"/>
    <w:rsid w:val="00235297"/>
    <w:rsid w:val="00236EB4"/>
    <w:rsid w:val="002404BD"/>
    <w:rsid w:val="00245359"/>
    <w:rsid w:val="002454B2"/>
    <w:rsid w:val="00246AA5"/>
    <w:rsid w:val="0025310D"/>
    <w:rsid w:val="002649C7"/>
    <w:rsid w:val="00267DE2"/>
    <w:rsid w:val="00274F22"/>
    <w:rsid w:val="00292ECF"/>
    <w:rsid w:val="0029466B"/>
    <w:rsid w:val="002A1B89"/>
    <w:rsid w:val="002A20E4"/>
    <w:rsid w:val="002A21B8"/>
    <w:rsid w:val="002A34AD"/>
    <w:rsid w:val="002B2DE2"/>
    <w:rsid w:val="002C6CF4"/>
    <w:rsid w:val="002D01AD"/>
    <w:rsid w:val="002E43B8"/>
    <w:rsid w:val="002F47DE"/>
    <w:rsid w:val="003115C1"/>
    <w:rsid w:val="00315701"/>
    <w:rsid w:val="00316DCA"/>
    <w:rsid w:val="003210C9"/>
    <w:rsid w:val="00327C17"/>
    <w:rsid w:val="00330C2E"/>
    <w:rsid w:val="00344714"/>
    <w:rsid w:val="00352BB5"/>
    <w:rsid w:val="00353F01"/>
    <w:rsid w:val="00356A0F"/>
    <w:rsid w:val="00361924"/>
    <w:rsid w:val="0036316F"/>
    <w:rsid w:val="00363BDA"/>
    <w:rsid w:val="003648F2"/>
    <w:rsid w:val="003922C8"/>
    <w:rsid w:val="00395EE1"/>
    <w:rsid w:val="003A3E31"/>
    <w:rsid w:val="003B3588"/>
    <w:rsid w:val="003C032C"/>
    <w:rsid w:val="003C4C39"/>
    <w:rsid w:val="003C528E"/>
    <w:rsid w:val="003D6389"/>
    <w:rsid w:val="003F3A7B"/>
    <w:rsid w:val="0041297F"/>
    <w:rsid w:val="00414166"/>
    <w:rsid w:val="00417003"/>
    <w:rsid w:val="0042181D"/>
    <w:rsid w:val="0042419B"/>
    <w:rsid w:val="0043733B"/>
    <w:rsid w:val="004516D7"/>
    <w:rsid w:val="00451BE0"/>
    <w:rsid w:val="004559C7"/>
    <w:rsid w:val="00461BDF"/>
    <w:rsid w:val="00472DD7"/>
    <w:rsid w:val="00476750"/>
    <w:rsid w:val="0048613F"/>
    <w:rsid w:val="00491053"/>
    <w:rsid w:val="0049333B"/>
    <w:rsid w:val="00494E1A"/>
    <w:rsid w:val="004A1792"/>
    <w:rsid w:val="004A1D22"/>
    <w:rsid w:val="004A7984"/>
    <w:rsid w:val="004B5A48"/>
    <w:rsid w:val="004B6018"/>
    <w:rsid w:val="004B6DF7"/>
    <w:rsid w:val="004C0745"/>
    <w:rsid w:val="004E6B44"/>
    <w:rsid w:val="004F2417"/>
    <w:rsid w:val="004F60DF"/>
    <w:rsid w:val="005244E0"/>
    <w:rsid w:val="00524736"/>
    <w:rsid w:val="00524F22"/>
    <w:rsid w:val="0052667C"/>
    <w:rsid w:val="00531385"/>
    <w:rsid w:val="00531B22"/>
    <w:rsid w:val="00562F24"/>
    <w:rsid w:val="00577B65"/>
    <w:rsid w:val="005A1E76"/>
    <w:rsid w:val="005C1AFF"/>
    <w:rsid w:val="005C6943"/>
    <w:rsid w:val="005D2424"/>
    <w:rsid w:val="005D754B"/>
    <w:rsid w:val="005E0746"/>
    <w:rsid w:val="005F2162"/>
    <w:rsid w:val="005F7B3A"/>
    <w:rsid w:val="006000C9"/>
    <w:rsid w:val="006023A2"/>
    <w:rsid w:val="00602910"/>
    <w:rsid w:val="00604D51"/>
    <w:rsid w:val="00606696"/>
    <w:rsid w:val="00650741"/>
    <w:rsid w:val="00664FF2"/>
    <w:rsid w:val="00682616"/>
    <w:rsid w:val="00686722"/>
    <w:rsid w:val="00686ACE"/>
    <w:rsid w:val="00690382"/>
    <w:rsid w:val="0069221C"/>
    <w:rsid w:val="00694C34"/>
    <w:rsid w:val="006B1207"/>
    <w:rsid w:val="006C001E"/>
    <w:rsid w:val="006C5506"/>
    <w:rsid w:val="006D1558"/>
    <w:rsid w:val="006F4819"/>
    <w:rsid w:val="006F5031"/>
    <w:rsid w:val="00701F59"/>
    <w:rsid w:val="00702911"/>
    <w:rsid w:val="0071396C"/>
    <w:rsid w:val="007177AF"/>
    <w:rsid w:val="00722A8D"/>
    <w:rsid w:val="007243CE"/>
    <w:rsid w:val="00726904"/>
    <w:rsid w:val="007309B5"/>
    <w:rsid w:val="007324F3"/>
    <w:rsid w:val="00733B69"/>
    <w:rsid w:val="007353C2"/>
    <w:rsid w:val="0073697C"/>
    <w:rsid w:val="00737E66"/>
    <w:rsid w:val="007423B1"/>
    <w:rsid w:val="0075071F"/>
    <w:rsid w:val="0077410F"/>
    <w:rsid w:val="007A187A"/>
    <w:rsid w:val="007A2D1E"/>
    <w:rsid w:val="007C5709"/>
    <w:rsid w:val="007D2CDF"/>
    <w:rsid w:val="007E5DEC"/>
    <w:rsid w:val="007F3741"/>
    <w:rsid w:val="00802E54"/>
    <w:rsid w:val="00807D9B"/>
    <w:rsid w:val="008150AE"/>
    <w:rsid w:val="00820A4A"/>
    <w:rsid w:val="0082418B"/>
    <w:rsid w:val="00834F0F"/>
    <w:rsid w:val="0083560B"/>
    <w:rsid w:val="008370DA"/>
    <w:rsid w:val="00861E74"/>
    <w:rsid w:val="00866DE2"/>
    <w:rsid w:val="00870FFD"/>
    <w:rsid w:val="00877100"/>
    <w:rsid w:val="00880150"/>
    <w:rsid w:val="00880BEE"/>
    <w:rsid w:val="00881EC5"/>
    <w:rsid w:val="00890F66"/>
    <w:rsid w:val="008A1735"/>
    <w:rsid w:val="008B2105"/>
    <w:rsid w:val="008B4E29"/>
    <w:rsid w:val="008C36A4"/>
    <w:rsid w:val="008C3919"/>
    <w:rsid w:val="008E1956"/>
    <w:rsid w:val="008E7D0D"/>
    <w:rsid w:val="00903E2C"/>
    <w:rsid w:val="00920E4B"/>
    <w:rsid w:val="009375B6"/>
    <w:rsid w:val="00942733"/>
    <w:rsid w:val="009510EE"/>
    <w:rsid w:val="00952000"/>
    <w:rsid w:val="00972F1A"/>
    <w:rsid w:val="009A4402"/>
    <w:rsid w:val="009A66EB"/>
    <w:rsid w:val="009C2282"/>
    <w:rsid w:val="009C4196"/>
    <w:rsid w:val="009C4DF3"/>
    <w:rsid w:val="009D2850"/>
    <w:rsid w:val="009F17DA"/>
    <w:rsid w:val="009F67A8"/>
    <w:rsid w:val="00A0193A"/>
    <w:rsid w:val="00A02BA4"/>
    <w:rsid w:val="00A02E9A"/>
    <w:rsid w:val="00A02F81"/>
    <w:rsid w:val="00A048A5"/>
    <w:rsid w:val="00A21660"/>
    <w:rsid w:val="00A225A8"/>
    <w:rsid w:val="00A32C34"/>
    <w:rsid w:val="00A44DD6"/>
    <w:rsid w:val="00A470FC"/>
    <w:rsid w:val="00A61D94"/>
    <w:rsid w:val="00A67537"/>
    <w:rsid w:val="00A725D5"/>
    <w:rsid w:val="00A75BF0"/>
    <w:rsid w:val="00AA678C"/>
    <w:rsid w:val="00AA75B3"/>
    <w:rsid w:val="00AB18F2"/>
    <w:rsid w:val="00AB39EB"/>
    <w:rsid w:val="00AB39FE"/>
    <w:rsid w:val="00AB41EB"/>
    <w:rsid w:val="00AB4BBF"/>
    <w:rsid w:val="00AC0F8E"/>
    <w:rsid w:val="00AC2274"/>
    <w:rsid w:val="00AC3C06"/>
    <w:rsid w:val="00AC48D7"/>
    <w:rsid w:val="00AD7D01"/>
    <w:rsid w:val="00AE42FC"/>
    <w:rsid w:val="00AE5974"/>
    <w:rsid w:val="00B00457"/>
    <w:rsid w:val="00B02C23"/>
    <w:rsid w:val="00B140AB"/>
    <w:rsid w:val="00B218AE"/>
    <w:rsid w:val="00B23E98"/>
    <w:rsid w:val="00B37299"/>
    <w:rsid w:val="00B425FA"/>
    <w:rsid w:val="00B74000"/>
    <w:rsid w:val="00B77D6D"/>
    <w:rsid w:val="00B80C69"/>
    <w:rsid w:val="00B82E64"/>
    <w:rsid w:val="00B837A5"/>
    <w:rsid w:val="00B96734"/>
    <w:rsid w:val="00BA0B10"/>
    <w:rsid w:val="00BA5622"/>
    <w:rsid w:val="00BB0527"/>
    <w:rsid w:val="00C04B98"/>
    <w:rsid w:val="00C05F58"/>
    <w:rsid w:val="00C120D6"/>
    <w:rsid w:val="00C21DB3"/>
    <w:rsid w:val="00C22916"/>
    <w:rsid w:val="00C23635"/>
    <w:rsid w:val="00C3670B"/>
    <w:rsid w:val="00C6332E"/>
    <w:rsid w:val="00C70F01"/>
    <w:rsid w:val="00C71CC5"/>
    <w:rsid w:val="00C76524"/>
    <w:rsid w:val="00C90F60"/>
    <w:rsid w:val="00CA30D8"/>
    <w:rsid w:val="00CB537C"/>
    <w:rsid w:val="00CB6573"/>
    <w:rsid w:val="00CC6B37"/>
    <w:rsid w:val="00CD1829"/>
    <w:rsid w:val="00CD4646"/>
    <w:rsid w:val="00CD548A"/>
    <w:rsid w:val="00CD65E0"/>
    <w:rsid w:val="00CF11D4"/>
    <w:rsid w:val="00CF2F4F"/>
    <w:rsid w:val="00CF3789"/>
    <w:rsid w:val="00CF38A3"/>
    <w:rsid w:val="00D03406"/>
    <w:rsid w:val="00D053E7"/>
    <w:rsid w:val="00D139EA"/>
    <w:rsid w:val="00D15F30"/>
    <w:rsid w:val="00D24B5F"/>
    <w:rsid w:val="00D2502D"/>
    <w:rsid w:val="00D2795D"/>
    <w:rsid w:val="00D40120"/>
    <w:rsid w:val="00D42CCE"/>
    <w:rsid w:val="00D80DA7"/>
    <w:rsid w:val="00D8226D"/>
    <w:rsid w:val="00D925DA"/>
    <w:rsid w:val="00D950AB"/>
    <w:rsid w:val="00DA19D8"/>
    <w:rsid w:val="00DA2445"/>
    <w:rsid w:val="00DF444F"/>
    <w:rsid w:val="00DF496C"/>
    <w:rsid w:val="00DF4CD9"/>
    <w:rsid w:val="00E02E8C"/>
    <w:rsid w:val="00E06FEA"/>
    <w:rsid w:val="00E14C68"/>
    <w:rsid w:val="00E15261"/>
    <w:rsid w:val="00E203BB"/>
    <w:rsid w:val="00E32F3C"/>
    <w:rsid w:val="00E362B3"/>
    <w:rsid w:val="00E534CB"/>
    <w:rsid w:val="00E60524"/>
    <w:rsid w:val="00E735AA"/>
    <w:rsid w:val="00E75EA8"/>
    <w:rsid w:val="00E91D41"/>
    <w:rsid w:val="00E979DE"/>
    <w:rsid w:val="00EA2057"/>
    <w:rsid w:val="00EA2AE2"/>
    <w:rsid w:val="00EA3AA4"/>
    <w:rsid w:val="00EB0662"/>
    <w:rsid w:val="00EC13B7"/>
    <w:rsid w:val="00EC4254"/>
    <w:rsid w:val="00EC7819"/>
    <w:rsid w:val="00EE702E"/>
    <w:rsid w:val="00F35518"/>
    <w:rsid w:val="00F42F45"/>
    <w:rsid w:val="00F46AB0"/>
    <w:rsid w:val="00F6698F"/>
    <w:rsid w:val="00F75271"/>
    <w:rsid w:val="00F9179C"/>
    <w:rsid w:val="00F93510"/>
    <w:rsid w:val="00F938FC"/>
    <w:rsid w:val="00F943DC"/>
    <w:rsid w:val="00F95937"/>
    <w:rsid w:val="00FB2E9A"/>
    <w:rsid w:val="00FC75F4"/>
    <w:rsid w:val="00FD05B5"/>
    <w:rsid w:val="00FD3457"/>
    <w:rsid w:val="00FE1A96"/>
    <w:rsid w:val="00FE6527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B91D8"/>
  <w15:docId w15:val="{23F0D6D4-6C44-004F-8059-A1728DC7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0029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0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02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F0029"/>
  </w:style>
  <w:style w:type="paragraph" w:styleId="Footer">
    <w:name w:val="footer"/>
    <w:basedOn w:val="Normal"/>
    <w:link w:val="FooterChar"/>
    <w:uiPriority w:val="99"/>
    <w:unhideWhenUsed/>
    <w:rsid w:val="000F002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F0029"/>
  </w:style>
  <w:style w:type="paragraph" w:styleId="BalloonText">
    <w:name w:val="Balloon Text"/>
    <w:basedOn w:val="Normal"/>
    <w:link w:val="BalloonTextChar"/>
    <w:uiPriority w:val="99"/>
    <w:semiHidden/>
    <w:unhideWhenUsed/>
    <w:rsid w:val="000F0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2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5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9F67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071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9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65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F8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F8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87556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C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rzxr">
    <w:name w:val="lrzxr"/>
    <w:basedOn w:val="DefaultParagraphFont"/>
    <w:rsid w:val="00E75EA8"/>
  </w:style>
  <w:style w:type="paragraph" w:customStyle="1" w:styleId="Default">
    <w:name w:val="Default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20E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920E4B"/>
    <w:pPr>
      <w:numPr>
        <w:numId w:val="4"/>
      </w:numPr>
    </w:pPr>
  </w:style>
  <w:style w:type="paragraph" w:styleId="PlainText">
    <w:name w:val="Plain Text"/>
    <w:basedOn w:val="Normal"/>
    <w:link w:val="PlainTextChar"/>
    <w:unhideWhenUsed/>
    <w:rsid w:val="00E02E8C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02E8C"/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E02E8C"/>
  </w:style>
  <w:style w:type="character" w:customStyle="1" w:styleId="apple-converted-space">
    <w:name w:val="apple-converted-space"/>
    <w:basedOn w:val="DefaultParagraphFont"/>
    <w:rsid w:val="00E02E8C"/>
  </w:style>
  <w:style w:type="character" w:customStyle="1" w:styleId="grame">
    <w:name w:val="grame"/>
    <w:basedOn w:val="DefaultParagraphFont"/>
    <w:rsid w:val="00E02E8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074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0527"/>
    <w:rPr>
      <w:color w:val="605E5C"/>
      <w:shd w:val="clear" w:color="auto" w:fill="E1DFDD"/>
    </w:rPr>
  </w:style>
  <w:style w:type="character" w:customStyle="1" w:styleId="None">
    <w:name w:val="None"/>
    <w:rsid w:val="00064773"/>
  </w:style>
  <w:style w:type="character" w:customStyle="1" w:styleId="Hyperlink0">
    <w:name w:val="Hyperlink.0"/>
    <w:basedOn w:val="None"/>
    <w:rsid w:val="00064773"/>
    <w:rPr>
      <w:rFonts w:ascii="Arial" w:eastAsia="Arial" w:hAnsi="Arial" w:cs="Arial"/>
      <w:b/>
      <w:bCs/>
      <w:outline w:val="0"/>
      <w:color w:val="0563C1"/>
      <w:sz w:val="20"/>
      <w:szCs w:val="20"/>
      <w:u w:val="single" w:color="0563C1"/>
    </w:rPr>
  </w:style>
  <w:style w:type="character" w:customStyle="1" w:styleId="Link">
    <w:name w:val="Link"/>
    <w:rsid w:val="00064773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sid w:val="00064773"/>
    <w:rPr>
      <w:outline w:val="0"/>
      <w:color w:val="0563C1"/>
      <w:u w:val="single" w:color="0563C1"/>
    </w:rPr>
  </w:style>
  <w:style w:type="character" w:customStyle="1" w:styleId="Hyperlink2">
    <w:name w:val="Hyperlink.2"/>
    <w:basedOn w:val="None"/>
    <w:rsid w:val="00064773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rheinzink-interactive/playlists?view=50&amp;sort=dd&amp;shelf_id=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heinzink.u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rheinzink-interactiv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playlist?list=PLFFE537A59250BC7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ntinuingeducation.bnpmedia.com/courses/rheinzink-america-inc/architectural-zinc-for-walls-and-roofin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3143-0094-476A-9C7F-52700DE46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Colaianni</dc:creator>
  <cp:lastModifiedBy>Heather West</cp:lastModifiedBy>
  <cp:revision>4</cp:revision>
  <cp:lastPrinted>2023-01-05T22:19:00Z</cp:lastPrinted>
  <dcterms:created xsi:type="dcterms:W3CDTF">2023-01-26T15:12:00Z</dcterms:created>
  <dcterms:modified xsi:type="dcterms:W3CDTF">2023-02-03T21:05:00Z</dcterms:modified>
</cp:coreProperties>
</file>