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88BCA" w14:textId="77777777" w:rsidR="00F43536" w:rsidRPr="00996720" w:rsidRDefault="00F43536" w:rsidP="00C91B03">
      <w:pPr>
        <w:pStyle w:val="Subtitle"/>
        <w:jc w:val="left"/>
        <w:rPr>
          <w:rFonts w:ascii="Times New Roman" w:hAnsi="Times New Roman"/>
          <w:i/>
          <w:sz w:val="20"/>
          <w:szCs w:val="20"/>
        </w:rPr>
      </w:pPr>
    </w:p>
    <w:p w14:paraId="46E724F4" w14:textId="77777777" w:rsidR="00996720" w:rsidRPr="00996720" w:rsidRDefault="00996720" w:rsidP="00996720">
      <w:pPr>
        <w:contextualSpacing/>
        <w:outlineLvl w:val="0"/>
        <w:rPr>
          <w:b/>
          <w:i/>
          <w:color w:val="000000"/>
          <w:sz w:val="20"/>
        </w:rPr>
      </w:pPr>
      <w:r w:rsidRPr="00996720">
        <w:rPr>
          <w:b/>
          <w:i/>
          <w:color w:val="000000"/>
          <w:sz w:val="20"/>
        </w:rPr>
        <w:t>AIA Expo Booth #357</w:t>
      </w:r>
    </w:p>
    <w:p w14:paraId="3007CA6E" w14:textId="77777777" w:rsidR="00762696" w:rsidRPr="00996720" w:rsidRDefault="00915D6F" w:rsidP="00C91B03">
      <w:pPr>
        <w:pStyle w:val="Subtitle"/>
        <w:jc w:val="left"/>
        <w:rPr>
          <w:rFonts w:ascii="Times New Roman" w:hAnsi="Times New Roman"/>
          <w:i/>
          <w:sz w:val="20"/>
          <w:szCs w:val="20"/>
        </w:rPr>
      </w:pPr>
      <w:r w:rsidRPr="00996720">
        <w:rPr>
          <w:rFonts w:ascii="Times New Roman" w:hAnsi="Times New Roman"/>
          <w:i/>
          <w:sz w:val="20"/>
          <w:szCs w:val="20"/>
        </w:rPr>
        <w:t>Media contact:</w:t>
      </w:r>
      <w:r w:rsidRPr="00996720">
        <w:rPr>
          <w:rFonts w:ascii="Times New Roman" w:hAnsi="Times New Roman"/>
          <w:i/>
          <w:sz w:val="20"/>
          <w:szCs w:val="20"/>
        </w:rPr>
        <w:tab/>
      </w:r>
      <w:r w:rsidRPr="00996720">
        <w:rPr>
          <w:rFonts w:ascii="Times New Roman" w:hAnsi="Times New Roman"/>
          <w:i/>
          <w:sz w:val="20"/>
          <w:szCs w:val="20"/>
        </w:rPr>
        <w:tab/>
      </w:r>
      <w:r w:rsidR="00762696" w:rsidRPr="00996720">
        <w:rPr>
          <w:rFonts w:ascii="Times New Roman" w:hAnsi="Times New Roman"/>
          <w:i/>
          <w:sz w:val="20"/>
          <w:szCs w:val="20"/>
        </w:rPr>
        <w:t>Heather West, 612-724-8760, heather@heatherwestpr.com</w:t>
      </w:r>
    </w:p>
    <w:p w14:paraId="35EDB627" w14:textId="77777777" w:rsidR="00C43A4F" w:rsidRPr="00996720" w:rsidRDefault="00C43A4F" w:rsidP="00C91B03">
      <w:pPr>
        <w:rPr>
          <w:b/>
          <w:color w:val="000000"/>
          <w:sz w:val="20"/>
          <w:u w:val="single"/>
        </w:rPr>
      </w:pPr>
    </w:p>
    <w:p w14:paraId="61E10E0E" w14:textId="0EE94A2B" w:rsidR="00B357C3" w:rsidRPr="00B357C3" w:rsidRDefault="00B357C3" w:rsidP="00996720">
      <w:pPr>
        <w:contextualSpacing/>
        <w:jc w:val="center"/>
        <w:rPr>
          <w:rFonts w:ascii="Helvetica" w:hAnsi="Helvetica"/>
          <w:b/>
          <w:color w:val="000000"/>
          <w:szCs w:val="24"/>
        </w:rPr>
      </w:pPr>
      <w:r>
        <w:rPr>
          <w:rFonts w:ascii="Helvetica" w:hAnsi="Helvetica"/>
          <w:b/>
          <w:color w:val="000000"/>
          <w:szCs w:val="24"/>
        </w:rPr>
        <w:t xml:space="preserve">– </w:t>
      </w:r>
      <w:r w:rsidRPr="00B357C3">
        <w:rPr>
          <w:rFonts w:ascii="Helvetica" w:hAnsi="Helvetica"/>
          <w:b/>
          <w:color w:val="000000"/>
          <w:szCs w:val="24"/>
        </w:rPr>
        <w:t>Engineered for Efficiency</w:t>
      </w:r>
      <w:r>
        <w:rPr>
          <w:rFonts w:ascii="Helvetica" w:hAnsi="Helvetica"/>
          <w:b/>
          <w:color w:val="000000"/>
          <w:szCs w:val="24"/>
        </w:rPr>
        <w:t xml:space="preserve"> –</w:t>
      </w:r>
    </w:p>
    <w:p w14:paraId="66108FBC" w14:textId="11E52866" w:rsidR="00996720" w:rsidRPr="00996720" w:rsidRDefault="00996720" w:rsidP="00996720">
      <w:pPr>
        <w:contextualSpacing/>
        <w:jc w:val="center"/>
        <w:rPr>
          <w:rFonts w:ascii="Helvetica" w:hAnsi="Helvetica"/>
          <w:b/>
          <w:color w:val="000000"/>
          <w:sz w:val="30"/>
          <w:szCs w:val="30"/>
        </w:rPr>
      </w:pPr>
      <w:r w:rsidRPr="00996720">
        <w:rPr>
          <w:rFonts w:ascii="Helvetica" w:hAnsi="Helvetica"/>
          <w:b/>
          <w:color w:val="000000"/>
          <w:sz w:val="30"/>
          <w:szCs w:val="30"/>
        </w:rPr>
        <w:t xml:space="preserve">Tubelite supports </w:t>
      </w:r>
      <w:proofErr w:type="gramStart"/>
      <w:r w:rsidRPr="00996720">
        <w:rPr>
          <w:rFonts w:ascii="Helvetica" w:hAnsi="Helvetica"/>
          <w:b/>
          <w:color w:val="000000"/>
          <w:sz w:val="30"/>
          <w:szCs w:val="30"/>
        </w:rPr>
        <w:t>labor-saving</w:t>
      </w:r>
      <w:proofErr w:type="gramEnd"/>
      <w:r w:rsidRPr="00996720">
        <w:rPr>
          <w:rFonts w:ascii="Helvetica" w:hAnsi="Helvetica"/>
          <w:b/>
          <w:color w:val="000000"/>
          <w:sz w:val="30"/>
          <w:szCs w:val="30"/>
        </w:rPr>
        <w:t xml:space="preserve"> installation</w:t>
      </w:r>
    </w:p>
    <w:p w14:paraId="246710D1" w14:textId="77777777" w:rsidR="00996720" w:rsidRPr="00996720" w:rsidRDefault="00996720" w:rsidP="00996720">
      <w:pPr>
        <w:contextualSpacing/>
        <w:jc w:val="center"/>
        <w:rPr>
          <w:rFonts w:ascii="Helvetica" w:hAnsi="Helvetica"/>
          <w:b/>
          <w:color w:val="000000"/>
          <w:sz w:val="30"/>
          <w:szCs w:val="30"/>
        </w:rPr>
      </w:pPr>
      <w:r w:rsidRPr="00996720">
        <w:rPr>
          <w:rFonts w:ascii="Helvetica" w:hAnsi="Helvetica"/>
          <w:b/>
          <w:color w:val="000000"/>
          <w:sz w:val="30"/>
          <w:szCs w:val="30"/>
        </w:rPr>
        <w:t>with integrated system designs</w:t>
      </w:r>
    </w:p>
    <w:p w14:paraId="6CD21637" w14:textId="77777777" w:rsidR="00762696" w:rsidRPr="00996720" w:rsidRDefault="00762696" w:rsidP="00C91B03">
      <w:pPr>
        <w:contextualSpacing/>
        <w:rPr>
          <w:color w:val="000000"/>
          <w:sz w:val="22"/>
          <w:szCs w:val="22"/>
        </w:rPr>
      </w:pPr>
    </w:p>
    <w:p w14:paraId="112C93F4" w14:textId="1529F3EF" w:rsidR="00996720" w:rsidRPr="00996720" w:rsidRDefault="00762696" w:rsidP="00996720">
      <w:pPr>
        <w:rPr>
          <w:color w:val="000000"/>
          <w:sz w:val="22"/>
          <w:szCs w:val="22"/>
        </w:rPr>
      </w:pPr>
      <w:r w:rsidRPr="00996720">
        <w:rPr>
          <w:sz w:val="22"/>
          <w:szCs w:val="22"/>
        </w:rPr>
        <w:t>Walker, Michigan (</w:t>
      </w:r>
      <w:r w:rsidR="004364F4">
        <w:rPr>
          <w:sz w:val="22"/>
          <w:szCs w:val="22"/>
        </w:rPr>
        <w:t>June</w:t>
      </w:r>
      <w:r w:rsidR="00937F04" w:rsidRPr="00996720">
        <w:rPr>
          <w:sz w:val="22"/>
          <w:szCs w:val="22"/>
        </w:rPr>
        <w:t xml:space="preserve"> 2018</w:t>
      </w:r>
      <w:r w:rsidRPr="00996720">
        <w:rPr>
          <w:sz w:val="22"/>
          <w:szCs w:val="22"/>
        </w:rPr>
        <w:t>) –</w:t>
      </w:r>
      <w:r w:rsidR="00853B64" w:rsidRPr="00996720">
        <w:rPr>
          <w:sz w:val="22"/>
          <w:szCs w:val="22"/>
        </w:rPr>
        <w:t xml:space="preserve"> </w:t>
      </w:r>
      <w:r w:rsidR="00996720" w:rsidRPr="00996720">
        <w:rPr>
          <w:rFonts w:eastAsia="MS Mincho"/>
          <w:color w:val="000000"/>
          <w:sz w:val="22"/>
          <w:szCs w:val="22"/>
        </w:rPr>
        <w:t xml:space="preserve">Helping save time, labor and associated costs, Tubelite has engineered its breadth of aluminum-framed fenestration products to serve as individual components and together, as a complete building envelope. </w:t>
      </w:r>
      <w:r w:rsidR="00996720" w:rsidRPr="00996720">
        <w:rPr>
          <w:color w:val="000000"/>
          <w:sz w:val="22"/>
          <w:szCs w:val="22"/>
        </w:rPr>
        <w:t>Its windows and doors integrate and install into Tubelite’s curtainwall, window wall and storefront systems.</w:t>
      </w:r>
    </w:p>
    <w:p w14:paraId="7634A32C" w14:textId="77777777" w:rsidR="00996720" w:rsidRPr="00996720" w:rsidRDefault="00996720" w:rsidP="00996720">
      <w:pPr>
        <w:rPr>
          <w:color w:val="000000"/>
          <w:sz w:val="22"/>
          <w:szCs w:val="22"/>
        </w:rPr>
      </w:pPr>
    </w:p>
    <w:p w14:paraId="5C64CBA5" w14:textId="77777777" w:rsidR="00996720" w:rsidRPr="00996720" w:rsidRDefault="00996720" w:rsidP="00602825">
      <w:pPr>
        <w:ind w:right="-90"/>
        <w:contextualSpacing/>
        <w:rPr>
          <w:rFonts w:cs="Arial"/>
          <w:sz w:val="22"/>
          <w:szCs w:val="22"/>
        </w:rPr>
      </w:pPr>
      <w:r w:rsidRPr="00996720">
        <w:rPr>
          <w:sz w:val="22"/>
          <w:szCs w:val="22"/>
        </w:rPr>
        <w:t xml:space="preserve">Tubelite’s products are manufactured to meet the aesthetic, performance and environmental goals of each project, as well as for easy fabrication and installation. </w:t>
      </w:r>
      <w:r w:rsidRPr="00996720">
        <w:rPr>
          <w:rFonts w:cs="Arial"/>
          <w:sz w:val="22"/>
          <w:szCs w:val="22"/>
        </w:rPr>
        <w:t>Mary Avery, Tubelite’s vice president of marketing, explains, “We’ve introduced several new products in the last few years – our TerraPorte terrace doors, 900RW ribbon windows and Phantom 5000 vents. These fit within our existing products and work together as an integrated system that helps save labor and headaches.”</w:t>
      </w:r>
    </w:p>
    <w:p w14:paraId="21E56451" w14:textId="77777777" w:rsidR="00996720" w:rsidRPr="00996720" w:rsidRDefault="00996720" w:rsidP="00996720">
      <w:pPr>
        <w:contextualSpacing/>
        <w:rPr>
          <w:rFonts w:cs="Arial"/>
          <w:sz w:val="22"/>
          <w:szCs w:val="22"/>
        </w:rPr>
      </w:pPr>
    </w:p>
    <w:p w14:paraId="78463610" w14:textId="6F8A3BC3" w:rsidR="00996720" w:rsidRPr="00996720" w:rsidRDefault="00996720" w:rsidP="00996720">
      <w:pPr>
        <w:contextualSpacing/>
        <w:rPr>
          <w:rFonts w:cs="Arial"/>
          <w:sz w:val="22"/>
          <w:szCs w:val="22"/>
        </w:rPr>
      </w:pPr>
      <w:r w:rsidRPr="00996720">
        <w:rPr>
          <w:rFonts w:cs="Arial"/>
          <w:sz w:val="22"/>
          <w:szCs w:val="22"/>
        </w:rPr>
        <w:t xml:space="preserve">She continues, “Customers who once relied on us primarily for our entrances and storefront, now count on Tubelite for their one-stop, total package of aluminum-framed entrance, storefront, curtainwall, ribbon and vent window, and daylighting systems. All of our products have been designed and tested to meet </w:t>
      </w:r>
      <w:r w:rsidRPr="00996720">
        <w:rPr>
          <w:sz w:val="22"/>
          <w:szCs w:val="22"/>
        </w:rPr>
        <w:t xml:space="preserve">stringent industry </w:t>
      </w:r>
      <w:r w:rsidRPr="00996720">
        <w:rPr>
          <w:rFonts w:cs="Arial"/>
          <w:sz w:val="22"/>
          <w:szCs w:val="22"/>
        </w:rPr>
        <w:t>performance standards.”</w:t>
      </w:r>
    </w:p>
    <w:p w14:paraId="3894FE52" w14:textId="77777777" w:rsidR="00996720" w:rsidRPr="00996720" w:rsidRDefault="00996720" w:rsidP="00996720">
      <w:pPr>
        <w:contextualSpacing/>
        <w:rPr>
          <w:rFonts w:cs="Arial"/>
          <w:sz w:val="22"/>
          <w:szCs w:val="22"/>
        </w:rPr>
      </w:pPr>
    </w:p>
    <w:p w14:paraId="46ED6907" w14:textId="77777777" w:rsidR="00996720" w:rsidRPr="00996720" w:rsidRDefault="00996720" w:rsidP="00996720">
      <w:pPr>
        <w:contextualSpacing/>
        <w:rPr>
          <w:rFonts w:cs="Arial"/>
          <w:sz w:val="22"/>
          <w:szCs w:val="22"/>
        </w:rPr>
      </w:pPr>
      <w:r w:rsidRPr="00996720">
        <w:rPr>
          <w:rFonts w:cs="Arial"/>
          <w:sz w:val="22"/>
          <w:szCs w:val="22"/>
        </w:rPr>
        <w:t xml:space="preserve">Tubelite’s products are </w:t>
      </w:r>
      <w:r w:rsidRPr="00996720">
        <w:rPr>
          <w:sz w:val="22"/>
          <w:szCs w:val="22"/>
        </w:rPr>
        <w:t>tested</w:t>
      </w:r>
      <w:r w:rsidRPr="00996720">
        <w:rPr>
          <w:color w:val="000000"/>
          <w:sz w:val="22"/>
          <w:szCs w:val="22"/>
        </w:rPr>
        <w:t xml:space="preserve"> per the American Architectural Manufacturers Association (AAMA) standards for </w:t>
      </w:r>
      <w:r w:rsidRPr="00996720">
        <w:rPr>
          <w:rFonts w:cs="Arial"/>
          <w:sz w:val="22"/>
          <w:szCs w:val="22"/>
        </w:rPr>
        <w:t xml:space="preserve">air, water, structural and condensation resistance. They also are tested and modeled for thermal transmittance per </w:t>
      </w:r>
      <w:r w:rsidRPr="00996720">
        <w:rPr>
          <w:color w:val="000000"/>
          <w:sz w:val="22"/>
          <w:szCs w:val="22"/>
        </w:rPr>
        <w:t>the National Fenestration Council (NFRC) procedures.</w:t>
      </w:r>
    </w:p>
    <w:p w14:paraId="1CE31832" w14:textId="77777777" w:rsidR="00996720" w:rsidRPr="00996720" w:rsidRDefault="00996720" w:rsidP="00996720">
      <w:pPr>
        <w:contextualSpacing/>
        <w:rPr>
          <w:rFonts w:cs="Arial"/>
          <w:sz w:val="22"/>
          <w:szCs w:val="22"/>
        </w:rPr>
      </w:pPr>
    </w:p>
    <w:p w14:paraId="4F240A28" w14:textId="22718067" w:rsidR="00996720" w:rsidRPr="00996720" w:rsidRDefault="00996720" w:rsidP="00996720">
      <w:pPr>
        <w:contextualSpacing/>
        <w:rPr>
          <w:rFonts w:cs="Arial"/>
          <w:sz w:val="22"/>
          <w:szCs w:val="22"/>
        </w:rPr>
      </w:pPr>
      <w:r w:rsidRPr="00996720">
        <w:rPr>
          <w:rFonts w:cs="Arial"/>
          <w:sz w:val="22"/>
          <w:szCs w:val="22"/>
        </w:rPr>
        <w:t>Avery adds, “Our product engineers have taken the time-consuming work of matching system depths for a consistent appearance and connections for a dependable, proper installation.”</w:t>
      </w:r>
    </w:p>
    <w:p w14:paraId="34A69220" w14:textId="77777777" w:rsidR="00996720" w:rsidRPr="00996720" w:rsidRDefault="00996720" w:rsidP="00996720">
      <w:pPr>
        <w:contextualSpacing/>
        <w:rPr>
          <w:color w:val="000000"/>
          <w:sz w:val="22"/>
          <w:szCs w:val="22"/>
        </w:rPr>
      </w:pPr>
    </w:p>
    <w:p w14:paraId="7540972F" w14:textId="352F6A76" w:rsidR="00996720" w:rsidRPr="00996720" w:rsidRDefault="00996720" w:rsidP="00996720">
      <w:pPr>
        <w:widowControl w:val="0"/>
        <w:autoSpaceDE w:val="0"/>
        <w:autoSpaceDN w:val="0"/>
        <w:adjustRightInd w:val="0"/>
        <w:spacing w:after="320"/>
        <w:contextualSpacing/>
        <w:rPr>
          <w:sz w:val="22"/>
          <w:szCs w:val="22"/>
        </w:rPr>
      </w:pPr>
      <w:r w:rsidRPr="00996720">
        <w:rPr>
          <w:sz w:val="22"/>
          <w:szCs w:val="22"/>
        </w:rPr>
        <w:t>Further demonstrating its dependability and partnership, Tubelite’s processes ensure orders are delivered undamaged, complete and on time.</w:t>
      </w:r>
    </w:p>
    <w:p w14:paraId="49F4E3CE" w14:textId="77777777" w:rsidR="00996720" w:rsidRPr="00996720" w:rsidRDefault="00996720" w:rsidP="00996720">
      <w:pPr>
        <w:widowControl w:val="0"/>
        <w:autoSpaceDE w:val="0"/>
        <w:autoSpaceDN w:val="0"/>
        <w:adjustRightInd w:val="0"/>
        <w:spacing w:after="320"/>
        <w:contextualSpacing/>
        <w:rPr>
          <w:color w:val="000000"/>
          <w:sz w:val="22"/>
          <w:szCs w:val="22"/>
        </w:rPr>
      </w:pPr>
    </w:p>
    <w:p w14:paraId="52D427E2" w14:textId="77777777" w:rsidR="00996720" w:rsidRPr="00996720" w:rsidRDefault="00996720" w:rsidP="00996720">
      <w:pPr>
        <w:widowControl w:val="0"/>
        <w:autoSpaceDE w:val="0"/>
        <w:autoSpaceDN w:val="0"/>
        <w:adjustRightInd w:val="0"/>
        <w:spacing w:after="320"/>
        <w:contextualSpacing/>
        <w:rPr>
          <w:color w:val="000000"/>
          <w:sz w:val="22"/>
          <w:szCs w:val="22"/>
        </w:rPr>
      </w:pPr>
      <w:r w:rsidRPr="00996720">
        <w:rPr>
          <w:color w:val="000000"/>
          <w:sz w:val="22"/>
          <w:szCs w:val="22"/>
        </w:rPr>
        <w:t xml:space="preserve">Please visit </w:t>
      </w:r>
      <w:hyperlink r:id="rId8" w:history="1">
        <w:r w:rsidRPr="00996720">
          <w:rPr>
            <w:rStyle w:val="Hyperlink"/>
            <w:sz w:val="22"/>
            <w:szCs w:val="22"/>
          </w:rPr>
          <w:t>www.tubeliteinc.com</w:t>
        </w:r>
      </w:hyperlink>
      <w:r w:rsidRPr="00996720">
        <w:rPr>
          <w:color w:val="000000"/>
          <w:sz w:val="22"/>
          <w:szCs w:val="22"/>
        </w:rPr>
        <w:t xml:space="preserve"> </w:t>
      </w:r>
      <w:r w:rsidRPr="00996720">
        <w:rPr>
          <w:rStyle w:val="textspread"/>
          <w:color w:val="000000"/>
          <w:sz w:val="22"/>
          <w:szCs w:val="22"/>
        </w:rPr>
        <w:t xml:space="preserve">to learn more about </w:t>
      </w:r>
      <w:r w:rsidRPr="00996720">
        <w:rPr>
          <w:color w:val="000000"/>
          <w:sz w:val="22"/>
          <w:szCs w:val="22"/>
        </w:rPr>
        <w:t xml:space="preserve">Tubelite’s products, design details, test reports, installation instructions and specific performance data. For an AIA-approved continuing education course on “Product Selection for Aluminum Fenestration” or other presentations, please email </w:t>
      </w:r>
      <w:hyperlink r:id="rId9" w:history="1">
        <w:r w:rsidRPr="00996720">
          <w:rPr>
            <w:rStyle w:val="Hyperlink"/>
            <w:sz w:val="22"/>
            <w:szCs w:val="22"/>
          </w:rPr>
          <w:t>dependable@tubeliteinc.com</w:t>
        </w:r>
      </w:hyperlink>
      <w:r w:rsidRPr="00996720">
        <w:rPr>
          <w:color w:val="000000"/>
          <w:sz w:val="22"/>
          <w:szCs w:val="22"/>
        </w:rPr>
        <w:t xml:space="preserve"> or call 800-866-2227.</w:t>
      </w:r>
    </w:p>
    <w:p w14:paraId="300ADEF8" w14:textId="77777777" w:rsidR="00996720" w:rsidRPr="00996720" w:rsidRDefault="00996720" w:rsidP="00996720">
      <w:pPr>
        <w:widowControl w:val="0"/>
        <w:autoSpaceDE w:val="0"/>
        <w:autoSpaceDN w:val="0"/>
        <w:adjustRightInd w:val="0"/>
        <w:spacing w:after="320"/>
        <w:contextualSpacing/>
        <w:rPr>
          <w:color w:val="000000"/>
          <w:sz w:val="22"/>
          <w:szCs w:val="22"/>
        </w:rPr>
      </w:pPr>
    </w:p>
    <w:p w14:paraId="2C18B014" w14:textId="77777777" w:rsidR="00996720" w:rsidRPr="00996720" w:rsidRDefault="00996720" w:rsidP="00996720">
      <w:pPr>
        <w:widowControl w:val="0"/>
        <w:autoSpaceDE w:val="0"/>
        <w:autoSpaceDN w:val="0"/>
        <w:adjustRightInd w:val="0"/>
        <w:spacing w:after="320"/>
        <w:contextualSpacing/>
        <w:rPr>
          <w:color w:val="000000"/>
          <w:sz w:val="22"/>
          <w:szCs w:val="22"/>
        </w:rPr>
      </w:pPr>
    </w:p>
    <w:p w14:paraId="4A27BCE4" w14:textId="77777777" w:rsidR="00996720" w:rsidRPr="00996720" w:rsidRDefault="00996720" w:rsidP="00996720">
      <w:pPr>
        <w:contextualSpacing/>
        <w:outlineLvl w:val="0"/>
        <w:rPr>
          <w:i/>
          <w:color w:val="000000"/>
          <w:sz w:val="20"/>
        </w:rPr>
      </w:pPr>
      <w:r w:rsidRPr="00996720">
        <w:rPr>
          <w:i/>
          <w:color w:val="000000"/>
          <w:sz w:val="20"/>
        </w:rPr>
        <w:br w:type="page"/>
      </w:r>
      <w:r w:rsidRPr="00996720">
        <w:rPr>
          <w:i/>
          <w:color w:val="000000"/>
          <w:sz w:val="20"/>
        </w:rPr>
        <w:lastRenderedPageBreak/>
        <w:t>About Tubelite Inc.</w:t>
      </w:r>
    </w:p>
    <w:p w14:paraId="7186578F" w14:textId="77777777" w:rsidR="00996720" w:rsidRPr="00996720" w:rsidRDefault="00996720" w:rsidP="00996720">
      <w:pPr>
        <w:widowControl w:val="0"/>
        <w:autoSpaceDE w:val="0"/>
        <w:autoSpaceDN w:val="0"/>
        <w:adjustRightInd w:val="0"/>
        <w:rPr>
          <w:i/>
          <w:color w:val="000000"/>
          <w:sz w:val="20"/>
        </w:rPr>
      </w:pPr>
      <w:r w:rsidRPr="00996720">
        <w:rPr>
          <w:i/>
          <w:color w:val="000000"/>
          <w:sz w:val="20"/>
        </w:rPr>
        <w:t>For more than 70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49D9F5E5" w14:textId="77777777" w:rsidR="00996720" w:rsidRPr="00996720" w:rsidRDefault="00996720" w:rsidP="00996720">
      <w:pPr>
        <w:widowControl w:val="0"/>
        <w:autoSpaceDE w:val="0"/>
        <w:autoSpaceDN w:val="0"/>
        <w:adjustRightInd w:val="0"/>
        <w:rPr>
          <w:i/>
          <w:color w:val="000000"/>
          <w:sz w:val="20"/>
        </w:rPr>
      </w:pPr>
    </w:p>
    <w:p w14:paraId="49BB303A" w14:textId="77777777" w:rsidR="00996720" w:rsidRPr="00996720" w:rsidRDefault="00996720" w:rsidP="00996720">
      <w:pPr>
        <w:widowControl w:val="0"/>
        <w:autoSpaceDE w:val="0"/>
        <w:autoSpaceDN w:val="0"/>
        <w:adjustRightInd w:val="0"/>
        <w:rPr>
          <w:i/>
          <w:color w:val="000000"/>
          <w:sz w:val="20"/>
        </w:rPr>
      </w:pPr>
      <w:r w:rsidRPr="00996720">
        <w:rPr>
          <w:i/>
          <w:color w:val="000000"/>
          <w:sz w:val="20"/>
        </w:rPr>
        <w:t>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offices in Rock Hill, South Carolina, and Warwick, Rhode Island.</w:t>
      </w:r>
    </w:p>
    <w:p w14:paraId="2D35F956" w14:textId="77777777" w:rsidR="00996720" w:rsidRPr="00996720" w:rsidRDefault="00996720" w:rsidP="00996720">
      <w:pPr>
        <w:contextualSpacing/>
        <w:rPr>
          <w:i/>
          <w:color w:val="000000"/>
          <w:sz w:val="20"/>
        </w:rPr>
      </w:pPr>
    </w:p>
    <w:p w14:paraId="0AAB3109" w14:textId="4CBB4359" w:rsidR="00996720" w:rsidRPr="00996720" w:rsidRDefault="00996720" w:rsidP="00996720">
      <w:pPr>
        <w:pStyle w:val="BodyText0"/>
        <w:spacing w:before="2" w:after="2"/>
        <w:contextualSpacing/>
        <w:rPr>
          <w:i/>
          <w:color w:val="000000"/>
          <w:sz w:val="20"/>
          <w:szCs w:val="20"/>
        </w:rPr>
      </w:pPr>
      <w:bookmarkStart w:id="0" w:name="_GoBack"/>
      <w:r w:rsidRPr="00996720">
        <w:rPr>
          <w:i/>
          <w:color w:val="000000"/>
          <w:sz w:val="20"/>
          <w:szCs w:val="20"/>
        </w:rPr>
        <w:t xml:space="preserve">Tubelite and its staff are members of the American Architectural Manufacturers Association (AAMA), the American Institute of Architects (AIA), the Construction Specifications Institute (CSI), the National Fenestration Rating Council (NFRC), </w:t>
      </w:r>
      <w:r w:rsidR="00F837B7" w:rsidRPr="00996720">
        <w:rPr>
          <w:i/>
          <w:color w:val="000000"/>
          <w:sz w:val="20"/>
          <w:szCs w:val="20"/>
        </w:rPr>
        <w:t xml:space="preserve">the </w:t>
      </w:r>
      <w:r w:rsidR="00F837B7">
        <w:rPr>
          <w:i/>
          <w:color w:val="000000"/>
          <w:sz w:val="20"/>
          <w:szCs w:val="20"/>
        </w:rPr>
        <w:t>National Glass Association/</w:t>
      </w:r>
      <w:r w:rsidR="00F837B7" w:rsidRPr="00996720">
        <w:rPr>
          <w:i/>
          <w:color w:val="000000"/>
          <w:sz w:val="20"/>
          <w:szCs w:val="20"/>
        </w:rPr>
        <w:t>Glass Association of North America (</w:t>
      </w:r>
      <w:r w:rsidR="00F837B7">
        <w:rPr>
          <w:i/>
          <w:color w:val="000000"/>
          <w:sz w:val="20"/>
          <w:szCs w:val="20"/>
        </w:rPr>
        <w:t>NGA/</w:t>
      </w:r>
      <w:r w:rsidR="00F837B7" w:rsidRPr="00996720">
        <w:rPr>
          <w:i/>
          <w:color w:val="000000"/>
          <w:sz w:val="20"/>
          <w:szCs w:val="20"/>
        </w:rPr>
        <w:t>GANA),</w:t>
      </w:r>
      <w:r w:rsidR="00F837B7">
        <w:rPr>
          <w:i/>
          <w:color w:val="000000"/>
          <w:sz w:val="20"/>
          <w:szCs w:val="20"/>
        </w:rPr>
        <w:t xml:space="preserve"> </w:t>
      </w:r>
      <w:r w:rsidRPr="00996720">
        <w:rPr>
          <w:i/>
          <w:color w:val="000000"/>
          <w:sz w:val="20"/>
          <w:szCs w:val="20"/>
        </w:rPr>
        <w:t>the Society of Military Engineers (SAME) and the U.S. Green Building Council (USGBC).</w:t>
      </w:r>
    </w:p>
    <w:bookmarkEnd w:id="0"/>
    <w:p w14:paraId="6484E31C" w14:textId="77777777" w:rsidR="00996720" w:rsidRPr="00996720" w:rsidRDefault="00996720" w:rsidP="00996720">
      <w:pPr>
        <w:pStyle w:val="BodyText0"/>
        <w:spacing w:before="2" w:after="2"/>
        <w:contextualSpacing/>
        <w:jc w:val="center"/>
        <w:rPr>
          <w:i/>
          <w:color w:val="000000"/>
          <w:sz w:val="20"/>
          <w:szCs w:val="20"/>
        </w:rPr>
      </w:pPr>
      <w:r w:rsidRPr="00996720">
        <w:rPr>
          <w:rFonts w:eastAsia="Times New Roman"/>
          <w:i/>
          <w:color w:val="000000"/>
          <w:sz w:val="20"/>
          <w:szCs w:val="20"/>
        </w:rPr>
        <w:t>###</w:t>
      </w:r>
    </w:p>
    <w:p w14:paraId="5F7F92CC" w14:textId="00211B9A" w:rsidR="00C86766" w:rsidRPr="00996720" w:rsidRDefault="00C86766" w:rsidP="00996720">
      <w:pPr>
        <w:rPr>
          <w:i/>
          <w:color w:val="000000"/>
          <w:sz w:val="20"/>
        </w:rPr>
      </w:pPr>
    </w:p>
    <w:sectPr w:rsidR="00C86766" w:rsidRPr="00996720" w:rsidSect="00C91B03">
      <w:headerReference w:type="default" r:id="rId10"/>
      <w:footerReference w:type="default" r:id="rId11"/>
      <w:pgSz w:w="12240" w:h="15840"/>
      <w:pgMar w:top="2160" w:right="1980" w:bottom="806" w:left="1440" w:header="720" w:footer="108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622EF" w14:textId="77777777" w:rsidR="00AD52CA" w:rsidRDefault="00AD52CA">
      <w:r>
        <w:separator/>
      </w:r>
    </w:p>
  </w:endnote>
  <w:endnote w:type="continuationSeparator" w:id="0">
    <w:p w14:paraId="106D0E1F" w14:textId="77777777" w:rsidR="00AD52CA" w:rsidRDefault="00AD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altName w:val="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MS Mincho">
    <w:altName w:val="ＭＳ 明朝"/>
    <w:charset w:val="80"/>
    <w:family w:val="modern"/>
    <w:pitch w:val="fixed"/>
    <w:sig w:usb0="E00002FF" w:usb1="6AC7FDFB" w:usb2="00000012" w:usb3="00000000" w:csb0="0002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C155D" w14:textId="77777777" w:rsidR="00FC42F0" w:rsidRDefault="00A43CAD">
    <w:pPr>
      <w:pStyle w:val="Footer"/>
    </w:pPr>
    <w:r>
      <w:rPr>
        <w:noProof/>
      </w:rPr>
      <w:drawing>
        <wp:anchor distT="0" distB="0" distL="114300" distR="114300" simplePos="0" relativeHeight="251657216" behindDoc="0" locked="0" layoutInCell="0" allowOverlap="1" wp14:anchorId="7B924558" wp14:editId="357B363C">
          <wp:simplePos x="0" y="0"/>
          <wp:positionH relativeFrom="column">
            <wp:posOffset>-45720</wp:posOffset>
          </wp:positionH>
          <wp:positionV relativeFrom="paragraph">
            <wp:posOffset>312420</wp:posOffset>
          </wp:positionV>
          <wp:extent cx="6413500" cy="146050"/>
          <wp:effectExtent l="0" t="0" r="12700" b="6350"/>
          <wp:wrapNone/>
          <wp:docPr id="3" name="Picture 3"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B7794" w14:textId="77777777" w:rsidR="00AD52CA" w:rsidRDefault="00AD52CA">
      <w:r>
        <w:separator/>
      </w:r>
    </w:p>
  </w:footnote>
  <w:footnote w:type="continuationSeparator" w:id="0">
    <w:p w14:paraId="6BAFEBF2" w14:textId="77777777" w:rsidR="00AD52CA" w:rsidRDefault="00AD52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8E997" w14:textId="77777777" w:rsidR="00FC42F0" w:rsidRDefault="00A43CAD">
    <w:pPr>
      <w:pStyle w:val="Header"/>
    </w:pPr>
    <w:r>
      <w:rPr>
        <w:noProof/>
      </w:rPr>
      <w:drawing>
        <wp:anchor distT="0" distB="0" distL="114300" distR="114300" simplePos="0" relativeHeight="251658240" behindDoc="0" locked="0" layoutInCell="1" allowOverlap="1" wp14:anchorId="6385B658" wp14:editId="1BB14AE0">
          <wp:simplePos x="0" y="0"/>
          <wp:positionH relativeFrom="column">
            <wp:posOffset>-106680</wp:posOffset>
          </wp:positionH>
          <wp:positionV relativeFrom="paragraph">
            <wp:posOffset>-15240</wp:posOffset>
          </wp:positionV>
          <wp:extent cx="2428875" cy="1004570"/>
          <wp:effectExtent l="0" t="0" r="9525" b="1143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E965F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701B8F"/>
    <w:multiLevelType w:val="hybridMultilevel"/>
    <w:tmpl w:val="0D2ED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8581320"/>
    <w:multiLevelType w:val="hybridMultilevel"/>
    <w:tmpl w:val="BE7E9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7"/>
  </w:num>
  <w:num w:numId="6">
    <w:abstractNumId w:val="2"/>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FB"/>
    <w:rsid w:val="00000107"/>
    <w:rsid w:val="00001608"/>
    <w:rsid w:val="0000485F"/>
    <w:rsid w:val="0000536C"/>
    <w:rsid w:val="00010621"/>
    <w:rsid w:val="000119BD"/>
    <w:rsid w:val="00012260"/>
    <w:rsid w:val="00012748"/>
    <w:rsid w:val="00017443"/>
    <w:rsid w:val="0002171A"/>
    <w:rsid w:val="00022913"/>
    <w:rsid w:val="00022D3A"/>
    <w:rsid w:val="0002687E"/>
    <w:rsid w:val="00030768"/>
    <w:rsid w:val="0003213A"/>
    <w:rsid w:val="0003268C"/>
    <w:rsid w:val="00035963"/>
    <w:rsid w:val="00036E3A"/>
    <w:rsid w:val="00037E81"/>
    <w:rsid w:val="00044EC2"/>
    <w:rsid w:val="000470C8"/>
    <w:rsid w:val="00054CF5"/>
    <w:rsid w:val="0005524A"/>
    <w:rsid w:val="000572C2"/>
    <w:rsid w:val="00057450"/>
    <w:rsid w:val="00057AD0"/>
    <w:rsid w:val="00060994"/>
    <w:rsid w:val="00060E4C"/>
    <w:rsid w:val="00065574"/>
    <w:rsid w:val="000808FF"/>
    <w:rsid w:val="00083B73"/>
    <w:rsid w:val="00097EBF"/>
    <w:rsid w:val="000B2450"/>
    <w:rsid w:val="000B7CA5"/>
    <w:rsid w:val="000C6B23"/>
    <w:rsid w:val="000C7553"/>
    <w:rsid w:val="000D2557"/>
    <w:rsid w:val="000E3C8B"/>
    <w:rsid w:val="000E4250"/>
    <w:rsid w:val="000E4F06"/>
    <w:rsid w:val="000E6580"/>
    <w:rsid w:val="001118D6"/>
    <w:rsid w:val="00113A84"/>
    <w:rsid w:val="00116000"/>
    <w:rsid w:val="00121D92"/>
    <w:rsid w:val="0012726A"/>
    <w:rsid w:val="00133C3D"/>
    <w:rsid w:val="001373BB"/>
    <w:rsid w:val="001418CC"/>
    <w:rsid w:val="00147C97"/>
    <w:rsid w:val="00153A1B"/>
    <w:rsid w:val="0016020A"/>
    <w:rsid w:val="0016155E"/>
    <w:rsid w:val="001638FF"/>
    <w:rsid w:val="00164174"/>
    <w:rsid w:val="00170080"/>
    <w:rsid w:val="00171686"/>
    <w:rsid w:val="00175D69"/>
    <w:rsid w:val="00177A54"/>
    <w:rsid w:val="00180F66"/>
    <w:rsid w:val="00190F8F"/>
    <w:rsid w:val="001923EA"/>
    <w:rsid w:val="00194027"/>
    <w:rsid w:val="001963F7"/>
    <w:rsid w:val="001970BA"/>
    <w:rsid w:val="00197774"/>
    <w:rsid w:val="001A2AA5"/>
    <w:rsid w:val="001A3A58"/>
    <w:rsid w:val="001A6F95"/>
    <w:rsid w:val="001A73DF"/>
    <w:rsid w:val="001B6686"/>
    <w:rsid w:val="001C19D9"/>
    <w:rsid w:val="001C33EB"/>
    <w:rsid w:val="001C6CCA"/>
    <w:rsid w:val="001D74B4"/>
    <w:rsid w:val="001E0E0B"/>
    <w:rsid w:val="001E5CE4"/>
    <w:rsid w:val="001E7BD9"/>
    <w:rsid w:val="001F10B4"/>
    <w:rsid w:val="001F5BAB"/>
    <w:rsid w:val="001F7142"/>
    <w:rsid w:val="001F71ED"/>
    <w:rsid w:val="002002E1"/>
    <w:rsid w:val="0020451F"/>
    <w:rsid w:val="00205195"/>
    <w:rsid w:val="002075B5"/>
    <w:rsid w:val="002076CD"/>
    <w:rsid w:val="00211274"/>
    <w:rsid w:val="00215793"/>
    <w:rsid w:val="00216019"/>
    <w:rsid w:val="00216831"/>
    <w:rsid w:val="00216BDF"/>
    <w:rsid w:val="00225B2D"/>
    <w:rsid w:val="00230A9C"/>
    <w:rsid w:val="00234812"/>
    <w:rsid w:val="00235565"/>
    <w:rsid w:val="00236389"/>
    <w:rsid w:val="0023792D"/>
    <w:rsid w:val="00245D0C"/>
    <w:rsid w:val="002526E2"/>
    <w:rsid w:val="002535E8"/>
    <w:rsid w:val="00256664"/>
    <w:rsid w:val="0025702A"/>
    <w:rsid w:val="00261EAD"/>
    <w:rsid w:val="00270C5D"/>
    <w:rsid w:val="00271C90"/>
    <w:rsid w:val="002831CE"/>
    <w:rsid w:val="0028521A"/>
    <w:rsid w:val="00286126"/>
    <w:rsid w:val="00292EB0"/>
    <w:rsid w:val="002932B6"/>
    <w:rsid w:val="002A0E7D"/>
    <w:rsid w:val="002A6B3C"/>
    <w:rsid w:val="002A6DBC"/>
    <w:rsid w:val="002A7142"/>
    <w:rsid w:val="002B0CD0"/>
    <w:rsid w:val="002B404C"/>
    <w:rsid w:val="002C062C"/>
    <w:rsid w:val="002C1B34"/>
    <w:rsid w:val="002C7255"/>
    <w:rsid w:val="002C7631"/>
    <w:rsid w:val="002D319A"/>
    <w:rsid w:val="002D7605"/>
    <w:rsid w:val="002E3972"/>
    <w:rsid w:val="002F1FF8"/>
    <w:rsid w:val="00301E6B"/>
    <w:rsid w:val="003052B5"/>
    <w:rsid w:val="00311C0A"/>
    <w:rsid w:val="003236AD"/>
    <w:rsid w:val="003322BE"/>
    <w:rsid w:val="00333246"/>
    <w:rsid w:val="0033401E"/>
    <w:rsid w:val="00334F20"/>
    <w:rsid w:val="0033608A"/>
    <w:rsid w:val="0034070E"/>
    <w:rsid w:val="003420F6"/>
    <w:rsid w:val="00346226"/>
    <w:rsid w:val="00347C20"/>
    <w:rsid w:val="00355EAE"/>
    <w:rsid w:val="00356143"/>
    <w:rsid w:val="00356A55"/>
    <w:rsid w:val="00357C3C"/>
    <w:rsid w:val="00360872"/>
    <w:rsid w:val="00362AAC"/>
    <w:rsid w:val="00362DEF"/>
    <w:rsid w:val="00365F3C"/>
    <w:rsid w:val="00367B6C"/>
    <w:rsid w:val="00370981"/>
    <w:rsid w:val="00373A4D"/>
    <w:rsid w:val="003824A1"/>
    <w:rsid w:val="0038460C"/>
    <w:rsid w:val="00390A62"/>
    <w:rsid w:val="00392843"/>
    <w:rsid w:val="00393F0E"/>
    <w:rsid w:val="003951BD"/>
    <w:rsid w:val="003962AD"/>
    <w:rsid w:val="003965BC"/>
    <w:rsid w:val="00396AF7"/>
    <w:rsid w:val="003A0CC7"/>
    <w:rsid w:val="003A217E"/>
    <w:rsid w:val="003A2D6B"/>
    <w:rsid w:val="003A515E"/>
    <w:rsid w:val="003B0CE3"/>
    <w:rsid w:val="003B0D21"/>
    <w:rsid w:val="003B3D92"/>
    <w:rsid w:val="003B3DBD"/>
    <w:rsid w:val="003B67BC"/>
    <w:rsid w:val="003B740A"/>
    <w:rsid w:val="003C0952"/>
    <w:rsid w:val="003C28DB"/>
    <w:rsid w:val="003C2FC2"/>
    <w:rsid w:val="003C4CC9"/>
    <w:rsid w:val="003C51CD"/>
    <w:rsid w:val="003C5618"/>
    <w:rsid w:val="003C7FD4"/>
    <w:rsid w:val="003E608F"/>
    <w:rsid w:val="003F3AC0"/>
    <w:rsid w:val="003F3D0C"/>
    <w:rsid w:val="003F4703"/>
    <w:rsid w:val="003F59C7"/>
    <w:rsid w:val="004004F9"/>
    <w:rsid w:val="004015FD"/>
    <w:rsid w:val="00401C3F"/>
    <w:rsid w:val="00404501"/>
    <w:rsid w:val="00405E50"/>
    <w:rsid w:val="004060AA"/>
    <w:rsid w:val="004179F6"/>
    <w:rsid w:val="0042228C"/>
    <w:rsid w:val="00425625"/>
    <w:rsid w:val="004314B3"/>
    <w:rsid w:val="004364F4"/>
    <w:rsid w:val="004451A6"/>
    <w:rsid w:val="0045743E"/>
    <w:rsid w:val="00461CCB"/>
    <w:rsid w:val="004649F1"/>
    <w:rsid w:val="00466F47"/>
    <w:rsid w:val="004704FD"/>
    <w:rsid w:val="004723E5"/>
    <w:rsid w:val="00472817"/>
    <w:rsid w:val="0047380F"/>
    <w:rsid w:val="0047411E"/>
    <w:rsid w:val="00475D4D"/>
    <w:rsid w:val="00477639"/>
    <w:rsid w:val="004834B6"/>
    <w:rsid w:val="0049033D"/>
    <w:rsid w:val="00491433"/>
    <w:rsid w:val="00496D32"/>
    <w:rsid w:val="004A1C45"/>
    <w:rsid w:val="004A3E41"/>
    <w:rsid w:val="004B0422"/>
    <w:rsid w:val="004B0BE6"/>
    <w:rsid w:val="004B29C7"/>
    <w:rsid w:val="004B4E89"/>
    <w:rsid w:val="004B57EB"/>
    <w:rsid w:val="004C019C"/>
    <w:rsid w:val="004C3C8A"/>
    <w:rsid w:val="004C464E"/>
    <w:rsid w:val="004C618C"/>
    <w:rsid w:val="004C707A"/>
    <w:rsid w:val="004D3684"/>
    <w:rsid w:val="004D620D"/>
    <w:rsid w:val="004D7710"/>
    <w:rsid w:val="004E196B"/>
    <w:rsid w:val="004E47E3"/>
    <w:rsid w:val="004E79EF"/>
    <w:rsid w:val="004F374A"/>
    <w:rsid w:val="004F3C33"/>
    <w:rsid w:val="004F5D36"/>
    <w:rsid w:val="00504AE2"/>
    <w:rsid w:val="00507E86"/>
    <w:rsid w:val="00510165"/>
    <w:rsid w:val="00515C7D"/>
    <w:rsid w:val="005162B7"/>
    <w:rsid w:val="00521895"/>
    <w:rsid w:val="00540268"/>
    <w:rsid w:val="00546EB5"/>
    <w:rsid w:val="005508EA"/>
    <w:rsid w:val="00551EBB"/>
    <w:rsid w:val="00556169"/>
    <w:rsid w:val="005563D1"/>
    <w:rsid w:val="005625D8"/>
    <w:rsid w:val="00563C8A"/>
    <w:rsid w:val="00563CAE"/>
    <w:rsid w:val="005663FE"/>
    <w:rsid w:val="0056669A"/>
    <w:rsid w:val="0057266C"/>
    <w:rsid w:val="00573D36"/>
    <w:rsid w:val="00576EBC"/>
    <w:rsid w:val="00582E7F"/>
    <w:rsid w:val="00584FE3"/>
    <w:rsid w:val="005A1CE2"/>
    <w:rsid w:val="005A3088"/>
    <w:rsid w:val="005A516A"/>
    <w:rsid w:val="005B0C21"/>
    <w:rsid w:val="005B41FA"/>
    <w:rsid w:val="005B7C68"/>
    <w:rsid w:val="005C0428"/>
    <w:rsid w:val="005C0E08"/>
    <w:rsid w:val="005C6773"/>
    <w:rsid w:val="005D54C7"/>
    <w:rsid w:val="005D5B38"/>
    <w:rsid w:val="005D64A7"/>
    <w:rsid w:val="005E1C83"/>
    <w:rsid w:val="005F0605"/>
    <w:rsid w:val="005F0772"/>
    <w:rsid w:val="005F5EDE"/>
    <w:rsid w:val="00602825"/>
    <w:rsid w:val="00612B17"/>
    <w:rsid w:val="006176D7"/>
    <w:rsid w:val="00617DC6"/>
    <w:rsid w:val="00626FB1"/>
    <w:rsid w:val="006270A0"/>
    <w:rsid w:val="006336E8"/>
    <w:rsid w:val="00634BCC"/>
    <w:rsid w:val="0064001D"/>
    <w:rsid w:val="00640F9B"/>
    <w:rsid w:val="006419F6"/>
    <w:rsid w:val="00643E4F"/>
    <w:rsid w:val="0064613F"/>
    <w:rsid w:val="00651BFB"/>
    <w:rsid w:val="00652EA2"/>
    <w:rsid w:val="006572EA"/>
    <w:rsid w:val="006623F1"/>
    <w:rsid w:val="00665C32"/>
    <w:rsid w:val="00666230"/>
    <w:rsid w:val="0067195D"/>
    <w:rsid w:val="00672E95"/>
    <w:rsid w:val="00673414"/>
    <w:rsid w:val="0067462D"/>
    <w:rsid w:val="00675B63"/>
    <w:rsid w:val="006778BC"/>
    <w:rsid w:val="006825FB"/>
    <w:rsid w:val="00685171"/>
    <w:rsid w:val="00687364"/>
    <w:rsid w:val="00691AAB"/>
    <w:rsid w:val="00692189"/>
    <w:rsid w:val="006A1D50"/>
    <w:rsid w:val="006A3E62"/>
    <w:rsid w:val="006A482A"/>
    <w:rsid w:val="006A70DF"/>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F029C"/>
    <w:rsid w:val="006F4CAD"/>
    <w:rsid w:val="007073FC"/>
    <w:rsid w:val="0070779A"/>
    <w:rsid w:val="0071705C"/>
    <w:rsid w:val="0072565E"/>
    <w:rsid w:val="0072638B"/>
    <w:rsid w:val="007313B3"/>
    <w:rsid w:val="00732E40"/>
    <w:rsid w:val="00734851"/>
    <w:rsid w:val="007356F5"/>
    <w:rsid w:val="00747764"/>
    <w:rsid w:val="00747A32"/>
    <w:rsid w:val="00756A13"/>
    <w:rsid w:val="007617DD"/>
    <w:rsid w:val="00762696"/>
    <w:rsid w:val="00764ECF"/>
    <w:rsid w:val="00773738"/>
    <w:rsid w:val="00775E80"/>
    <w:rsid w:val="007802E7"/>
    <w:rsid w:val="00781FA5"/>
    <w:rsid w:val="007901D1"/>
    <w:rsid w:val="00790D5B"/>
    <w:rsid w:val="00795014"/>
    <w:rsid w:val="00796CC2"/>
    <w:rsid w:val="007A0298"/>
    <w:rsid w:val="007A5AB0"/>
    <w:rsid w:val="007A5FF2"/>
    <w:rsid w:val="007A683B"/>
    <w:rsid w:val="007A6EAB"/>
    <w:rsid w:val="007B2883"/>
    <w:rsid w:val="007B5CB9"/>
    <w:rsid w:val="007C098A"/>
    <w:rsid w:val="007C26B9"/>
    <w:rsid w:val="007C38E8"/>
    <w:rsid w:val="007C571B"/>
    <w:rsid w:val="007D438A"/>
    <w:rsid w:val="007D6C23"/>
    <w:rsid w:val="007E17B1"/>
    <w:rsid w:val="007E1C92"/>
    <w:rsid w:val="007E6C69"/>
    <w:rsid w:val="007E7D37"/>
    <w:rsid w:val="007F0BC8"/>
    <w:rsid w:val="007F1AC6"/>
    <w:rsid w:val="007F2483"/>
    <w:rsid w:val="007F7D13"/>
    <w:rsid w:val="00800FDF"/>
    <w:rsid w:val="0080439E"/>
    <w:rsid w:val="00806D55"/>
    <w:rsid w:val="0081405A"/>
    <w:rsid w:val="00814EBC"/>
    <w:rsid w:val="00817F40"/>
    <w:rsid w:val="00821CFC"/>
    <w:rsid w:val="008233D9"/>
    <w:rsid w:val="00824CB8"/>
    <w:rsid w:val="00824E74"/>
    <w:rsid w:val="0082717C"/>
    <w:rsid w:val="00832734"/>
    <w:rsid w:val="00835CEE"/>
    <w:rsid w:val="00842CC0"/>
    <w:rsid w:val="00850557"/>
    <w:rsid w:val="00853B64"/>
    <w:rsid w:val="00855A09"/>
    <w:rsid w:val="00864310"/>
    <w:rsid w:val="00874468"/>
    <w:rsid w:val="008746AC"/>
    <w:rsid w:val="0087627E"/>
    <w:rsid w:val="00882325"/>
    <w:rsid w:val="0088556F"/>
    <w:rsid w:val="008858A7"/>
    <w:rsid w:val="00885EE0"/>
    <w:rsid w:val="008866B9"/>
    <w:rsid w:val="00892EB6"/>
    <w:rsid w:val="00896D04"/>
    <w:rsid w:val="00896EE7"/>
    <w:rsid w:val="008A0D97"/>
    <w:rsid w:val="008A5E80"/>
    <w:rsid w:val="008B09C9"/>
    <w:rsid w:val="008B121B"/>
    <w:rsid w:val="008B3306"/>
    <w:rsid w:val="008C241F"/>
    <w:rsid w:val="008C4E43"/>
    <w:rsid w:val="008D5096"/>
    <w:rsid w:val="008E36DE"/>
    <w:rsid w:val="008E532E"/>
    <w:rsid w:val="008E5BCD"/>
    <w:rsid w:val="008E6AC5"/>
    <w:rsid w:val="008E741B"/>
    <w:rsid w:val="008E77CE"/>
    <w:rsid w:val="008E7CA6"/>
    <w:rsid w:val="0090181A"/>
    <w:rsid w:val="00903CED"/>
    <w:rsid w:val="009070E7"/>
    <w:rsid w:val="00907FA6"/>
    <w:rsid w:val="00910ED3"/>
    <w:rsid w:val="0091152B"/>
    <w:rsid w:val="00915D6F"/>
    <w:rsid w:val="009161A1"/>
    <w:rsid w:val="00921C5B"/>
    <w:rsid w:val="00922F22"/>
    <w:rsid w:val="00924EB3"/>
    <w:rsid w:val="00932796"/>
    <w:rsid w:val="00937F04"/>
    <w:rsid w:val="0094120F"/>
    <w:rsid w:val="00943872"/>
    <w:rsid w:val="00945CF8"/>
    <w:rsid w:val="009521E5"/>
    <w:rsid w:val="00953CD7"/>
    <w:rsid w:val="0095507F"/>
    <w:rsid w:val="0095563D"/>
    <w:rsid w:val="00955EA7"/>
    <w:rsid w:val="00956F5B"/>
    <w:rsid w:val="00957DBB"/>
    <w:rsid w:val="00960F4A"/>
    <w:rsid w:val="00961677"/>
    <w:rsid w:val="00966360"/>
    <w:rsid w:val="00966DD2"/>
    <w:rsid w:val="009719EB"/>
    <w:rsid w:val="00975EDF"/>
    <w:rsid w:val="00976F84"/>
    <w:rsid w:val="00983A8B"/>
    <w:rsid w:val="00985A39"/>
    <w:rsid w:val="00995063"/>
    <w:rsid w:val="00996720"/>
    <w:rsid w:val="009A71AA"/>
    <w:rsid w:val="009B1778"/>
    <w:rsid w:val="009B436F"/>
    <w:rsid w:val="009B5AEB"/>
    <w:rsid w:val="009B7353"/>
    <w:rsid w:val="009C581D"/>
    <w:rsid w:val="009D0EB4"/>
    <w:rsid w:val="009D2F86"/>
    <w:rsid w:val="009D671F"/>
    <w:rsid w:val="009E0E97"/>
    <w:rsid w:val="009E1275"/>
    <w:rsid w:val="009E1455"/>
    <w:rsid w:val="009E297D"/>
    <w:rsid w:val="009E4C10"/>
    <w:rsid w:val="009E5B7D"/>
    <w:rsid w:val="009E6DD0"/>
    <w:rsid w:val="009F466B"/>
    <w:rsid w:val="00A0342A"/>
    <w:rsid w:val="00A05EB8"/>
    <w:rsid w:val="00A106A9"/>
    <w:rsid w:val="00A1085C"/>
    <w:rsid w:val="00A14F03"/>
    <w:rsid w:val="00A1551B"/>
    <w:rsid w:val="00A2762B"/>
    <w:rsid w:val="00A3178F"/>
    <w:rsid w:val="00A31BC8"/>
    <w:rsid w:val="00A344AA"/>
    <w:rsid w:val="00A36DD8"/>
    <w:rsid w:val="00A4175D"/>
    <w:rsid w:val="00A43CAD"/>
    <w:rsid w:val="00A51E1F"/>
    <w:rsid w:val="00A56CAD"/>
    <w:rsid w:val="00A60A0B"/>
    <w:rsid w:val="00A61DC9"/>
    <w:rsid w:val="00A622E7"/>
    <w:rsid w:val="00A73616"/>
    <w:rsid w:val="00A768D5"/>
    <w:rsid w:val="00A7756F"/>
    <w:rsid w:val="00A77BC4"/>
    <w:rsid w:val="00A821BF"/>
    <w:rsid w:val="00A84D17"/>
    <w:rsid w:val="00A973EF"/>
    <w:rsid w:val="00A978ED"/>
    <w:rsid w:val="00A97C61"/>
    <w:rsid w:val="00AA1491"/>
    <w:rsid w:val="00AA7272"/>
    <w:rsid w:val="00AB108C"/>
    <w:rsid w:val="00AB20E3"/>
    <w:rsid w:val="00AB2B9F"/>
    <w:rsid w:val="00AB7810"/>
    <w:rsid w:val="00AB7C42"/>
    <w:rsid w:val="00AC472A"/>
    <w:rsid w:val="00AD0F37"/>
    <w:rsid w:val="00AD3EAA"/>
    <w:rsid w:val="00AD4131"/>
    <w:rsid w:val="00AD52CA"/>
    <w:rsid w:val="00AE0F9C"/>
    <w:rsid w:val="00AE232A"/>
    <w:rsid w:val="00AE7A54"/>
    <w:rsid w:val="00AF1CBC"/>
    <w:rsid w:val="00AF218D"/>
    <w:rsid w:val="00AF74EE"/>
    <w:rsid w:val="00B0037E"/>
    <w:rsid w:val="00B00CC2"/>
    <w:rsid w:val="00B0392D"/>
    <w:rsid w:val="00B03E41"/>
    <w:rsid w:val="00B03EAF"/>
    <w:rsid w:val="00B05D3E"/>
    <w:rsid w:val="00B0776A"/>
    <w:rsid w:val="00B11C69"/>
    <w:rsid w:val="00B20479"/>
    <w:rsid w:val="00B21CFF"/>
    <w:rsid w:val="00B22646"/>
    <w:rsid w:val="00B275D0"/>
    <w:rsid w:val="00B31F37"/>
    <w:rsid w:val="00B357C3"/>
    <w:rsid w:val="00B361EB"/>
    <w:rsid w:val="00B41773"/>
    <w:rsid w:val="00B451C1"/>
    <w:rsid w:val="00B4645A"/>
    <w:rsid w:val="00B5517B"/>
    <w:rsid w:val="00B559E8"/>
    <w:rsid w:val="00B676B2"/>
    <w:rsid w:val="00B72765"/>
    <w:rsid w:val="00B76557"/>
    <w:rsid w:val="00B77098"/>
    <w:rsid w:val="00B87548"/>
    <w:rsid w:val="00B879D9"/>
    <w:rsid w:val="00B90F6A"/>
    <w:rsid w:val="00B94402"/>
    <w:rsid w:val="00B94EB3"/>
    <w:rsid w:val="00B95477"/>
    <w:rsid w:val="00BA63D1"/>
    <w:rsid w:val="00BA74F0"/>
    <w:rsid w:val="00BB0876"/>
    <w:rsid w:val="00BB1C98"/>
    <w:rsid w:val="00BB3A1D"/>
    <w:rsid w:val="00BB7AA8"/>
    <w:rsid w:val="00BC0272"/>
    <w:rsid w:val="00BC04A9"/>
    <w:rsid w:val="00BC106F"/>
    <w:rsid w:val="00BC14A6"/>
    <w:rsid w:val="00BC2D39"/>
    <w:rsid w:val="00BC2FC0"/>
    <w:rsid w:val="00BC5D61"/>
    <w:rsid w:val="00BD0890"/>
    <w:rsid w:val="00BD22A6"/>
    <w:rsid w:val="00BD2A52"/>
    <w:rsid w:val="00BD3475"/>
    <w:rsid w:val="00BD4F95"/>
    <w:rsid w:val="00BE33ED"/>
    <w:rsid w:val="00BF2160"/>
    <w:rsid w:val="00BF611F"/>
    <w:rsid w:val="00BF6765"/>
    <w:rsid w:val="00C01056"/>
    <w:rsid w:val="00C01139"/>
    <w:rsid w:val="00C02B80"/>
    <w:rsid w:val="00C035FF"/>
    <w:rsid w:val="00C0439F"/>
    <w:rsid w:val="00C06A7E"/>
    <w:rsid w:val="00C116A9"/>
    <w:rsid w:val="00C15157"/>
    <w:rsid w:val="00C1619C"/>
    <w:rsid w:val="00C16606"/>
    <w:rsid w:val="00C16F12"/>
    <w:rsid w:val="00C2130E"/>
    <w:rsid w:val="00C3194A"/>
    <w:rsid w:val="00C344A4"/>
    <w:rsid w:val="00C34B05"/>
    <w:rsid w:val="00C36002"/>
    <w:rsid w:val="00C36096"/>
    <w:rsid w:val="00C368C2"/>
    <w:rsid w:val="00C37AB7"/>
    <w:rsid w:val="00C43A4F"/>
    <w:rsid w:val="00C43B8B"/>
    <w:rsid w:val="00C52751"/>
    <w:rsid w:val="00C52C97"/>
    <w:rsid w:val="00C53336"/>
    <w:rsid w:val="00C60041"/>
    <w:rsid w:val="00C606C9"/>
    <w:rsid w:val="00C60968"/>
    <w:rsid w:val="00C6563D"/>
    <w:rsid w:val="00C666F1"/>
    <w:rsid w:val="00C66BCB"/>
    <w:rsid w:val="00C67AF9"/>
    <w:rsid w:val="00C719A9"/>
    <w:rsid w:val="00C744DF"/>
    <w:rsid w:val="00C768A4"/>
    <w:rsid w:val="00C77F23"/>
    <w:rsid w:val="00C8196C"/>
    <w:rsid w:val="00C86766"/>
    <w:rsid w:val="00C87E89"/>
    <w:rsid w:val="00C900E2"/>
    <w:rsid w:val="00C9025B"/>
    <w:rsid w:val="00C9043F"/>
    <w:rsid w:val="00C91B03"/>
    <w:rsid w:val="00C93627"/>
    <w:rsid w:val="00C93837"/>
    <w:rsid w:val="00C94696"/>
    <w:rsid w:val="00CB14D2"/>
    <w:rsid w:val="00CB1A9B"/>
    <w:rsid w:val="00CC0FFA"/>
    <w:rsid w:val="00CC1BED"/>
    <w:rsid w:val="00CC435A"/>
    <w:rsid w:val="00CC6A2F"/>
    <w:rsid w:val="00CD0A55"/>
    <w:rsid w:val="00CD6ACB"/>
    <w:rsid w:val="00CE1868"/>
    <w:rsid w:val="00CE4116"/>
    <w:rsid w:val="00CE48A0"/>
    <w:rsid w:val="00CE732E"/>
    <w:rsid w:val="00CE7BFA"/>
    <w:rsid w:val="00CF1AAE"/>
    <w:rsid w:val="00CF2FC8"/>
    <w:rsid w:val="00CF567E"/>
    <w:rsid w:val="00CF7E0C"/>
    <w:rsid w:val="00CF7E2F"/>
    <w:rsid w:val="00D06C17"/>
    <w:rsid w:val="00D26DCA"/>
    <w:rsid w:val="00D353CB"/>
    <w:rsid w:val="00D3649E"/>
    <w:rsid w:val="00D41E4B"/>
    <w:rsid w:val="00D4285D"/>
    <w:rsid w:val="00D43159"/>
    <w:rsid w:val="00D44017"/>
    <w:rsid w:val="00D51AFF"/>
    <w:rsid w:val="00D51F13"/>
    <w:rsid w:val="00D5398D"/>
    <w:rsid w:val="00D563B0"/>
    <w:rsid w:val="00D568EB"/>
    <w:rsid w:val="00D600F7"/>
    <w:rsid w:val="00D60C33"/>
    <w:rsid w:val="00D61970"/>
    <w:rsid w:val="00D61D4F"/>
    <w:rsid w:val="00D632BD"/>
    <w:rsid w:val="00D64E46"/>
    <w:rsid w:val="00D6555E"/>
    <w:rsid w:val="00D6580A"/>
    <w:rsid w:val="00D66200"/>
    <w:rsid w:val="00D70178"/>
    <w:rsid w:val="00D72F6E"/>
    <w:rsid w:val="00D7697E"/>
    <w:rsid w:val="00D80EF3"/>
    <w:rsid w:val="00D853C4"/>
    <w:rsid w:val="00D86694"/>
    <w:rsid w:val="00D876B0"/>
    <w:rsid w:val="00D87D52"/>
    <w:rsid w:val="00D910BE"/>
    <w:rsid w:val="00D917FE"/>
    <w:rsid w:val="00D92CC1"/>
    <w:rsid w:val="00D938E6"/>
    <w:rsid w:val="00DA13A2"/>
    <w:rsid w:val="00DB0E51"/>
    <w:rsid w:val="00DB1873"/>
    <w:rsid w:val="00DB532E"/>
    <w:rsid w:val="00DC3E3C"/>
    <w:rsid w:val="00DC5C45"/>
    <w:rsid w:val="00DC7311"/>
    <w:rsid w:val="00DD0016"/>
    <w:rsid w:val="00DD19A5"/>
    <w:rsid w:val="00DD3FD5"/>
    <w:rsid w:val="00DE5416"/>
    <w:rsid w:val="00DF0037"/>
    <w:rsid w:val="00E00A88"/>
    <w:rsid w:val="00E0228E"/>
    <w:rsid w:val="00E02EAF"/>
    <w:rsid w:val="00E04A08"/>
    <w:rsid w:val="00E10AA6"/>
    <w:rsid w:val="00E121F4"/>
    <w:rsid w:val="00E211D4"/>
    <w:rsid w:val="00E21697"/>
    <w:rsid w:val="00E240FB"/>
    <w:rsid w:val="00E34B2D"/>
    <w:rsid w:val="00E37233"/>
    <w:rsid w:val="00E41546"/>
    <w:rsid w:val="00E43AFA"/>
    <w:rsid w:val="00E50931"/>
    <w:rsid w:val="00E52D77"/>
    <w:rsid w:val="00E5542B"/>
    <w:rsid w:val="00E555DD"/>
    <w:rsid w:val="00E5752D"/>
    <w:rsid w:val="00E6435D"/>
    <w:rsid w:val="00E71280"/>
    <w:rsid w:val="00E7530D"/>
    <w:rsid w:val="00E7711D"/>
    <w:rsid w:val="00E81FE8"/>
    <w:rsid w:val="00E837C2"/>
    <w:rsid w:val="00E90E41"/>
    <w:rsid w:val="00EA32FE"/>
    <w:rsid w:val="00EA4D7E"/>
    <w:rsid w:val="00EA7FBA"/>
    <w:rsid w:val="00EB4326"/>
    <w:rsid w:val="00EB48A5"/>
    <w:rsid w:val="00EB48E1"/>
    <w:rsid w:val="00EB53EC"/>
    <w:rsid w:val="00EB7B13"/>
    <w:rsid w:val="00EC1073"/>
    <w:rsid w:val="00EC19EE"/>
    <w:rsid w:val="00EC2C78"/>
    <w:rsid w:val="00EC55D7"/>
    <w:rsid w:val="00EC5F85"/>
    <w:rsid w:val="00ED22D6"/>
    <w:rsid w:val="00ED2C0C"/>
    <w:rsid w:val="00ED3702"/>
    <w:rsid w:val="00ED4A09"/>
    <w:rsid w:val="00EE1D6E"/>
    <w:rsid w:val="00EE66E1"/>
    <w:rsid w:val="00EF0FFD"/>
    <w:rsid w:val="00EF2CA7"/>
    <w:rsid w:val="00EF436B"/>
    <w:rsid w:val="00EF4574"/>
    <w:rsid w:val="00F05FB9"/>
    <w:rsid w:val="00F07864"/>
    <w:rsid w:val="00F10023"/>
    <w:rsid w:val="00F127B3"/>
    <w:rsid w:val="00F13DE4"/>
    <w:rsid w:val="00F148E1"/>
    <w:rsid w:val="00F161C1"/>
    <w:rsid w:val="00F23150"/>
    <w:rsid w:val="00F23CAE"/>
    <w:rsid w:val="00F24963"/>
    <w:rsid w:val="00F267D3"/>
    <w:rsid w:val="00F26F0D"/>
    <w:rsid w:val="00F33E68"/>
    <w:rsid w:val="00F36E64"/>
    <w:rsid w:val="00F407FE"/>
    <w:rsid w:val="00F41C68"/>
    <w:rsid w:val="00F43536"/>
    <w:rsid w:val="00F439C3"/>
    <w:rsid w:val="00F4654F"/>
    <w:rsid w:val="00F47365"/>
    <w:rsid w:val="00F55558"/>
    <w:rsid w:val="00F56A39"/>
    <w:rsid w:val="00F67681"/>
    <w:rsid w:val="00F7200C"/>
    <w:rsid w:val="00F837B7"/>
    <w:rsid w:val="00F83819"/>
    <w:rsid w:val="00F85313"/>
    <w:rsid w:val="00F85FB9"/>
    <w:rsid w:val="00F8636B"/>
    <w:rsid w:val="00F86A2F"/>
    <w:rsid w:val="00F9493C"/>
    <w:rsid w:val="00F96132"/>
    <w:rsid w:val="00FA0EF2"/>
    <w:rsid w:val="00FA489C"/>
    <w:rsid w:val="00FA5E7A"/>
    <w:rsid w:val="00FA6B78"/>
    <w:rsid w:val="00FB0137"/>
    <w:rsid w:val="00FB6EF5"/>
    <w:rsid w:val="00FC0971"/>
    <w:rsid w:val="00FC1252"/>
    <w:rsid w:val="00FC20C3"/>
    <w:rsid w:val="00FC3C49"/>
    <w:rsid w:val="00FC3E5F"/>
    <w:rsid w:val="00FC42F0"/>
    <w:rsid w:val="00FC558E"/>
    <w:rsid w:val="00FD45DA"/>
    <w:rsid w:val="00FD73F5"/>
    <w:rsid w:val="00FE09D1"/>
    <w:rsid w:val="00FE577A"/>
    <w:rsid w:val="00FE7C5F"/>
    <w:rsid w:val="00FF31F4"/>
    <w:rsid w:val="00FF447D"/>
    <w:rsid w:val="00FF7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66B0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Cite" w:uiPriority="99"/>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nhideWhenUsed/>
    <w:rsid w:val="005D5B38"/>
    <w:rPr>
      <w:sz w:val="18"/>
      <w:szCs w:val="18"/>
    </w:rPr>
  </w:style>
  <w:style w:type="paragraph" w:styleId="CommentText">
    <w:name w:val="annotation text"/>
    <w:basedOn w:val="Normal"/>
    <w:link w:val="CommentTextChar"/>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ColorfulShading-Accent31">
    <w:name w:val="Colorful Shading - Accent 3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Subtitle">
    <w:name w:val="Subtitle"/>
    <w:basedOn w:val="Normal"/>
    <w:next w:val="Normal"/>
    <w:link w:val="SubtitleChar"/>
    <w:qFormat/>
    <w:rsid w:val="00AB7C42"/>
    <w:pPr>
      <w:spacing w:after="60"/>
      <w:jc w:val="center"/>
      <w:outlineLvl w:val="1"/>
    </w:pPr>
    <w:rPr>
      <w:rFonts w:ascii="Calibri" w:eastAsia="ＭＳ ゴシック" w:hAnsi="Calibri"/>
      <w:szCs w:val="24"/>
    </w:rPr>
  </w:style>
  <w:style w:type="character" w:customStyle="1" w:styleId="SubtitleChar">
    <w:name w:val="Subtitle Char"/>
    <w:link w:val="Subtitle"/>
    <w:rsid w:val="00AB7C42"/>
    <w:rPr>
      <w:rFonts w:ascii="Calibri" w:eastAsia="ＭＳ ゴシック" w:hAnsi="Calibri"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Cite" w:uiPriority="99"/>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nhideWhenUsed/>
    <w:rsid w:val="005D5B38"/>
    <w:rPr>
      <w:sz w:val="18"/>
      <w:szCs w:val="18"/>
    </w:rPr>
  </w:style>
  <w:style w:type="paragraph" w:styleId="CommentText">
    <w:name w:val="annotation text"/>
    <w:basedOn w:val="Normal"/>
    <w:link w:val="CommentTextChar"/>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ColorfulShading-Accent31">
    <w:name w:val="Colorful Shading - Accent 3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Subtitle">
    <w:name w:val="Subtitle"/>
    <w:basedOn w:val="Normal"/>
    <w:next w:val="Normal"/>
    <w:link w:val="SubtitleChar"/>
    <w:qFormat/>
    <w:rsid w:val="00AB7C42"/>
    <w:pPr>
      <w:spacing w:after="60"/>
      <w:jc w:val="center"/>
      <w:outlineLvl w:val="1"/>
    </w:pPr>
    <w:rPr>
      <w:rFonts w:ascii="Calibri" w:eastAsia="ＭＳ ゴシック" w:hAnsi="Calibri"/>
      <w:szCs w:val="24"/>
    </w:rPr>
  </w:style>
  <w:style w:type="character" w:customStyle="1" w:styleId="SubtitleChar">
    <w:name w:val="Subtitle Char"/>
    <w:link w:val="Subtitle"/>
    <w:rsid w:val="00AB7C42"/>
    <w:rPr>
      <w:rFonts w:ascii="Calibri" w:eastAsia="ＭＳ ゴシック"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ubeliteinc.com" TargetMode="External"/><Relationship Id="rId9" Type="http://schemas.openxmlformats.org/officeDocument/2006/relationships/hyperlink" Target="mailto:dependable@tubeliteinc.com"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Settings\lutzkwa\Local Settings\Temporary Internet Files\OLK164\TubeliteSCE (3).dot</Template>
  <TotalTime>2</TotalTime>
  <Pages>2</Pages>
  <Words>533</Words>
  <Characters>3039</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3565</CharactersWithSpaces>
  <SharedDoc>false</SharedDoc>
  <HLinks>
    <vt:vector size="6" baseType="variant">
      <vt:variant>
        <vt:i4>8257602</vt:i4>
      </vt:variant>
      <vt:variant>
        <vt:i4>-1</vt:i4>
      </vt:variant>
      <vt:variant>
        <vt:i4>2051</vt:i4>
      </vt:variant>
      <vt:variant>
        <vt:i4>1</vt:i4>
      </vt:variant>
      <vt:variant>
        <vt:lpwstr>TubeliteLtrSCE1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subject/>
  <dc:creator>Walt Lutzke</dc:creator>
  <cp:keywords/>
  <cp:lastModifiedBy>Heather West</cp:lastModifiedBy>
  <cp:revision>7</cp:revision>
  <cp:lastPrinted>2017-12-19T16:48:00Z</cp:lastPrinted>
  <dcterms:created xsi:type="dcterms:W3CDTF">2018-05-11T00:16:00Z</dcterms:created>
  <dcterms:modified xsi:type="dcterms:W3CDTF">2018-05-25T15:46:00Z</dcterms:modified>
</cp:coreProperties>
</file>