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8A0" w14:textId="77777777" w:rsidR="002F3A30" w:rsidRPr="005425E4" w:rsidRDefault="002F3A30" w:rsidP="00A26E95">
      <w:pPr>
        <w:pStyle w:val="Subtitle"/>
        <w:spacing w:after="0"/>
        <w:ind w:right="900"/>
        <w:contextualSpacing/>
        <w:jc w:val="left"/>
        <w:rPr>
          <w:rFonts w:cs="Calibri"/>
          <w:i/>
          <w:sz w:val="18"/>
          <w:szCs w:val="18"/>
        </w:rPr>
      </w:pPr>
      <w:r w:rsidRPr="005425E4">
        <w:rPr>
          <w:rFonts w:cs="Calibri"/>
          <w:i/>
          <w:sz w:val="18"/>
          <w:szCs w:val="18"/>
        </w:rPr>
        <w:t>Media contact:</w:t>
      </w:r>
      <w:r w:rsidRPr="005425E4">
        <w:rPr>
          <w:rFonts w:cs="Calibri"/>
          <w:i/>
          <w:sz w:val="18"/>
          <w:szCs w:val="18"/>
        </w:rPr>
        <w:tab/>
        <w:t>Heather West, 612-724-8760, heather@heatherwestpr.com</w:t>
      </w:r>
    </w:p>
    <w:p w14:paraId="27B9ED18" w14:textId="77777777" w:rsidR="002F3A30" w:rsidRPr="005425E4" w:rsidRDefault="002F3A30" w:rsidP="00A26E95">
      <w:pPr>
        <w:spacing w:after="0" w:line="240" w:lineRule="auto"/>
        <w:ind w:right="900"/>
        <w:contextualSpacing/>
        <w:rPr>
          <w:rFonts w:ascii="Calibri" w:hAnsi="Calibri" w:cs="Calibri"/>
          <w:b/>
          <w:color w:val="000000"/>
          <w:sz w:val="20"/>
          <w:u w:val="single"/>
        </w:rPr>
      </w:pPr>
    </w:p>
    <w:p w14:paraId="1CC7F8BB" w14:textId="7735482E" w:rsidR="005425E4" w:rsidRPr="005425E4" w:rsidRDefault="00E756C9" w:rsidP="00AD00B5">
      <w:pPr>
        <w:spacing w:after="0" w:line="240" w:lineRule="auto"/>
        <w:ind w:right="900"/>
        <w:contextualSpacing/>
        <w:jc w:val="center"/>
        <w:rPr>
          <w:rFonts w:ascii="Calibri" w:hAnsi="Calibri" w:cs="Calibri"/>
          <w:b/>
          <w:color w:val="000000"/>
          <w:sz w:val="30"/>
          <w:szCs w:val="30"/>
        </w:rPr>
      </w:pPr>
      <w:r>
        <w:rPr>
          <w:rFonts w:ascii="Calibri" w:hAnsi="Calibri" w:cs="Calibri"/>
          <w:b/>
          <w:color w:val="000000"/>
          <w:sz w:val="30"/>
          <w:szCs w:val="30"/>
        </w:rPr>
        <w:t xml:space="preserve">Lisa May </w:t>
      </w:r>
      <w:r w:rsidR="00AD00B5">
        <w:rPr>
          <w:rFonts w:ascii="Calibri" w:hAnsi="Calibri" w:cs="Calibri"/>
          <w:b/>
          <w:color w:val="000000"/>
          <w:sz w:val="30"/>
          <w:szCs w:val="30"/>
        </w:rPr>
        <w:t xml:space="preserve">named director of preconstruction and architectural services </w:t>
      </w:r>
      <w:r w:rsidR="00F20DDE">
        <w:rPr>
          <w:rFonts w:ascii="Calibri" w:hAnsi="Calibri" w:cs="Calibri"/>
          <w:b/>
          <w:color w:val="000000"/>
          <w:sz w:val="30"/>
          <w:szCs w:val="30"/>
        </w:rPr>
        <w:t>for EFCO</w:t>
      </w:r>
      <w:r w:rsidR="000A02CE">
        <w:rPr>
          <w:rFonts w:ascii="Calibri" w:hAnsi="Calibri" w:cs="Calibri"/>
          <w:b/>
          <w:color w:val="000000"/>
          <w:sz w:val="30"/>
          <w:szCs w:val="30"/>
        </w:rPr>
        <w:t xml:space="preserve">, </w:t>
      </w:r>
      <w:r w:rsidR="006B4B8B">
        <w:rPr>
          <w:rFonts w:ascii="Calibri" w:hAnsi="Calibri" w:cs="Calibri"/>
          <w:b/>
          <w:color w:val="000000"/>
          <w:sz w:val="30"/>
          <w:szCs w:val="30"/>
        </w:rPr>
        <w:t>Tubelite</w:t>
      </w:r>
      <w:r w:rsidR="000A02CE">
        <w:rPr>
          <w:rFonts w:ascii="Calibri" w:hAnsi="Calibri" w:cs="Calibri"/>
          <w:b/>
          <w:color w:val="000000"/>
          <w:sz w:val="30"/>
          <w:szCs w:val="30"/>
        </w:rPr>
        <w:t xml:space="preserve"> and Alumicor</w:t>
      </w:r>
    </w:p>
    <w:p w14:paraId="17EC5BE3" w14:textId="77777777" w:rsidR="002F3A30" w:rsidRPr="005425E4" w:rsidRDefault="002F3A30" w:rsidP="00A26E95">
      <w:pPr>
        <w:spacing w:after="0" w:line="240" w:lineRule="auto"/>
        <w:ind w:right="900"/>
        <w:contextualSpacing/>
        <w:rPr>
          <w:rFonts w:ascii="Calibri" w:hAnsi="Calibri" w:cs="Calibri"/>
          <w:color w:val="000000"/>
        </w:rPr>
      </w:pPr>
    </w:p>
    <w:p w14:paraId="5130C069" w14:textId="66520D45" w:rsidR="002F3A30" w:rsidRDefault="00993069" w:rsidP="00A26E95">
      <w:pPr>
        <w:spacing w:after="0" w:line="240" w:lineRule="auto"/>
        <w:ind w:right="900"/>
        <w:contextualSpacing/>
      </w:pPr>
      <w:r>
        <w:t>Wausau, Wisconsin</w:t>
      </w:r>
      <w:r w:rsidR="002F3A30" w:rsidRPr="00EE0CE3">
        <w:t xml:space="preserve"> (</w:t>
      </w:r>
      <w:r w:rsidR="003E39AD">
        <w:t>April</w:t>
      </w:r>
      <w:r w:rsidR="00EE0CE3" w:rsidRPr="00EE0CE3">
        <w:t xml:space="preserve"> </w:t>
      </w:r>
      <w:r w:rsidR="002F3A30" w:rsidRPr="00EE0CE3">
        <w:t xml:space="preserve">2024) – </w:t>
      </w:r>
      <w:r w:rsidR="00E756C9">
        <w:t>Lisa</w:t>
      </w:r>
      <w:r w:rsidR="00E756C9" w:rsidRPr="00AD00B5">
        <w:t xml:space="preserve"> May has been named director </w:t>
      </w:r>
      <w:r w:rsidR="00AD00B5" w:rsidRPr="00AD00B5">
        <w:rPr>
          <w:rFonts w:ascii="Calibri" w:hAnsi="Calibri" w:cs="Calibri"/>
          <w:color w:val="000000"/>
        </w:rPr>
        <w:t>preconstruction and architectural services</w:t>
      </w:r>
      <w:r w:rsidR="00F20DDE" w:rsidRPr="00AD00B5">
        <w:t xml:space="preserve"> </w:t>
      </w:r>
      <w:r w:rsidR="00AD00B5">
        <w:t>for EFCO, Tubelite and Alumicor brand product offerings, as well as Wausau Window and Wall Systems’ legacy brand</w:t>
      </w:r>
      <w:r w:rsidR="00E756C9">
        <w:t>.</w:t>
      </w:r>
    </w:p>
    <w:p w14:paraId="3D57EE6C" w14:textId="77777777" w:rsidR="008A4C6F" w:rsidRDefault="008A4C6F" w:rsidP="00A26E95">
      <w:pPr>
        <w:spacing w:after="0" w:line="240" w:lineRule="auto"/>
        <w:ind w:right="900"/>
        <w:contextualSpacing/>
      </w:pPr>
    </w:p>
    <w:p w14:paraId="68079511" w14:textId="7DE780EA" w:rsidR="008A4C6F" w:rsidRDefault="00FC63E2" w:rsidP="00A26E95">
      <w:pPr>
        <w:spacing w:after="0" w:line="240" w:lineRule="auto"/>
        <w:ind w:right="900"/>
        <w:contextualSpacing/>
      </w:pPr>
      <w:r>
        <w:t>O</w:t>
      </w:r>
      <w:r w:rsidR="00835719">
        <w:t>ther m</w:t>
      </w:r>
      <w:r w:rsidR="008A4C6F">
        <w:t xml:space="preserve">embers of the </w:t>
      </w:r>
      <w:r w:rsidR="00AD00B5">
        <w:t xml:space="preserve">preconstruction and </w:t>
      </w:r>
      <w:r w:rsidR="008A4C6F">
        <w:t xml:space="preserve">architectural </w:t>
      </w:r>
      <w:r w:rsidR="00AD00B5">
        <w:t xml:space="preserve">services </w:t>
      </w:r>
      <w:r w:rsidR="008A4C6F">
        <w:t>team are:</w:t>
      </w:r>
    </w:p>
    <w:p w14:paraId="39915608" w14:textId="3456584A" w:rsidR="008A4C6F" w:rsidRDefault="008A4C6F" w:rsidP="00A26E95">
      <w:pPr>
        <w:pStyle w:val="ListParagraph"/>
        <w:numPr>
          <w:ilvl w:val="0"/>
          <w:numId w:val="1"/>
        </w:numPr>
        <w:spacing w:after="0" w:line="240" w:lineRule="auto"/>
        <w:ind w:right="900"/>
      </w:pPr>
      <w:r>
        <w:t>Eric Breidel, senior architectural engineer, based in Wisconsin</w:t>
      </w:r>
    </w:p>
    <w:p w14:paraId="081F5585" w14:textId="5E94AEC2" w:rsidR="008A4C6F" w:rsidRDefault="008A4C6F" w:rsidP="00A26E95">
      <w:pPr>
        <w:pStyle w:val="ListParagraph"/>
        <w:numPr>
          <w:ilvl w:val="0"/>
          <w:numId w:val="1"/>
        </w:numPr>
        <w:spacing w:after="0" w:line="240" w:lineRule="auto"/>
        <w:ind w:right="900"/>
      </w:pPr>
      <w:r>
        <w:t>Caleb Marion, architectural engineer, based in Missouri</w:t>
      </w:r>
    </w:p>
    <w:p w14:paraId="190381C8" w14:textId="56D2871D" w:rsidR="008A4C6F" w:rsidRDefault="008A4C6F" w:rsidP="00A26E95">
      <w:pPr>
        <w:pStyle w:val="ListParagraph"/>
        <w:numPr>
          <w:ilvl w:val="0"/>
          <w:numId w:val="1"/>
        </w:numPr>
        <w:spacing w:after="0" w:line="240" w:lineRule="auto"/>
        <w:ind w:right="900"/>
      </w:pPr>
      <w:r>
        <w:t>Hanna Potthart, architectural engineer, based in Texas</w:t>
      </w:r>
    </w:p>
    <w:p w14:paraId="4EF42699" w14:textId="4950CA7F" w:rsidR="008A4C6F" w:rsidRDefault="008A4C6F" w:rsidP="00A26E95">
      <w:pPr>
        <w:pStyle w:val="ListParagraph"/>
        <w:numPr>
          <w:ilvl w:val="0"/>
          <w:numId w:val="1"/>
        </w:numPr>
        <w:spacing w:after="0" w:line="240" w:lineRule="auto"/>
        <w:ind w:right="900"/>
      </w:pPr>
      <w:r>
        <w:t>Rob Jezoir, architectural engineer, based in Virginia</w:t>
      </w:r>
    </w:p>
    <w:p w14:paraId="1F2D636E" w14:textId="336E0349" w:rsidR="008A4C6F" w:rsidRDefault="008A4C6F" w:rsidP="00A26E95">
      <w:pPr>
        <w:pStyle w:val="ListParagraph"/>
        <w:numPr>
          <w:ilvl w:val="0"/>
          <w:numId w:val="1"/>
        </w:numPr>
        <w:spacing w:after="0" w:line="240" w:lineRule="auto"/>
        <w:ind w:right="900"/>
      </w:pPr>
      <w:r>
        <w:t>David Heckert, applications engineer, based in Maryland</w:t>
      </w:r>
    </w:p>
    <w:p w14:paraId="3363A31C" w14:textId="747D9EDC" w:rsidR="006B4B8B" w:rsidRDefault="006B4B8B" w:rsidP="00A26E95">
      <w:pPr>
        <w:pStyle w:val="ListParagraph"/>
        <w:numPr>
          <w:ilvl w:val="0"/>
          <w:numId w:val="1"/>
        </w:numPr>
        <w:spacing w:after="0" w:line="240" w:lineRule="auto"/>
        <w:ind w:right="900"/>
      </w:pPr>
      <w:r>
        <w:t xml:space="preserve">Kevin Haynes, architectural </w:t>
      </w:r>
      <w:r w:rsidR="000A02CE">
        <w:t>representative</w:t>
      </w:r>
      <w:r>
        <w:t>, based in Florida</w:t>
      </w:r>
    </w:p>
    <w:p w14:paraId="6C02F4DC" w14:textId="77777777" w:rsidR="000A02CE" w:rsidRDefault="000A02CE" w:rsidP="000A02CE">
      <w:pPr>
        <w:pStyle w:val="ListParagraph"/>
        <w:numPr>
          <w:ilvl w:val="0"/>
          <w:numId w:val="1"/>
        </w:numPr>
        <w:spacing w:after="0" w:line="240" w:lineRule="auto"/>
      </w:pPr>
      <w:r>
        <w:t>Steve Gusterson, FCSC, CTR, vice president of pre-construction services for Canada</w:t>
      </w:r>
    </w:p>
    <w:p w14:paraId="69C79915" w14:textId="77777777" w:rsidR="008A4C6F" w:rsidRDefault="008A4C6F" w:rsidP="00A26E95">
      <w:pPr>
        <w:spacing w:after="0" w:line="240" w:lineRule="auto"/>
        <w:ind w:right="900"/>
        <w:contextualSpacing/>
      </w:pPr>
    </w:p>
    <w:p w14:paraId="64A1E0B2" w14:textId="71B24159" w:rsidR="00AD00B5" w:rsidRDefault="00AD00B5" w:rsidP="00AD00B5">
      <w:pPr>
        <w:spacing w:after="0" w:line="240" w:lineRule="auto"/>
        <w:ind w:right="900"/>
        <w:contextualSpacing/>
      </w:pPr>
      <w:r>
        <w:t>The team works closely with architects, specifications professionals, building owners and consultants across the U.S. and Canada. They assist building and design teams with fenestration and framing product selections, performance-based specifications, and pre-construction needs for commercial and institutional building projects.</w:t>
      </w:r>
    </w:p>
    <w:p w14:paraId="5A32A99D" w14:textId="77777777" w:rsidR="00AD00B5" w:rsidRDefault="00AD00B5" w:rsidP="00A26E95">
      <w:pPr>
        <w:spacing w:after="0" w:line="240" w:lineRule="auto"/>
        <w:ind w:right="900"/>
        <w:contextualSpacing/>
      </w:pPr>
    </w:p>
    <w:p w14:paraId="1200EF7E" w14:textId="77688118" w:rsidR="005D3578" w:rsidRDefault="005D3578" w:rsidP="00A26E95">
      <w:pPr>
        <w:spacing w:after="0" w:line="240" w:lineRule="auto"/>
        <w:ind w:right="900"/>
        <w:contextualSpacing/>
      </w:pPr>
      <w:r>
        <w:t xml:space="preserve">Located in Wausau, Wisconsin, May reports to </w:t>
      </w:r>
      <w:r w:rsidR="006B4B8B">
        <w:t>v</w:t>
      </w:r>
      <w:r w:rsidR="004E388F">
        <w:t xml:space="preserve">ice </w:t>
      </w:r>
      <w:r w:rsidR="006B4B8B">
        <w:t>p</w:t>
      </w:r>
      <w:r w:rsidR="004E388F">
        <w:t>resident</w:t>
      </w:r>
      <w:r w:rsidR="006B4B8B">
        <w:t xml:space="preserve"> of sales</w:t>
      </w:r>
      <w:r w:rsidR="006D41ED">
        <w:t>,</w:t>
      </w:r>
      <w:r>
        <w:t xml:space="preserve"> Jon Close. </w:t>
      </w:r>
      <w:r w:rsidR="00AD00B5">
        <w:t>She</w:t>
      </w:r>
      <w:r>
        <w:t xml:space="preserve"> has served as an architectural and engineering resource for 25 years. </w:t>
      </w:r>
      <w:r w:rsidR="00AD00B5">
        <w:t>M</w:t>
      </w:r>
      <w:r>
        <w:t>ost recently</w:t>
      </w:r>
      <w:r w:rsidR="00AD00B5">
        <w:t xml:space="preserve">, she </w:t>
      </w:r>
      <w:r>
        <w:t xml:space="preserve">worked as an architectural design manager, and previously as a West Coast market manager, a regional sales manager, a health care market manager and an </w:t>
      </w:r>
      <w:r w:rsidRPr="008A4C6F">
        <w:t>engineering team leader.</w:t>
      </w:r>
    </w:p>
    <w:p w14:paraId="48F075BC" w14:textId="77777777" w:rsidR="005D3578" w:rsidRDefault="005D3578" w:rsidP="00A26E95">
      <w:pPr>
        <w:spacing w:after="0" w:line="240" w:lineRule="auto"/>
        <w:ind w:right="900"/>
        <w:contextualSpacing/>
      </w:pPr>
    </w:p>
    <w:p w14:paraId="07A5E94B" w14:textId="1F1ABB52" w:rsidR="00A86080" w:rsidRPr="00933F69" w:rsidRDefault="008A4C6F" w:rsidP="00A26E95">
      <w:pPr>
        <w:spacing w:after="0" w:line="240" w:lineRule="auto"/>
        <w:ind w:right="900"/>
        <w:contextualSpacing/>
        <w:rPr>
          <w:rFonts w:ascii="Calibri" w:hAnsi="Calibri" w:cs="Calibri"/>
          <w:iCs/>
        </w:rPr>
      </w:pPr>
      <w:r>
        <w:t>May</w:t>
      </w:r>
      <w:r w:rsidR="00A86080" w:rsidRPr="008A4C6F">
        <w:t xml:space="preserve"> </w:t>
      </w:r>
      <w:r w:rsidRPr="008A4C6F">
        <w:t>and her colleagues participa</w:t>
      </w:r>
      <w:r w:rsidR="005D3578">
        <w:t>te</w:t>
      </w:r>
      <w:r w:rsidRPr="008A4C6F">
        <w:t xml:space="preserve"> in numerous industry associations, including the </w:t>
      </w:r>
      <w:r w:rsidRPr="008A4C6F">
        <w:rPr>
          <w:rFonts w:ascii="Calibri" w:hAnsi="Calibri" w:cs="Calibri"/>
          <w:iCs/>
          <w:color w:val="000000"/>
        </w:rPr>
        <w:t xml:space="preserve">American Institute of Architects (AIA), </w:t>
      </w:r>
      <w:r w:rsidR="00BA7742" w:rsidRPr="008A4C6F">
        <w:rPr>
          <w:rFonts w:ascii="Calibri" w:hAnsi="Calibri" w:cs="Calibri"/>
          <w:iCs/>
          <w:color w:val="000000"/>
        </w:rPr>
        <w:t xml:space="preserve">the Construction </w:t>
      </w:r>
      <w:r w:rsidR="00BA7742">
        <w:rPr>
          <w:rFonts w:ascii="Calibri" w:hAnsi="Calibri" w:cs="Calibri"/>
          <w:iCs/>
          <w:color w:val="000000"/>
        </w:rPr>
        <w:t xml:space="preserve">Specifications Canada (CSC), </w:t>
      </w:r>
      <w:r w:rsidRPr="008A4C6F">
        <w:rPr>
          <w:rFonts w:ascii="Calibri" w:hAnsi="Calibri" w:cs="Calibri"/>
          <w:iCs/>
          <w:color w:val="000000"/>
        </w:rPr>
        <w:t>the Construction Specifications Institute (CSI), the Fenestration and Glazing Industry Alliance (FGIA), the National Fenestration Rating Council (NFRC), the National Glass Association (NGA)</w:t>
      </w:r>
      <w:r>
        <w:rPr>
          <w:rFonts w:ascii="Calibri" w:hAnsi="Calibri" w:cs="Calibri"/>
          <w:iCs/>
          <w:color w:val="000000"/>
        </w:rPr>
        <w:t>,</w:t>
      </w:r>
      <w:r w:rsidRPr="008A4C6F">
        <w:rPr>
          <w:rFonts w:ascii="Calibri" w:hAnsi="Calibri" w:cs="Calibri"/>
          <w:iCs/>
          <w:color w:val="000000"/>
        </w:rPr>
        <w:t xml:space="preserve"> the U.S. Green Building Council (USGBC)</w:t>
      </w:r>
      <w:r w:rsidR="00BA7742">
        <w:rPr>
          <w:rFonts w:ascii="Calibri" w:hAnsi="Calibri" w:cs="Calibri"/>
          <w:iCs/>
          <w:color w:val="000000"/>
        </w:rPr>
        <w:t>, a</w:t>
      </w:r>
      <w:r w:rsidR="00270999">
        <w:rPr>
          <w:rFonts w:ascii="Calibri" w:hAnsi="Calibri" w:cs="Calibri"/>
          <w:iCs/>
          <w:color w:val="000000"/>
        </w:rPr>
        <w:t>nd</w:t>
      </w:r>
      <w:r w:rsidR="00BA7742" w:rsidRPr="00933F69">
        <w:rPr>
          <w:rFonts w:ascii="Calibri" w:hAnsi="Calibri" w:cs="Calibri"/>
          <w:iCs/>
          <w:color w:val="000000"/>
        </w:rPr>
        <w:t xml:space="preserve"> </w:t>
      </w:r>
      <w:r w:rsidR="00270999">
        <w:rPr>
          <w:rFonts w:ascii="Calibri" w:hAnsi="Calibri" w:cs="Calibri"/>
          <w:iCs/>
          <w:color w:val="000000"/>
        </w:rPr>
        <w:t xml:space="preserve">other </w:t>
      </w:r>
      <w:r w:rsidR="00BA7742" w:rsidRPr="00933F69">
        <w:rPr>
          <w:rFonts w:ascii="Calibri" w:hAnsi="Calibri" w:cs="Calibri"/>
          <w:iCs/>
          <w:color w:val="000000"/>
        </w:rPr>
        <w:t>professional and charitable organizations</w:t>
      </w:r>
      <w:r w:rsidRPr="00933F69">
        <w:rPr>
          <w:rFonts w:ascii="Calibri" w:hAnsi="Calibri" w:cs="Calibri"/>
          <w:iCs/>
          <w:color w:val="000000"/>
        </w:rPr>
        <w:t>.</w:t>
      </w:r>
    </w:p>
    <w:p w14:paraId="58C32959" w14:textId="77777777" w:rsidR="00A86080" w:rsidRPr="00933F69" w:rsidRDefault="00A86080" w:rsidP="00A26E95">
      <w:pPr>
        <w:spacing w:after="0" w:line="240" w:lineRule="auto"/>
        <w:ind w:right="900"/>
        <w:contextualSpacing/>
        <w:rPr>
          <w:rFonts w:ascii="Calibri" w:hAnsi="Calibri" w:cs="Calibri"/>
        </w:rPr>
      </w:pPr>
    </w:p>
    <w:p w14:paraId="5652699D" w14:textId="24515305" w:rsidR="002F3A30" w:rsidRPr="00933F69" w:rsidRDefault="00DB3CBC" w:rsidP="00A26E95">
      <w:pPr>
        <w:spacing w:after="0" w:line="240" w:lineRule="auto"/>
        <w:ind w:right="900"/>
        <w:contextualSpacing/>
        <w:rPr>
          <w:rFonts w:ascii="Calibri" w:hAnsi="Calibri" w:cs="Calibri"/>
          <w:color w:val="000000"/>
        </w:rPr>
      </w:pPr>
      <w:r w:rsidRPr="00933F69">
        <w:rPr>
          <w:rFonts w:ascii="Calibri" w:hAnsi="Calibri" w:cs="Calibri"/>
          <w:color w:val="000000" w:themeColor="text1"/>
        </w:rPr>
        <w:t xml:space="preserve">To contact Lisa May and the </w:t>
      </w:r>
      <w:r w:rsidR="00DB3BBB">
        <w:t>preconstruction and architectural services team</w:t>
      </w:r>
      <w:r w:rsidRPr="00933F69">
        <w:rPr>
          <w:rFonts w:ascii="Calibri" w:hAnsi="Calibri" w:cs="Calibri"/>
          <w:color w:val="000000" w:themeColor="text1"/>
        </w:rPr>
        <w:t xml:space="preserve">, please email </w:t>
      </w:r>
      <w:hyperlink r:id="rId8" w:history="1">
        <w:r w:rsidRPr="00933F69">
          <w:rPr>
            <w:rStyle w:val="Hyperlink"/>
            <w:rFonts w:ascii="Calibri" w:hAnsi="Calibri" w:cs="Calibri"/>
          </w:rPr>
          <w:t>lmay@apog.com</w:t>
        </w:r>
      </w:hyperlink>
      <w:r w:rsidRPr="00933F69">
        <w:rPr>
          <w:rFonts w:ascii="Calibri" w:hAnsi="Calibri" w:cs="Calibri"/>
          <w:color w:val="000000" w:themeColor="text1"/>
        </w:rPr>
        <w:t xml:space="preserve"> or call </w:t>
      </w:r>
      <w:r w:rsidR="00933F69" w:rsidRPr="00933F69">
        <w:rPr>
          <w:rFonts w:ascii="Calibri" w:hAnsi="Calibri" w:cs="Calibri"/>
          <w:color w:val="000000"/>
        </w:rPr>
        <w:t>877-678-2983</w:t>
      </w:r>
      <w:r w:rsidR="002F3A30" w:rsidRPr="00933F69">
        <w:rPr>
          <w:rFonts w:ascii="Calibri" w:hAnsi="Calibri" w:cs="Calibri"/>
          <w:color w:val="000000"/>
        </w:rPr>
        <w:t>.</w:t>
      </w:r>
    </w:p>
    <w:p w14:paraId="6141AF44" w14:textId="598B9C74" w:rsidR="00610216" w:rsidRPr="005425E4" w:rsidRDefault="00A3075D" w:rsidP="00A26E95">
      <w:pPr>
        <w:pStyle w:val="BodyText"/>
        <w:spacing w:line="240" w:lineRule="auto"/>
        <w:ind w:right="900"/>
        <w:contextualSpacing/>
        <w:jc w:val="center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###</w:t>
      </w:r>
    </w:p>
    <w:sectPr w:rsidR="00610216" w:rsidRPr="005425E4" w:rsidSect="00956A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0" w:right="1440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6973" w14:textId="77777777" w:rsidR="00956AEF" w:rsidRDefault="00956AEF" w:rsidP="00686ACF">
      <w:pPr>
        <w:spacing w:after="0" w:line="240" w:lineRule="auto"/>
      </w:pPr>
      <w:r>
        <w:separator/>
      </w:r>
    </w:p>
  </w:endnote>
  <w:endnote w:type="continuationSeparator" w:id="0">
    <w:p w14:paraId="0690F474" w14:textId="77777777" w:rsidR="00956AEF" w:rsidRDefault="00956AEF" w:rsidP="0068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FFAE" w14:textId="77777777" w:rsidR="000B6921" w:rsidRDefault="000B6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98B3" w14:textId="77777777" w:rsidR="00686ACF" w:rsidRDefault="00686ACF">
    <w:pPr>
      <w:pStyle w:val="Footer"/>
    </w:pPr>
  </w:p>
  <w:p w14:paraId="4FE9F2BA" w14:textId="77777777" w:rsidR="00686ACF" w:rsidRDefault="00686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FA78" w14:textId="77777777" w:rsidR="000B6921" w:rsidRDefault="000B6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75A9" w14:textId="77777777" w:rsidR="00956AEF" w:rsidRDefault="00956AEF" w:rsidP="00686ACF">
      <w:pPr>
        <w:spacing w:after="0" w:line="240" w:lineRule="auto"/>
      </w:pPr>
      <w:r>
        <w:separator/>
      </w:r>
    </w:p>
  </w:footnote>
  <w:footnote w:type="continuationSeparator" w:id="0">
    <w:p w14:paraId="79759581" w14:textId="77777777" w:rsidR="00956AEF" w:rsidRDefault="00956AEF" w:rsidP="0068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8FAC" w14:textId="0C5BC2AE" w:rsidR="008E51D9" w:rsidRDefault="008E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FBC3" w14:textId="374856CB" w:rsidR="008E51D9" w:rsidRDefault="00715D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F39E80" wp14:editId="255989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4360" cy="100609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60" cy="1006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AAF4" w14:textId="13CBCBF2" w:rsidR="008E51D9" w:rsidRDefault="008E5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E0BD5"/>
    <w:multiLevelType w:val="hybridMultilevel"/>
    <w:tmpl w:val="5AE0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A"/>
    <w:rsid w:val="000A02CE"/>
    <w:rsid w:val="000B6921"/>
    <w:rsid w:val="000B745A"/>
    <w:rsid w:val="00114650"/>
    <w:rsid w:val="001761BA"/>
    <w:rsid w:val="001A72D7"/>
    <w:rsid w:val="001E6694"/>
    <w:rsid w:val="0022098B"/>
    <w:rsid w:val="0023262C"/>
    <w:rsid w:val="00270999"/>
    <w:rsid w:val="0027659D"/>
    <w:rsid w:val="002F3A30"/>
    <w:rsid w:val="00346AB3"/>
    <w:rsid w:val="003D1B2C"/>
    <w:rsid w:val="003E39AD"/>
    <w:rsid w:val="0042462C"/>
    <w:rsid w:val="004E388F"/>
    <w:rsid w:val="00510086"/>
    <w:rsid w:val="005425E4"/>
    <w:rsid w:val="005771AD"/>
    <w:rsid w:val="00577E80"/>
    <w:rsid w:val="005D3578"/>
    <w:rsid w:val="005E144A"/>
    <w:rsid w:val="005F0342"/>
    <w:rsid w:val="00610216"/>
    <w:rsid w:val="00614949"/>
    <w:rsid w:val="00663121"/>
    <w:rsid w:val="00686ACF"/>
    <w:rsid w:val="006B4B8B"/>
    <w:rsid w:val="006D41ED"/>
    <w:rsid w:val="006F5714"/>
    <w:rsid w:val="00715DDA"/>
    <w:rsid w:val="00733896"/>
    <w:rsid w:val="0074714B"/>
    <w:rsid w:val="00796C54"/>
    <w:rsid w:val="007D1673"/>
    <w:rsid w:val="007E5A23"/>
    <w:rsid w:val="00800CB9"/>
    <w:rsid w:val="00835719"/>
    <w:rsid w:val="008A4C6F"/>
    <w:rsid w:val="008D08BB"/>
    <w:rsid w:val="008E51D9"/>
    <w:rsid w:val="008E655A"/>
    <w:rsid w:val="00933F69"/>
    <w:rsid w:val="009456FA"/>
    <w:rsid w:val="00956AEF"/>
    <w:rsid w:val="009830C7"/>
    <w:rsid w:val="009841FD"/>
    <w:rsid w:val="00993069"/>
    <w:rsid w:val="0099463B"/>
    <w:rsid w:val="009A7734"/>
    <w:rsid w:val="009F6BCA"/>
    <w:rsid w:val="00A03B09"/>
    <w:rsid w:val="00A2001C"/>
    <w:rsid w:val="00A26E95"/>
    <w:rsid w:val="00A3075D"/>
    <w:rsid w:val="00A37ECA"/>
    <w:rsid w:val="00A573B2"/>
    <w:rsid w:val="00A801D1"/>
    <w:rsid w:val="00A86080"/>
    <w:rsid w:val="00A8692D"/>
    <w:rsid w:val="00AD00B5"/>
    <w:rsid w:val="00B53DDC"/>
    <w:rsid w:val="00BA7742"/>
    <w:rsid w:val="00C26363"/>
    <w:rsid w:val="00CD6A53"/>
    <w:rsid w:val="00D409F7"/>
    <w:rsid w:val="00D9361E"/>
    <w:rsid w:val="00DB3BBB"/>
    <w:rsid w:val="00DB3CBC"/>
    <w:rsid w:val="00DB6DEB"/>
    <w:rsid w:val="00E3094C"/>
    <w:rsid w:val="00E756C9"/>
    <w:rsid w:val="00EE0CE3"/>
    <w:rsid w:val="00F20DDE"/>
    <w:rsid w:val="00FB15BD"/>
    <w:rsid w:val="00F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C3608"/>
  <w15:docId w15:val="{5B50FDF1-0E8C-4268-935D-52C9D454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CF"/>
  </w:style>
  <w:style w:type="paragraph" w:styleId="Footer">
    <w:name w:val="footer"/>
    <w:basedOn w:val="Normal"/>
    <w:link w:val="FooterChar"/>
    <w:uiPriority w:val="99"/>
    <w:unhideWhenUsed/>
    <w:rsid w:val="0068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CF"/>
  </w:style>
  <w:style w:type="paragraph" w:styleId="BalloonText">
    <w:name w:val="Balloon Text"/>
    <w:basedOn w:val="Normal"/>
    <w:link w:val="BalloonTextChar"/>
    <w:uiPriority w:val="99"/>
    <w:semiHidden/>
    <w:unhideWhenUsed/>
    <w:rsid w:val="0068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F3A30"/>
    <w:pPr>
      <w:spacing w:after="0" w:line="280" w:lineRule="exac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F3A3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rsid w:val="002F3A30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2F3A30"/>
    <w:pPr>
      <w:spacing w:after="60" w:line="240" w:lineRule="auto"/>
      <w:jc w:val="center"/>
      <w:outlineLvl w:val="1"/>
    </w:pPr>
    <w:rPr>
      <w:rFonts w:ascii="Calibri" w:eastAsia="MS Gothic" w:hAnsi="Calibr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F3A30"/>
    <w:rPr>
      <w:rFonts w:ascii="Calibri" w:eastAsia="MS Gothic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C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C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4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y@apog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tin.zajichek\Documents\Custom%20Office%20Templates\Architectural%20Framing%20Systems%20Letterhead_Apogee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7DDA-CFF5-40F4-AD4F-34700A80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C:\Users\austin.zajichek\Documents\Custom Office Templates\Architectural Framing Systems Letterhead_Apogee.dotx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Apogee Enterprises, Inc.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Zajichek, Austin</dc:creator>
  <cp:lastModifiedBy>Heather West</cp:lastModifiedBy>
  <cp:revision>4</cp:revision>
  <cp:lastPrinted>2024-03-20T17:54:00Z</cp:lastPrinted>
  <dcterms:created xsi:type="dcterms:W3CDTF">2024-03-25T22:01:00Z</dcterms:created>
  <dcterms:modified xsi:type="dcterms:W3CDTF">2024-03-26T16:32:00Z</dcterms:modified>
</cp:coreProperties>
</file>