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C257D8" w14:textId="42E8DE19" w:rsidR="00C02CF9" w:rsidRPr="00FC4FC4" w:rsidRDefault="00C02CF9" w:rsidP="00C92BB3">
      <w:pPr>
        <w:ind w:right="14"/>
        <w:contextualSpacing/>
        <w:rPr>
          <w:rFonts w:ascii="Noto Sans" w:hAnsi="Noto Sans" w:cs="Noto Sans"/>
          <w:i/>
          <w:color w:val="000000" w:themeColor="text1"/>
          <w:sz w:val="20"/>
          <w:szCs w:val="20"/>
        </w:rPr>
      </w:pPr>
      <w:r w:rsidRPr="00FC4FC4">
        <w:rPr>
          <w:rFonts w:ascii="Noto Sans" w:hAnsi="Noto Sans" w:cs="Noto Sans"/>
          <w:i/>
          <w:color w:val="000000" w:themeColor="text1"/>
          <w:sz w:val="20"/>
          <w:szCs w:val="20"/>
        </w:rPr>
        <w:t xml:space="preserve">Media contact: Heather West, 612-724-8760, </w:t>
      </w:r>
      <w:hyperlink r:id="rId11" w:history="1">
        <w:r w:rsidR="001333D2" w:rsidRPr="00FC4FC4">
          <w:rPr>
            <w:rStyle w:val="Hyperlink"/>
            <w:rFonts w:ascii="Noto Sans" w:hAnsi="Noto Sans" w:cs="Noto Sans"/>
            <w:i/>
            <w:sz w:val="20"/>
            <w:szCs w:val="20"/>
          </w:rPr>
          <w:t>heather@heatherwestpr.com</w:t>
        </w:r>
      </w:hyperlink>
      <w:r w:rsidR="001333D2" w:rsidRPr="00FC4FC4">
        <w:rPr>
          <w:rFonts w:ascii="Noto Sans" w:hAnsi="Noto Sans" w:cs="Noto Sans"/>
          <w:i/>
          <w:color w:val="000000" w:themeColor="text1"/>
          <w:sz w:val="20"/>
          <w:szCs w:val="20"/>
        </w:rPr>
        <w:t xml:space="preserve"> </w:t>
      </w:r>
    </w:p>
    <w:p w14:paraId="35B0BAA9" w14:textId="77777777" w:rsidR="00C02CF9" w:rsidRPr="00FC4FC4" w:rsidRDefault="00C02CF9" w:rsidP="00C92BB3">
      <w:pPr>
        <w:ind w:right="14"/>
        <w:contextualSpacing/>
        <w:rPr>
          <w:rFonts w:ascii="Noto Sans" w:hAnsi="Noto Sans" w:cs="Noto Sans"/>
          <w:color w:val="000000" w:themeColor="text1"/>
        </w:rPr>
      </w:pPr>
    </w:p>
    <w:p w14:paraId="50E99E31" w14:textId="77777777" w:rsidR="00B3432A" w:rsidRDefault="00690509" w:rsidP="00C92BB3">
      <w:pPr>
        <w:ind w:right="14"/>
        <w:contextualSpacing/>
        <w:jc w:val="center"/>
        <w:rPr>
          <w:rFonts w:ascii="Noto Sans" w:hAnsi="Noto Sans" w:cs="Noto Sans"/>
          <w:b/>
          <w:bCs/>
          <w:sz w:val="28"/>
          <w:szCs w:val="28"/>
        </w:rPr>
      </w:pPr>
      <w:proofErr w:type="spellStart"/>
      <w:r>
        <w:rPr>
          <w:rFonts w:ascii="Noto Sans" w:hAnsi="Noto Sans" w:cs="Noto Sans"/>
          <w:b/>
          <w:bCs/>
          <w:sz w:val="28"/>
          <w:szCs w:val="28"/>
        </w:rPr>
        <w:t>QXO</w:t>
      </w:r>
      <w:proofErr w:type="spellEnd"/>
      <w:r>
        <w:rPr>
          <w:rFonts w:ascii="Noto Sans" w:hAnsi="Noto Sans" w:cs="Noto Sans"/>
          <w:b/>
          <w:bCs/>
          <w:sz w:val="28"/>
          <w:szCs w:val="28"/>
        </w:rPr>
        <w:t xml:space="preserve"> and Technoform partner to supp</w:t>
      </w:r>
      <w:r w:rsidR="00B3432A">
        <w:rPr>
          <w:rFonts w:ascii="Noto Sans" w:hAnsi="Noto Sans" w:cs="Noto Sans"/>
          <w:b/>
          <w:bCs/>
          <w:sz w:val="28"/>
          <w:szCs w:val="28"/>
        </w:rPr>
        <w:t xml:space="preserve">ly </w:t>
      </w:r>
      <w:r>
        <w:rPr>
          <w:rFonts w:ascii="Noto Sans" w:hAnsi="Noto Sans" w:cs="Noto Sans"/>
          <w:b/>
          <w:bCs/>
          <w:sz w:val="28"/>
          <w:szCs w:val="28"/>
        </w:rPr>
        <w:t>western U.S.</w:t>
      </w:r>
    </w:p>
    <w:p w14:paraId="20847A00" w14:textId="70E07B28" w:rsidR="00FC6DEF" w:rsidRPr="00FC4FC4" w:rsidRDefault="00690509" w:rsidP="00C92BB3">
      <w:pPr>
        <w:ind w:right="14"/>
        <w:contextualSpacing/>
        <w:jc w:val="center"/>
        <w:rPr>
          <w:rFonts w:ascii="Noto Sans" w:hAnsi="Noto Sans" w:cs="Noto Sans"/>
          <w:b/>
          <w:bCs/>
          <w:sz w:val="28"/>
          <w:szCs w:val="28"/>
        </w:rPr>
      </w:pPr>
      <w:r>
        <w:rPr>
          <w:rFonts w:ascii="Noto Sans" w:hAnsi="Noto Sans" w:cs="Noto Sans"/>
          <w:b/>
          <w:bCs/>
          <w:sz w:val="28"/>
          <w:szCs w:val="28"/>
        </w:rPr>
        <w:t>insulating glass manufacturers</w:t>
      </w:r>
    </w:p>
    <w:p w14:paraId="1B1048AC" w14:textId="1479074D" w:rsidR="001F63E1" w:rsidRPr="00B3432A" w:rsidRDefault="00B3432A" w:rsidP="00C92BB3">
      <w:pPr>
        <w:pStyle w:val="ListParagraph"/>
        <w:ind w:right="14"/>
        <w:jc w:val="center"/>
        <w:rPr>
          <w:rFonts w:ascii="Noto Sans" w:hAnsi="Noto Sans" w:cs="Noto Sans"/>
          <w:b/>
          <w:bCs/>
          <w:i/>
          <w:iCs/>
        </w:rPr>
      </w:pPr>
      <w:r>
        <w:rPr>
          <w:rFonts w:ascii="Noto Sans" w:hAnsi="Noto Sans" w:cs="Noto Sans"/>
          <w:b/>
          <w:bCs/>
          <w:i/>
          <w:iCs/>
        </w:rPr>
        <w:t>– New distribution supports warm-edge spacer needs with shorter lead times –</w:t>
      </w:r>
    </w:p>
    <w:p w14:paraId="2E6FD299" w14:textId="77777777" w:rsidR="00CC402C" w:rsidRPr="00FC4FC4" w:rsidRDefault="00CC402C" w:rsidP="00C92BB3">
      <w:pPr>
        <w:ind w:right="14"/>
        <w:contextualSpacing/>
        <w:rPr>
          <w:rFonts w:ascii="Noto Sans" w:hAnsi="Noto Sans" w:cs="Noto Sans"/>
          <w:sz w:val="22"/>
          <w:szCs w:val="22"/>
        </w:rPr>
      </w:pPr>
    </w:p>
    <w:p w14:paraId="1001CA2A" w14:textId="132B63E1" w:rsidR="0088363D" w:rsidRPr="00DB4E17" w:rsidRDefault="00FC6DEF" w:rsidP="00C92BB3">
      <w:pPr>
        <w:ind w:right="14"/>
        <w:contextualSpacing/>
        <w:rPr>
          <w:rFonts w:ascii="Noto Sans" w:hAnsi="Noto Sans" w:cs="Noto Sans"/>
          <w:color w:val="000000" w:themeColor="text1"/>
          <w:sz w:val="22"/>
          <w:szCs w:val="22"/>
        </w:rPr>
      </w:pPr>
      <w:r w:rsidRPr="00DB4E17">
        <w:rPr>
          <w:rFonts w:ascii="Noto Sans" w:hAnsi="Noto Sans" w:cs="Noto Sans"/>
          <w:color w:val="000000" w:themeColor="text1"/>
          <w:sz w:val="22"/>
          <w:szCs w:val="22"/>
        </w:rPr>
        <w:t>Twinsburg, Ohio (</w:t>
      </w:r>
      <w:r w:rsidR="00183FC5">
        <w:rPr>
          <w:rFonts w:ascii="Noto Sans" w:hAnsi="Noto Sans" w:cs="Noto Sans"/>
          <w:color w:val="000000" w:themeColor="text1"/>
          <w:sz w:val="22"/>
          <w:szCs w:val="22"/>
        </w:rPr>
        <w:t>Oct.</w:t>
      </w:r>
      <w:r w:rsidRPr="00DB4E17">
        <w:rPr>
          <w:rFonts w:ascii="Noto Sans" w:hAnsi="Noto Sans" w:cs="Noto Sans"/>
          <w:color w:val="000000" w:themeColor="text1"/>
          <w:sz w:val="22"/>
          <w:szCs w:val="22"/>
        </w:rPr>
        <w:t xml:space="preserve"> 2026) –</w:t>
      </w:r>
      <w:r w:rsidR="00745D36" w:rsidRPr="00DB4E17">
        <w:rPr>
          <w:rFonts w:ascii="Noto Sans" w:hAnsi="Noto Sans" w:cs="Noto Sans"/>
          <w:color w:val="000000" w:themeColor="text1"/>
          <w:sz w:val="22"/>
          <w:szCs w:val="22"/>
        </w:rPr>
        <w:t xml:space="preserve"> </w:t>
      </w:r>
      <w:r w:rsidR="00B3432A" w:rsidRPr="00DB4E17">
        <w:rPr>
          <w:rFonts w:ascii="Noto Sans" w:hAnsi="Noto Sans" w:cs="Noto Sans"/>
          <w:color w:val="000000" w:themeColor="text1"/>
          <w:sz w:val="22"/>
          <w:szCs w:val="22"/>
        </w:rPr>
        <w:t xml:space="preserve">Technoform North America announces </w:t>
      </w:r>
      <w:proofErr w:type="spellStart"/>
      <w:r w:rsidR="00B3432A" w:rsidRPr="00DB4E17">
        <w:rPr>
          <w:rFonts w:ascii="Noto Sans" w:hAnsi="Noto Sans" w:cs="Noto Sans"/>
          <w:color w:val="000000" w:themeColor="text1"/>
          <w:sz w:val="22"/>
          <w:szCs w:val="22"/>
        </w:rPr>
        <w:t>QXO</w:t>
      </w:r>
      <w:proofErr w:type="spellEnd"/>
      <w:r w:rsidR="00B3432A" w:rsidRPr="00DB4E17">
        <w:rPr>
          <w:rFonts w:ascii="Noto Sans" w:hAnsi="Noto Sans" w:cs="Noto Sans"/>
          <w:color w:val="000000" w:themeColor="text1"/>
          <w:sz w:val="22"/>
          <w:szCs w:val="22"/>
        </w:rPr>
        <w:t xml:space="preserve"> as its new distribution partner.</w:t>
      </w:r>
      <w:r w:rsidR="00745D36" w:rsidRPr="00DB4E17">
        <w:rPr>
          <w:rFonts w:ascii="Noto Sans" w:hAnsi="Noto Sans" w:cs="Noto Sans"/>
          <w:color w:val="000000" w:themeColor="text1"/>
          <w:sz w:val="22"/>
          <w:szCs w:val="22"/>
        </w:rPr>
        <w:t xml:space="preserve"> </w:t>
      </w:r>
      <w:r w:rsidR="005B463D" w:rsidRPr="00DB4E17">
        <w:rPr>
          <w:rFonts w:ascii="Noto Sans" w:hAnsi="Noto Sans" w:cs="Noto Sans"/>
          <w:color w:val="000000" w:themeColor="text1"/>
          <w:sz w:val="22"/>
          <w:szCs w:val="22"/>
        </w:rPr>
        <w:t xml:space="preserve">The </w:t>
      </w:r>
      <w:r w:rsidR="005C1551" w:rsidRPr="00DB4E17">
        <w:rPr>
          <w:rFonts w:ascii="Noto Sans" w:hAnsi="Noto Sans" w:cs="Noto Sans"/>
          <w:color w:val="000000" w:themeColor="text1"/>
          <w:sz w:val="22"/>
          <w:szCs w:val="22"/>
        </w:rPr>
        <w:t xml:space="preserve">partnership </w:t>
      </w:r>
      <w:r w:rsidR="005B463D" w:rsidRPr="00DB4E17">
        <w:rPr>
          <w:rFonts w:ascii="Noto Sans" w:hAnsi="Noto Sans" w:cs="Noto Sans"/>
          <w:color w:val="000000" w:themeColor="text1"/>
          <w:sz w:val="22"/>
          <w:szCs w:val="22"/>
        </w:rPr>
        <w:t xml:space="preserve">supports the warm-edge spacer needs of </w:t>
      </w:r>
      <w:r w:rsidR="005C1551" w:rsidRPr="00DB4E17">
        <w:rPr>
          <w:rFonts w:ascii="Noto Sans" w:hAnsi="Noto Sans" w:cs="Noto Sans"/>
          <w:color w:val="000000" w:themeColor="text1"/>
          <w:sz w:val="22"/>
          <w:szCs w:val="22"/>
        </w:rPr>
        <w:t>insulating glass (IG) manufacturers</w:t>
      </w:r>
      <w:r w:rsidR="005B463D" w:rsidRPr="00DB4E17">
        <w:rPr>
          <w:rFonts w:ascii="Noto Sans" w:hAnsi="Noto Sans" w:cs="Noto Sans"/>
          <w:color w:val="000000" w:themeColor="text1"/>
          <w:sz w:val="22"/>
          <w:szCs w:val="22"/>
        </w:rPr>
        <w:t xml:space="preserve"> in the western U.S</w:t>
      </w:r>
      <w:r w:rsidR="005C1551" w:rsidRPr="00DB4E17">
        <w:rPr>
          <w:rFonts w:ascii="Noto Sans" w:hAnsi="Noto Sans" w:cs="Noto Sans"/>
          <w:color w:val="000000" w:themeColor="text1"/>
          <w:sz w:val="22"/>
          <w:szCs w:val="22"/>
        </w:rPr>
        <w:t>.</w:t>
      </w:r>
    </w:p>
    <w:p w14:paraId="5CB0DBB3" w14:textId="77777777" w:rsidR="00745D36" w:rsidRPr="00DB4E17" w:rsidRDefault="00745D36" w:rsidP="00C92BB3">
      <w:pPr>
        <w:ind w:right="14"/>
        <w:contextualSpacing/>
        <w:rPr>
          <w:rFonts w:ascii="Noto Sans" w:hAnsi="Noto Sans" w:cs="Noto Sans"/>
          <w:color w:val="000000" w:themeColor="text1"/>
          <w:sz w:val="22"/>
          <w:szCs w:val="22"/>
        </w:rPr>
      </w:pPr>
    </w:p>
    <w:p w14:paraId="602C4477" w14:textId="6F7A0459" w:rsidR="005B463D" w:rsidRPr="00DB4E17" w:rsidRDefault="005B463D" w:rsidP="00C92BB3">
      <w:pPr>
        <w:ind w:right="14"/>
        <w:contextualSpacing/>
        <w:rPr>
          <w:rFonts w:ascii="Noto Sans" w:hAnsi="Noto Sans" w:cs="Noto Sans"/>
          <w:color w:val="000000" w:themeColor="text1"/>
          <w:sz w:val="22"/>
          <w:szCs w:val="22"/>
        </w:rPr>
      </w:pPr>
      <w:r w:rsidRPr="006E7BC0">
        <w:rPr>
          <w:rFonts w:ascii="Noto Sans" w:hAnsi="Noto Sans" w:cs="Noto Sans"/>
          <w:color w:val="000000" w:themeColor="text1"/>
          <w:sz w:val="22"/>
          <w:szCs w:val="22"/>
        </w:rPr>
        <w:t>“</w:t>
      </w:r>
      <w:r w:rsidR="00DB7A0D" w:rsidRPr="006E7BC0">
        <w:rPr>
          <w:rFonts w:ascii="Noto Sans" w:hAnsi="Noto Sans" w:cs="Noto Sans"/>
          <w:color w:val="000000" w:themeColor="text1"/>
          <w:sz w:val="22"/>
          <w:szCs w:val="22"/>
        </w:rPr>
        <w:t>We’re excited to w</w:t>
      </w:r>
      <w:r w:rsidRPr="006E7BC0">
        <w:rPr>
          <w:rFonts w:ascii="Noto Sans" w:hAnsi="Noto Sans" w:cs="Noto Sans"/>
          <w:color w:val="000000" w:themeColor="text1"/>
          <w:sz w:val="22"/>
          <w:szCs w:val="22"/>
        </w:rPr>
        <w:t>ork together</w:t>
      </w:r>
      <w:r w:rsidR="00DB7A0D" w:rsidRPr="006E7BC0">
        <w:rPr>
          <w:rFonts w:ascii="Noto Sans" w:hAnsi="Noto Sans" w:cs="Noto Sans"/>
          <w:color w:val="000000" w:themeColor="text1"/>
          <w:sz w:val="22"/>
          <w:szCs w:val="22"/>
        </w:rPr>
        <w:t xml:space="preserve"> with </w:t>
      </w:r>
      <w:proofErr w:type="spellStart"/>
      <w:r w:rsidR="00DB7A0D" w:rsidRPr="006E7BC0">
        <w:rPr>
          <w:rFonts w:ascii="Noto Sans" w:hAnsi="Noto Sans" w:cs="Noto Sans"/>
          <w:color w:val="000000" w:themeColor="text1"/>
          <w:sz w:val="22"/>
          <w:szCs w:val="22"/>
        </w:rPr>
        <w:t>QXO</w:t>
      </w:r>
      <w:proofErr w:type="spellEnd"/>
      <w:r w:rsidR="00DB7A0D" w:rsidRPr="006E7BC0">
        <w:rPr>
          <w:rFonts w:ascii="Noto Sans" w:hAnsi="Noto Sans" w:cs="Noto Sans"/>
          <w:color w:val="000000" w:themeColor="text1"/>
          <w:sz w:val="22"/>
          <w:szCs w:val="22"/>
        </w:rPr>
        <w:t xml:space="preserve"> to ensure</w:t>
      </w:r>
      <w:r w:rsidRPr="006E7BC0">
        <w:rPr>
          <w:rFonts w:ascii="Noto Sans" w:hAnsi="Noto Sans" w:cs="Noto Sans"/>
          <w:color w:val="000000" w:themeColor="text1"/>
          <w:sz w:val="22"/>
          <w:szCs w:val="22"/>
        </w:rPr>
        <w:t xml:space="preserve"> our IG customers in the western states have shorter lead times and faster project turnaround</w:t>
      </w:r>
      <w:r w:rsidRPr="006E7BC0">
        <w:rPr>
          <w:rFonts w:ascii="Noto Sans" w:hAnsi="Noto Sans" w:cs="Noto Sans"/>
          <w:sz w:val="22"/>
          <w:szCs w:val="22"/>
        </w:rPr>
        <w:t>,”</w:t>
      </w:r>
      <w:r w:rsidRPr="006E7BC0">
        <w:rPr>
          <w:rFonts w:ascii="Noto Sans" w:hAnsi="Noto Sans" w:cs="Noto Sans"/>
          <w:color w:val="000000" w:themeColor="text1"/>
          <w:sz w:val="22"/>
          <w:szCs w:val="22"/>
        </w:rPr>
        <w:t xml:space="preserve"> said </w:t>
      </w:r>
      <w:r w:rsidR="006E7BC0">
        <w:rPr>
          <w:rFonts w:ascii="Noto Sans" w:hAnsi="Noto Sans" w:cs="Noto Sans"/>
          <w:color w:val="000000" w:themeColor="text1"/>
          <w:sz w:val="22"/>
          <w:szCs w:val="22"/>
        </w:rPr>
        <w:t xml:space="preserve">Stephen Aki, </w:t>
      </w:r>
      <w:r w:rsidRPr="006E7BC0">
        <w:rPr>
          <w:rFonts w:ascii="Noto Sans" w:hAnsi="Noto Sans" w:cs="Noto Sans"/>
          <w:color w:val="000000" w:themeColor="text1"/>
          <w:sz w:val="22"/>
          <w:szCs w:val="22"/>
        </w:rPr>
        <w:t xml:space="preserve">Technoform’s </w:t>
      </w:r>
      <w:r w:rsidR="001049D1">
        <w:rPr>
          <w:rFonts w:ascii="Noto Sans" w:hAnsi="Noto Sans" w:cs="Noto Sans"/>
          <w:sz w:val="22"/>
          <w:szCs w:val="22"/>
        </w:rPr>
        <w:t>West Coast Market Team Manager</w:t>
      </w:r>
      <w:r w:rsidRPr="006E7BC0">
        <w:rPr>
          <w:rFonts w:ascii="Noto Sans" w:hAnsi="Noto Sans" w:cs="Noto Sans"/>
          <w:color w:val="000000" w:themeColor="text1"/>
          <w:sz w:val="22"/>
          <w:szCs w:val="22"/>
        </w:rPr>
        <w:t>.</w:t>
      </w:r>
    </w:p>
    <w:p w14:paraId="73659E04" w14:textId="77777777" w:rsidR="00DB7A0D" w:rsidRDefault="00DB7A0D" w:rsidP="00C92BB3">
      <w:pPr>
        <w:ind w:right="14"/>
        <w:contextualSpacing/>
        <w:rPr>
          <w:rFonts w:ascii="Noto Sans" w:hAnsi="Noto Sans" w:cs="Noto Sans"/>
          <w:color w:val="000000" w:themeColor="text1"/>
          <w:sz w:val="22"/>
          <w:szCs w:val="22"/>
        </w:rPr>
      </w:pPr>
    </w:p>
    <w:p w14:paraId="279C99F9" w14:textId="0E808471" w:rsidR="005B463D" w:rsidRPr="00DB4E17" w:rsidRDefault="005C1551" w:rsidP="00C92BB3">
      <w:pPr>
        <w:ind w:right="14"/>
        <w:contextualSpacing/>
        <w:rPr>
          <w:rFonts w:ascii="Noto Sans" w:hAnsi="Noto Sans" w:cs="Noto Sans"/>
          <w:color w:val="000000" w:themeColor="text1"/>
          <w:sz w:val="22"/>
          <w:szCs w:val="22"/>
        </w:rPr>
      </w:pPr>
      <w:r w:rsidRPr="00DB4E17">
        <w:rPr>
          <w:rFonts w:ascii="Noto Sans" w:hAnsi="Noto Sans" w:cs="Noto Sans"/>
          <w:color w:val="000000" w:themeColor="text1"/>
          <w:sz w:val="22"/>
          <w:szCs w:val="22"/>
        </w:rPr>
        <w:t xml:space="preserve">At strategically located warehouses in California and Washington, </w:t>
      </w:r>
      <w:proofErr w:type="spellStart"/>
      <w:r w:rsidRPr="00DB4E17">
        <w:rPr>
          <w:rFonts w:ascii="Noto Sans" w:hAnsi="Noto Sans" w:cs="Noto Sans"/>
          <w:color w:val="000000" w:themeColor="text1"/>
          <w:sz w:val="22"/>
          <w:szCs w:val="22"/>
        </w:rPr>
        <w:t>QXO</w:t>
      </w:r>
      <w:proofErr w:type="spellEnd"/>
      <w:r w:rsidRPr="00DB4E17">
        <w:rPr>
          <w:rFonts w:ascii="Noto Sans" w:hAnsi="Noto Sans" w:cs="Noto Sans"/>
          <w:color w:val="000000" w:themeColor="text1"/>
          <w:sz w:val="22"/>
          <w:szCs w:val="22"/>
        </w:rPr>
        <w:t xml:space="preserve"> will offer IG customers a wide selection of Technoform warm-edge spacer in a multiple widths, lengths and colors.</w:t>
      </w:r>
      <w:r w:rsidR="005B463D" w:rsidRPr="00DB4E17">
        <w:rPr>
          <w:rFonts w:ascii="Noto Sans" w:hAnsi="Noto Sans" w:cs="Noto Sans"/>
          <w:color w:val="000000" w:themeColor="text1"/>
          <w:sz w:val="22"/>
          <w:szCs w:val="22"/>
        </w:rPr>
        <w:t xml:space="preserve"> </w:t>
      </w:r>
      <w:r w:rsidR="00DB4E17" w:rsidRPr="00DB4E17">
        <w:rPr>
          <w:rFonts w:ascii="Noto Sans" w:hAnsi="Noto Sans" w:cs="Noto Sans"/>
          <w:color w:val="000000" w:themeColor="text1"/>
          <w:sz w:val="22"/>
          <w:szCs w:val="22"/>
        </w:rPr>
        <w:t xml:space="preserve">Known for best-in-class customer satisfaction, </w:t>
      </w:r>
      <w:proofErr w:type="spellStart"/>
      <w:r w:rsidR="002F68D3" w:rsidRPr="00DB4E17">
        <w:rPr>
          <w:rFonts w:ascii="Noto Sans" w:hAnsi="Noto Sans" w:cs="Noto Sans"/>
          <w:sz w:val="22"/>
          <w:szCs w:val="22"/>
        </w:rPr>
        <w:t>QXO</w:t>
      </w:r>
      <w:proofErr w:type="spellEnd"/>
      <w:r w:rsidR="002F68D3" w:rsidRPr="00DB4E17">
        <w:rPr>
          <w:rFonts w:ascii="Noto Sans" w:hAnsi="Noto Sans" w:cs="Noto Sans"/>
          <w:sz w:val="22"/>
          <w:szCs w:val="22"/>
        </w:rPr>
        <w:t xml:space="preserve"> is one of the largest </w:t>
      </w:r>
      <w:r w:rsidR="00DB4E17" w:rsidRPr="00DB4E17">
        <w:rPr>
          <w:rFonts w:ascii="Noto Sans" w:hAnsi="Noto Sans" w:cs="Noto Sans"/>
          <w:sz w:val="22"/>
          <w:szCs w:val="22"/>
        </w:rPr>
        <w:t xml:space="preserve">distributors of commercial and residential </w:t>
      </w:r>
      <w:r w:rsidR="002F68D3" w:rsidRPr="00DB4E17">
        <w:rPr>
          <w:rFonts w:ascii="Noto Sans" w:hAnsi="Noto Sans" w:cs="Noto Sans"/>
          <w:color w:val="000000" w:themeColor="text1"/>
          <w:sz w:val="22"/>
          <w:szCs w:val="22"/>
        </w:rPr>
        <w:t xml:space="preserve">building </w:t>
      </w:r>
      <w:r w:rsidR="00DB4E17" w:rsidRPr="00DB4E17">
        <w:rPr>
          <w:rFonts w:ascii="Noto Sans" w:hAnsi="Noto Sans" w:cs="Noto Sans"/>
          <w:color w:val="000000" w:themeColor="text1"/>
          <w:sz w:val="22"/>
          <w:szCs w:val="22"/>
        </w:rPr>
        <w:t xml:space="preserve">materials </w:t>
      </w:r>
      <w:r w:rsidR="002F68D3" w:rsidRPr="00DB4E17">
        <w:rPr>
          <w:rFonts w:ascii="Noto Sans" w:hAnsi="Noto Sans" w:cs="Noto Sans"/>
          <w:color w:val="000000" w:themeColor="text1"/>
          <w:sz w:val="22"/>
          <w:szCs w:val="22"/>
        </w:rPr>
        <w:t xml:space="preserve">in </w:t>
      </w:r>
      <w:r w:rsidR="00DB4E17" w:rsidRPr="00DB4E17">
        <w:rPr>
          <w:rFonts w:ascii="Noto Sans" w:hAnsi="Noto Sans" w:cs="Noto Sans"/>
          <w:color w:val="000000" w:themeColor="text1"/>
          <w:sz w:val="22"/>
          <w:szCs w:val="22"/>
        </w:rPr>
        <w:t>North America.</w:t>
      </w:r>
    </w:p>
    <w:p w14:paraId="7FDE0C4C" w14:textId="77777777" w:rsidR="002F68D3" w:rsidRPr="00DB4E17" w:rsidRDefault="002F68D3" w:rsidP="00C92BB3">
      <w:pPr>
        <w:ind w:right="14"/>
        <w:contextualSpacing/>
        <w:rPr>
          <w:rFonts w:ascii="Noto Sans" w:hAnsi="Noto Sans" w:cs="Noto Sans"/>
          <w:color w:val="000000" w:themeColor="text1"/>
          <w:sz w:val="22"/>
          <w:szCs w:val="22"/>
        </w:rPr>
      </w:pPr>
    </w:p>
    <w:p w14:paraId="75DE28EB" w14:textId="26F1AA38" w:rsidR="00745D36" w:rsidRPr="00DB4E17" w:rsidRDefault="00745D36" w:rsidP="00C92BB3">
      <w:pPr>
        <w:ind w:right="14"/>
        <w:contextualSpacing/>
        <w:rPr>
          <w:rFonts w:ascii="Noto Sans" w:hAnsi="Noto Sans" w:cs="Noto Sans"/>
          <w:color w:val="000000" w:themeColor="text1"/>
          <w:sz w:val="22"/>
          <w:szCs w:val="22"/>
        </w:rPr>
      </w:pPr>
      <w:r w:rsidRPr="00DB4E17">
        <w:rPr>
          <w:rFonts w:ascii="Noto Sans" w:hAnsi="Noto Sans" w:cs="Noto Sans"/>
          <w:color w:val="000000" w:themeColor="text1"/>
          <w:sz w:val="22"/>
          <w:szCs w:val="22"/>
        </w:rPr>
        <w:t xml:space="preserve">IG manufacturers use </w:t>
      </w:r>
      <w:r w:rsidR="005C1551" w:rsidRPr="00DB4E17">
        <w:rPr>
          <w:rFonts w:ascii="Noto Sans" w:hAnsi="Noto Sans" w:cs="Noto Sans"/>
          <w:color w:val="000000" w:themeColor="text1"/>
          <w:sz w:val="22"/>
          <w:szCs w:val="22"/>
        </w:rPr>
        <w:t xml:space="preserve">Technoform </w:t>
      </w:r>
      <w:r w:rsidRPr="00DB4E17">
        <w:rPr>
          <w:rFonts w:ascii="Noto Sans" w:hAnsi="Noto Sans" w:cs="Noto Sans"/>
          <w:color w:val="000000" w:themeColor="text1"/>
          <w:sz w:val="22"/>
          <w:szCs w:val="22"/>
        </w:rPr>
        <w:t xml:space="preserve">warm-edge spacer to improve the thermal performance of </w:t>
      </w:r>
      <w:r w:rsidR="002F68D3" w:rsidRPr="00DB4E17">
        <w:rPr>
          <w:rFonts w:ascii="Noto Sans" w:hAnsi="Noto Sans" w:cs="Noto Sans"/>
          <w:color w:val="000000" w:themeColor="text1"/>
          <w:sz w:val="22"/>
          <w:szCs w:val="22"/>
        </w:rPr>
        <w:t xml:space="preserve">double- or triple-pane glass in </w:t>
      </w:r>
      <w:r w:rsidRPr="00DB4E17">
        <w:rPr>
          <w:rFonts w:ascii="Noto Sans" w:hAnsi="Noto Sans" w:cs="Noto Sans"/>
          <w:color w:val="000000" w:themeColor="text1"/>
          <w:sz w:val="22"/>
          <w:szCs w:val="22"/>
        </w:rPr>
        <w:t>windows, doors, curtain wall, storefront, and other fenestration</w:t>
      </w:r>
      <w:r w:rsidR="002F68D3" w:rsidRPr="00DB4E17">
        <w:rPr>
          <w:rFonts w:ascii="Noto Sans" w:hAnsi="Noto Sans" w:cs="Noto Sans"/>
          <w:color w:val="000000" w:themeColor="text1"/>
          <w:sz w:val="22"/>
          <w:szCs w:val="22"/>
        </w:rPr>
        <w:t xml:space="preserve"> and </w:t>
      </w:r>
      <w:r w:rsidRPr="00DB4E17">
        <w:rPr>
          <w:rFonts w:ascii="Noto Sans" w:hAnsi="Noto Sans" w:cs="Noto Sans"/>
          <w:color w:val="000000" w:themeColor="text1"/>
          <w:sz w:val="22"/>
          <w:szCs w:val="22"/>
        </w:rPr>
        <w:t>façade systems.</w:t>
      </w:r>
      <w:r w:rsidR="002F68D3" w:rsidRPr="00DB4E17">
        <w:rPr>
          <w:rFonts w:ascii="Noto Sans" w:hAnsi="Noto Sans" w:cs="Noto Sans"/>
          <w:color w:val="000000" w:themeColor="text1"/>
          <w:sz w:val="22"/>
          <w:szCs w:val="22"/>
        </w:rPr>
        <w:t xml:space="preserve"> </w:t>
      </w:r>
      <w:r w:rsidR="005C1551" w:rsidRPr="00DB4E17">
        <w:rPr>
          <w:rFonts w:ascii="Noto Sans" w:hAnsi="Noto Sans" w:cs="Noto Sans"/>
          <w:sz w:val="22"/>
          <w:szCs w:val="22"/>
        </w:rPr>
        <w:t xml:space="preserve">In the Americas, </w:t>
      </w:r>
      <w:r w:rsidR="002F68D3" w:rsidRPr="00DB4E17">
        <w:rPr>
          <w:rFonts w:ascii="Noto Sans" w:hAnsi="Noto Sans" w:cs="Noto Sans"/>
          <w:sz w:val="22"/>
          <w:szCs w:val="22"/>
        </w:rPr>
        <w:t>Technoform’</w:t>
      </w:r>
      <w:r w:rsidR="005C1551" w:rsidRPr="00DB4E17">
        <w:rPr>
          <w:rFonts w:ascii="Noto Sans" w:hAnsi="Noto Sans" w:cs="Noto Sans"/>
          <w:sz w:val="22"/>
          <w:szCs w:val="22"/>
        </w:rPr>
        <w:t>s products help save an estimated 1.5 million kWh of energy each year, significantly reducing the global level of CO</w:t>
      </w:r>
      <w:r w:rsidR="005C1551" w:rsidRPr="00DB4E17">
        <w:rPr>
          <w:rFonts w:ascii="Noto Sans" w:hAnsi="Noto Sans" w:cs="Noto Sans"/>
          <w:sz w:val="22"/>
          <w:szCs w:val="22"/>
          <w:vertAlign w:val="subscript"/>
        </w:rPr>
        <w:t>2</w:t>
      </w:r>
      <w:r w:rsidR="005C1551" w:rsidRPr="00DB4E17">
        <w:rPr>
          <w:rFonts w:ascii="Noto Sans" w:hAnsi="Noto Sans" w:cs="Noto Sans"/>
          <w:sz w:val="22"/>
          <w:szCs w:val="22"/>
        </w:rPr>
        <w:t xml:space="preserve"> emissions.</w:t>
      </w:r>
    </w:p>
    <w:p w14:paraId="2019B941" w14:textId="77777777" w:rsidR="00745D36" w:rsidRPr="00DB4E17" w:rsidRDefault="00745D36" w:rsidP="00C92BB3">
      <w:pPr>
        <w:ind w:right="14"/>
        <w:contextualSpacing/>
        <w:rPr>
          <w:rFonts w:ascii="Noto Sans" w:hAnsi="Noto Sans" w:cs="Noto Sans"/>
          <w:color w:val="000000" w:themeColor="text1"/>
          <w:sz w:val="22"/>
          <w:szCs w:val="22"/>
        </w:rPr>
      </w:pPr>
    </w:p>
    <w:p w14:paraId="6363F007" w14:textId="5E409983" w:rsidR="0088363D" w:rsidRPr="00DB4E17" w:rsidRDefault="00745D36" w:rsidP="00C92BB3">
      <w:pPr>
        <w:ind w:right="14"/>
        <w:contextualSpacing/>
        <w:rPr>
          <w:rFonts w:ascii="Noto Sans" w:hAnsi="Noto Sans" w:cs="Noto Sans"/>
          <w:color w:val="000000" w:themeColor="text1"/>
          <w:sz w:val="22"/>
          <w:szCs w:val="22"/>
        </w:rPr>
      </w:pPr>
      <w:r w:rsidRPr="00741971">
        <w:rPr>
          <w:rFonts w:ascii="Noto Sans" w:hAnsi="Noto Sans" w:cs="Noto Sans"/>
          <w:color w:val="000000" w:themeColor="text1"/>
          <w:sz w:val="22"/>
          <w:szCs w:val="22"/>
        </w:rPr>
        <w:t>“</w:t>
      </w:r>
      <w:r w:rsidR="005C1551" w:rsidRPr="00741971">
        <w:rPr>
          <w:rFonts w:ascii="Noto Sans" w:hAnsi="Noto Sans" w:cs="Noto Sans"/>
          <w:color w:val="000000" w:themeColor="text1"/>
          <w:sz w:val="22"/>
          <w:szCs w:val="22"/>
        </w:rPr>
        <w:t xml:space="preserve">Technoform customers are </w:t>
      </w:r>
      <w:r w:rsidRPr="00741971">
        <w:rPr>
          <w:rFonts w:ascii="Noto Sans" w:hAnsi="Noto Sans" w:cs="Noto Sans"/>
          <w:color w:val="000000" w:themeColor="text1"/>
          <w:sz w:val="22"/>
          <w:szCs w:val="22"/>
        </w:rPr>
        <w:t xml:space="preserve">not just choosing a component; </w:t>
      </w:r>
      <w:r w:rsidR="005C1551" w:rsidRPr="00741971">
        <w:rPr>
          <w:rFonts w:ascii="Noto Sans" w:hAnsi="Noto Sans" w:cs="Noto Sans"/>
          <w:color w:val="000000" w:themeColor="text1"/>
          <w:sz w:val="22"/>
          <w:szCs w:val="22"/>
        </w:rPr>
        <w:t xml:space="preserve">they are </w:t>
      </w:r>
      <w:r w:rsidRPr="00741971">
        <w:rPr>
          <w:rFonts w:ascii="Noto Sans" w:hAnsi="Noto Sans" w:cs="Noto Sans"/>
          <w:color w:val="000000" w:themeColor="text1"/>
          <w:sz w:val="22"/>
          <w:szCs w:val="22"/>
        </w:rPr>
        <w:t>investing in a solution that enhances comfort, aesthetics and sustainability</w:t>
      </w:r>
      <w:r w:rsidR="005C1551" w:rsidRPr="00741971">
        <w:rPr>
          <w:rFonts w:ascii="Noto Sans" w:hAnsi="Noto Sans" w:cs="Noto Sans"/>
          <w:color w:val="000000" w:themeColor="text1"/>
          <w:sz w:val="22"/>
          <w:szCs w:val="22"/>
        </w:rPr>
        <w:t xml:space="preserve"> of </w:t>
      </w:r>
      <w:r w:rsidR="005C1551" w:rsidRPr="00741971">
        <w:rPr>
          <w:rFonts w:ascii="Noto Sans" w:hAnsi="Noto Sans" w:cs="Noto Sans"/>
          <w:sz w:val="22"/>
          <w:szCs w:val="22"/>
        </w:rPr>
        <w:t>residential, commercial and institutional buildings,”</w:t>
      </w:r>
      <w:r w:rsidRPr="00741971">
        <w:rPr>
          <w:rFonts w:ascii="Noto Sans" w:hAnsi="Noto Sans" w:cs="Noto Sans"/>
          <w:color w:val="000000" w:themeColor="text1"/>
          <w:sz w:val="22"/>
          <w:szCs w:val="22"/>
        </w:rPr>
        <w:t xml:space="preserve"> </w:t>
      </w:r>
      <w:r w:rsidR="00741971">
        <w:rPr>
          <w:rFonts w:ascii="Noto Sans" w:hAnsi="Noto Sans" w:cs="Noto Sans"/>
          <w:color w:val="000000" w:themeColor="text1"/>
          <w:sz w:val="22"/>
          <w:szCs w:val="22"/>
        </w:rPr>
        <w:t>Aki</w:t>
      </w:r>
      <w:r w:rsidR="006C7299">
        <w:rPr>
          <w:rFonts w:ascii="Noto Sans" w:hAnsi="Noto Sans" w:cs="Noto Sans"/>
          <w:color w:val="000000" w:themeColor="text1"/>
          <w:sz w:val="22"/>
          <w:szCs w:val="22"/>
        </w:rPr>
        <w:t xml:space="preserve"> said</w:t>
      </w:r>
      <w:r w:rsidRPr="00741971">
        <w:rPr>
          <w:rFonts w:ascii="Noto Sans" w:hAnsi="Noto Sans" w:cs="Noto Sans"/>
          <w:color w:val="000000" w:themeColor="text1"/>
          <w:sz w:val="22"/>
          <w:szCs w:val="22"/>
        </w:rPr>
        <w:t>.</w:t>
      </w:r>
    </w:p>
    <w:p w14:paraId="0EFD185D" w14:textId="77777777" w:rsidR="00854A32" w:rsidRPr="00DB4E17" w:rsidRDefault="00854A32" w:rsidP="00C92BB3">
      <w:pPr>
        <w:ind w:right="14"/>
        <w:rPr>
          <w:rFonts w:ascii="Noto Sans" w:hAnsi="Noto Sans" w:cs="Noto Sans"/>
          <w:sz w:val="22"/>
          <w:szCs w:val="22"/>
        </w:rPr>
      </w:pPr>
    </w:p>
    <w:p w14:paraId="4366D62F" w14:textId="7AEB515D" w:rsidR="001F63E1" w:rsidRPr="00DB4E17" w:rsidRDefault="00235E3B" w:rsidP="00C92BB3">
      <w:pPr>
        <w:ind w:right="14"/>
        <w:rPr>
          <w:rFonts w:ascii="Noto Sans" w:hAnsi="Noto Sans" w:cs="Noto Sans"/>
          <w:sz w:val="22"/>
          <w:szCs w:val="22"/>
        </w:rPr>
      </w:pPr>
      <w:r>
        <w:rPr>
          <w:rFonts w:ascii="Noto Sans" w:hAnsi="Noto Sans" w:cs="Noto Sans"/>
          <w:sz w:val="22"/>
          <w:szCs w:val="22"/>
        </w:rPr>
        <w:t>S</w:t>
      </w:r>
      <w:r w:rsidR="00C92BB3" w:rsidRPr="00DB4E17">
        <w:rPr>
          <w:rFonts w:ascii="Noto Sans" w:hAnsi="Noto Sans" w:cs="Noto Sans"/>
          <w:sz w:val="22"/>
          <w:szCs w:val="22"/>
        </w:rPr>
        <w:t xml:space="preserve">ee </w:t>
      </w:r>
      <w:hyperlink r:id="rId12" w:history="1">
        <w:r w:rsidR="00C92BB3" w:rsidRPr="00DB4E17">
          <w:rPr>
            <w:rStyle w:val="Hyperlink"/>
            <w:rFonts w:ascii="Noto Sans" w:hAnsi="Noto Sans" w:cs="Noto Sans"/>
            <w:sz w:val="22"/>
            <w:szCs w:val="22"/>
          </w:rPr>
          <w:t>www.technoform.com</w:t>
        </w:r>
      </w:hyperlink>
      <w:r w:rsidR="00C92BB3" w:rsidRPr="00DB4E17">
        <w:rPr>
          <w:rFonts w:ascii="Noto Sans" w:hAnsi="Noto Sans" w:cs="Noto Sans"/>
          <w:sz w:val="22"/>
          <w:szCs w:val="22"/>
        </w:rPr>
        <w:t xml:space="preserve"> for </w:t>
      </w:r>
      <w:r w:rsidR="00CC402C" w:rsidRPr="00DB4E17">
        <w:rPr>
          <w:rFonts w:ascii="Noto Sans" w:hAnsi="Noto Sans" w:cs="Noto Sans"/>
          <w:sz w:val="22"/>
          <w:szCs w:val="22"/>
        </w:rPr>
        <w:t>more information</w:t>
      </w:r>
      <w:r w:rsidR="0088363D" w:rsidRPr="00DB4E17">
        <w:rPr>
          <w:rFonts w:ascii="Noto Sans" w:hAnsi="Noto Sans" w:cs="Noto Sans"/>
          <w:sz w:val="22"/>
          <w:szCs w:val="22"/>
        </w:rPr>
        <w:t xml:space="preserve"> on </w:t>
      </w:r>
      <w:r w:rsidR="001F63E1" w:rsidRPr="00DB4E17">
        <w:rPr>
          <w:rFonts w:ascii="Noto Sans" w:hAnsi="Noto Sans" w:cs="Noto Sans"/>
          <w:sz w:val="22"/>
          <w:szCs w:val="22"/>
        </w:rPr>
        <w:t>Technoform</w:t>
      </w:r>
      <w:r w:rsidR="0088363D" w:rsidRPr="00DB4E17">
        <w:rPr>
          <w:rFonts w:ascii="Noto Sans" w:hAnsi="Noto Sans" w:cs="Noto Sans"/>
          <w:sz w:val="22"/>
          <w:szCs w:val="22"/>
        </w:rPr>
        <w:t>’s products and partners</w:t>
      </w:r>
      <w:r w:rsidR="00C92BB3" w:rsidRPr="00DB4E17">
        <w:rPr>
          <w:rFonts w:ascii="Noto Sans" w:hAnsi="Noto Sans" w:cs="Noto Sans"/>
          <w:sz w:val="22"/>
          <w:szCs w:val="22"/>
        </w:rPr>
        <w:t>.</w:t>
      </w:r>
    </w:p>
    <w:p w14:paraId="6576CE44" w14:textId="77777777" w:rsidR="001F63E1" w:rsidRPr="00FC4FC4" w:rsidRDefault="001F63E1" w:rsidP="00C92BB3">
      <w:pPr>
        <w:ind w:right="14"/>
        <w:contextualSpacing/>
        <w:rPr>
          <w:rFonts w:ascii="Noto Sans" w:hAnsi="Noto Sans" w:cs="Noto Sans"/>
          <w:sz w:val="22"/>
          <w:szCs w:val="22"/>
        </w:rPr>
      </w:pPr>
    </w:p>
    <w:p w14:paraId="19D3F779" w14:textId="77777777" w:rsidR="001F63E1" w:rsidRPr="00FC4FC4" w:rsidRDefault="001F63E1" w:rsidP="00C92BB3">
      <w:pPr>
        <w:ind w:right="14"/>
        <w:contextualSpacing/>
        <w:rPr>
          <w:rFonts w:ascii="Noto Sans" w:hAnsi="Noto Sans" w:cs="Noto Sans"/>
          <w:i/>
          <w:iCs/>
          <w:sz w:val="18"/>
          <w:szCs w:val="18"/>
        </w:rPr>
      </w:pPr>
      <w:r w:rsidRPr="00FC4FC4">
        <w:rPr>
          <w:rFonts w:ascii="Noto Sans" w:hAnsi="Noto Sans" w:cs="Noto Sans"/>
          <w:i/>
          <w:iCs/>
          <w:sz w:val="18"/>
          <w:szCs w:val="18"/>
        </w:rPr>
        <w:t>Technoform provides high-performance solutions that improve the thermal performance of façade, fenestration and cladding systems. Its best-in-class building envelope products are developed through collaboration with its customer partnerships to boost thermal performance of insulating glass, windows, doors, curtain wall, storefront and opaque façades. The relative low cost and high performance of Technoform’s components help building designs to balance energy efficiency with occupant health and comfort without compromising aesthetics.</w:t>
      </w:r>
    </w:p>
    <w:p w14:paraId="73C99E97" w14:textId="77777777" w:rsidR="001F63E1" w:rsidRPr="00FC4FC4" w:rsidRDefault="001F63E1" w:rsidP="00C92BB3">
      <w:pPr>
        <w:ind w:right="14"/>
        <w:contextualSpacing/>
        <w:rPr>
          <w:rFonts w:ascii="Noto Sans" w:hAnsi="Noto Sans" w:cs="Noto Sans"/>
          <w:sz w:val="18"/>
          <w:szCs w:val="18"/>
        </w:rPr>
      </w:pPr>
    </w:p>
    <w:p w14:paraId="471152AF" w14:textId="35CEE31F" w:rsidR="00CC402C" w:rsidRPr="00FC4FC4" w:rsidRDefault="001F63E1" w:rsidP="00C92BB3">
      <w:pPr>
        <w:ind w:right="14"/>
        <w:contextualSpacing/>
        <w:rPr>
          <w:rFonts w:ascii="Noto Sans" w:hAnsi="Noto Sans" w:cs="Noto Sans"/>
          <w:i/>
          <w:iCs/>
          <w:sz w:val="18"/>
          <w:szCs w:val="18"/>
        </w:rPr>
      </w:pPr>
      <w:r w:rsidRPr="00FC4FC4">
        <w:rPr>
          <w:rFonts w:ascii="Noto Sans" w:hAnsi="Noto Sans" w:cs="Noto Sans"/>
          <w:i/>
          <w:iCs/>
          <w:sz w:val="18"/>
          <w:szCs w:val="18"/>
        </w:rPr>
        <w:t xml:space="preserve">For more information on Technoform’s knowledgeable team members and high-performance solutions, please email </w:t>
      </w:r>
      <w:hyperlink r:id="rId13" w:history="1">
        <w:r w:rsidRPr="00FC4FC4">
          <w:rPr>
            <w:rStyle w:val="Hyperlink"/>
            <w:rFonts w:ascii="Noto Sans" w:hAnsi="Noto Sans" w:cs="Noto Sans"/>
            <w:i/>
            <w:iCs/>
            <w:sz w:val="18"/>
            <w:szCs w:val="18"/>
          </w:rPr>
          <w:t>info.us@technoform.com</w:t>
        </w:r>
      </w:hyperlink>
      <w:r w:rsidRPr="00FC4FC4">
        <w:rPr>
          <w:rFonts w:ascii="Noto Sans" w:hAnsi="Noto Sans" w:cs="Noto Sans"/>
          <w:i/>
          <w:iCs/>
          <w:sz w:val="18"/>
          <w:szCs w:val="18"/>
        </w:rPr>
        <w:t xml:space="preserve">, call 330-487-6600 or visit </w:t>
      </w:r>
      <w:hyperlink r:id="rId14" w:tgtFrame="_blank" w:history="1">
        <w:r w:rsidRPr="00FC4FC4">
          <w:rPr>
            <w:rStyle w:val="Hyperlink"/>
            <w:rFonts w:ascii="Noto Sans" w:hAnsi="Noto Sans" w:cs="Noto Sans"/>
            <w:i/>
            <w:iCs/>
            <w:sz w:val="18"/>
            <w:szCs w:val="18"/>
          </w:rPr>
          <w:t>www.technoform.com</w:t>
        </w:r>
      </w:hyperlink>
      <w:r w:rsidRPr="00FC4FC4">
        <w:rPr>
          <w:rFonts w:ascii="Noto Sans" w:hAnsi="Noto Sans" w:cs="Noto Sans"/>
          <w:i/>
          <w:iCs/>
          <w:sz w:val="18"/>
          <w:szCs w:val="18"/>
        </w:rPr>
        <w:t>.</w:t>
      </w:r>
    </w:p>
    <w:p w14:paraId="79E2E1E2" w14:textId="66041E75" w:rsidR="00237B77" w:rsidRPr="00854A32" w:rsidRDefault="001F63E1" w:rsidP="00C92BB3">
      <w:pPr>
        <w:ind w:right="14"/>
        <w:contextualSpacing/>
        <w:jc w:val="center"/>
        <w:rPr>
          <w:rFonts w:ascii="Noto Sans" w:hAnsi="Noto Sans" w:cs="Noto Sans"/>
          <w:sz w:val="18"/>
          <w:szCs w:val="18"/>
        </w:rPr>
      </w:pPr>
      <w:r w:rsidRPr="00FC4FC4">
        <w:rPr>
          <w:rFonts w:ascii="Noto Sans" w:hAnsi="Noto Sans" w:cs="Noto Sans"/>
          <w:sz w:val="18"/>
          <w:szCs w:val="18"/>
        </w:rPr>
        <w:t>###</w:t>
      </w:r>
    </w:p>
    <w:sectPr w:rsidR="00237B77" w:rsidRPr="00854A32" w:rsidSect="005E72E2">
      <w:headerReference w:type="default" r:id="rId15"/>
      <w:footerReference w:type="default" r:id="rId16"/>
      <w:pgSz w:w="12240" w:h="15840"/>
      <w:pgMar w:top="1714" w:right="1138" w:bottom="1440" w:left="1368" w:header="0" w:footer="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94FA9D" w14:textId="77777777" w:rsidR="006974E2" w:rsidRDefault="006974E2">
      <w:r>
        <w:separator/>
      </w:r>
    </w:p>
  </w:endnote>
  <w:endnote w:type="continuationSeparator" w:id="0">
    <w:p w14:paraId="5DEC9678" w14:textId="77777777" w:rsidR="006974E2" w:rsidRDefault="006974E2">
      <w:r>
        <w:continuationSeparator/>
      </w:r>
    </w:p>
  </w:endnote>
  <w:endnote w:type="continuationNotice" w:id="1">
    <w:p w14:paraId="60346F8A" w14:textId="77777777" w:rsidR="006974E2" w:rsidRDefault="00697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w:panose1 w:val="020B0502040504020204"/>
    <w:charset w:val="00"/>
    <w:family w:val="swiss"/>
    <w:pitch w:val="variable"/>
    <w:sig w:usb0="E00002FF" w:usb1="4000001F" w:usb2="08000029"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ITC Franklin Gothic Std Book">
    <w:altName w:val="Calibri"/>
    <w:panose1 w:val="020B0604020202020204"/>
    <w:charset w:val="00"/>
    <w:family w:val="swiss"/>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828DB4" w14:textId="77777777" w:rsidR="009B7BB0" w:rsidRPr="00727B5F" w:rsidRDefault="009601E6">
    <w:pPr>
      <w:pStyle w:val="Footer"/>
      <w:rPr>
        <w:rFonts w:ascii="Noto Sans" w:hAnsi="Noto Sans" w:cs="Noto Sans"/>
        <w:sz w:val="16"/>
        <w:szCs w:val="16"/>
      </w:rPr>
    </w:pPr>
    <w:r>
      <w:rPr>
        <w:rFonts w:ascii="Noto Sans" w:hAnsi="Noto Sans" w:cs="Noto Sans"/>
        <w:sz w:val="16"/>
        <w:szCs w:val="16"/>
      </w:rPr>
      <w:t>Technoform</w:t>
    </w:r>
    <w:r w:rsidR="009B7BB0" w:rsidRPr="00727B5F">
      <w:rPr>
        <w:rFonts w:ascii="Noto Sans" w:hAnsi="Noto Sans" w:cs="Noto Sans"/>
        <w:sz w:val="16"/>
        <w:szCs w:val="16"/>
      </w:rPr>
      <w:t xml:space="preserve"> North America, Inc.</w:t>
    </w:r>
  </w:p>
  <w:p w14:paraId="72832F98" w14:textId="072B46B3" w:rsidR="009B7BB0" w:rsidRPr="00727B5F" w:rsidRDefault="009B7BB0">
    <w:pPr>
      <w:pStyle w:val="Footer"/>
      <w:rPr>
        <w:rFonts w:ascii="Noto Sans" w:hAnsi="Noto Sans" w:cs="Noto Sans"/>
        <w:sz w:val="16"/>
        <w:szCs w:val="16"/>
      </w:rPr>
    </w:pPr>
    <w:r w:rsidRPr="00727B5F">
      <w:rPr>
        <w:rFonts w:ascii="Noto Sans" w:hAnsi="Noto Sans" w:cs="Noto Sans"/>
        <w:sz w:val="16"/>
        <w:szCs w:val="16"/>
      </w:rPr>
      <w:t>1755 Enterprise Parkway Suite #300, Twinsburg, OH 44087 U.S.A</w:t>
    </w:r>
    <w:r w:rsidR="00FC4FC4">
      <w:rPr>
        <w:rFonts w:ascii="Noto Sans" w:hAnsi="Noto Sans" w:cs="Noto Sans"/>
        <w:sz w:val="16"/>
        <w:szCs w:val="16"/>
      </w:rPr>
      <w:t>.</w:t>
    </w:r>
  </w:p>
  <w:p w14:paraId="2DC5C824" w14:textId="6CCEBD40" w:rsidR="009B7BB0" w:rsidRPr="00727B5F" w:rsidRDefault="009B7BB0">
    <w:pPr>
      <w:pStyle w:val="Footer"/>
      <w:rPr>
        <w:rFonts w:ascii="Noto Sans" w:hAnsi="Noto Sans" w:cs="Noto Sans"/>
        <w:sz w:val="16"/>
        <w:szCs w:val="16"/>
      </w:rPr>
    </w:pPr>
    <w:r w:rsidRPr="00727B5F">
      <w:rPr>
        <w:rFonts w:ascii="Noto Sans" w:hAnsi="Noto Sans" w:cs="Noto Sans"/>
        <w:sz w:val="16"/>
        <w:szCs w:val="16"/>
      </w:rPr>
      <w:t>Phone:</w:t>
    </w:r>
    <w:r w:rsidR="00396744">
      <w:rPr>
        <w:rFonts w:ascii="Noto Sans" w:hAnsi="Noto Sans" w:cs="Noto Sans"/>
        <w:sz w:val="16"/>
        <w:szCs w:val="16"/>
      </w:rPr>
      <w:t xml:space="preserve"> </w:t>
    </w:r>
    <w:r w:rsidRPr="00727B5F">
      <w:rPr>
        <w:rFonts w:ascii="Noto Sans" w:hAnsi="Noto Sans" w:cs="Noto Sans"/>
        <w:sz w:val="16"/>
        <w:szCs w:val="16"/>
      </w:rPr>
      <w:t>330-487-6600</w:t>
    </w:r>
    <w:r w:rsidR="004D1C53">
      <w:rPr>
        <w:rFonts w:ascii="Noto Sans" w:hAnsi="Noto Sans" w:cs="Noto Sans"/>
        <w:sz w:val="16"/>
        <w:szCs w:val="16"/>
      </w:rPr>
      <w:t xml:space="preserve">; </w:t>
    </w:r>
    <w:r w:rsidR="00727B5F">
      <w:rPr>
        <w:rFonts w:ascii="Noto Sans" w:hAnsi="Noto Sans" w:cs="Noto Sans"/>
        <w:sz w:val="16"/>
        <w:szCs w:val="16"/>
      </w:rPr>
      <w:t>Fax:</w:t>
    </w:r>
    <w:r w:rsidR="00396744">
      <w:rPr>
        <w:rFonts w:ascii="Noto Sans" w:hAnsi="Noto Sans" w:cs="Noto Sans"/>
        <w:sz w:val="16"/>
        <w:szCs w:val="16"/>
      </w:rPr>
      <w:t xml:space="preserve"> </w:t>
    </w:r>
    <w:r w:rsidR="00727B5F">
      <w:rPr>
        <w:rFonts w:ascii="Noto Sans" w:hAnsi="Noto Sans" w:cs="Noto Sans"/>
        <w:sz w:val="16"/>
        <w:szCs w:val="16"/>
      </w:rPr>
      <w:t xml:space="preserve">330-487-6680 </w:t>
    </w:r>
    <w:r w:rsidR="004D1C53">
      <w:rPr>
        <w:rFonts w:ascii="Noto Sans" w:hAnsi="Noto Sans" w:cs="Noto Sans"/>
        <w:sz w:val="16"/>
        <w:szCs w:val="16"/>
      </w:rPr>
      <w:tab/>
    </w:r>
    <w:r w:rsidRPr="00727B5F">
      <w:rPr>
        <w:rFonts w:ascii="Noto Sans" w:hAnsi="Noto Sans" w:cs="Noto Sans"/>
        <w:sz w:val="16"/>
        <w:szCs w:val="16"/>
      </w:rPr>
      <w:t>www.technoform.</w:t>
    </w:r>
    <w:r w:rsidR="00727B5F">
      <w:rPr>
        <w:rFonts w:ascii="Noto Sans" w:hAnsi="Noto Sans" w:cs="Noto Sans"/>
        <w:sz w:val="16"/>
        <w:szCs w:val="16"/>
      </w:rPr>
      <w:t>com</w:t>
    </w:r>
  </w:p>
  <w:p w14:paraId="179BD28A" w14:textId="77777777" w:rsidR="009B7BB0" w:rsidRDefault="009B7BB0">
    <w:pPr>
      <w:pStyle w:val="Footer"/>
    </w:pPr>
  </w:p>
  <w:p w14:paraId="4FE8BA38" w14:textId="77777777" w:rsidR="00647D61" w:rsidRPr="008F70C3" w:rsidRDefault="00647D61">
    <w:pPr>
      <w:pStyle w:val="Footer"/>
      <w:rPr>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7EE778" w14:textId="77777777" w:rsidR="006974E2" w:rsidRDefault="006974E2">
      <w:r>
        <w:separator/>
      </w:r>
    </w:p>
  </w:footnote>
  <w:footnote w:type="continuationSeparator" w:id="0">
    <w:p w14:paraId="7DA9E225" w14:textId="77777777" w:rsidR="006974E2" w:rsidRDefault="006974E2">
      <w:r>
        <w:continuationSeparator/>
      </w:r>
    </w:p>
  </w:footnote>
  <w:footnote w:type="continuationNotice" w:id="1">
    <w:p w14:paraId="66B1F1D3" w14:textId="77777777" w:rsidR="006974E2" w:rsidRDefault="006974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5D4CCB" w14:textId="14707846" w:rsidR="002B5AC3" w:rsidRDefault="009B7BB0">
    <w:pPr>
      <w:pStyle w:val="Header"/>
    </w:pPr>
    <w:r w:rsidRPr="007E0F23">
      <w:rPr>
        <w:noProof/>
        <w:color w:val="FFFFFF" w:themeColor="background1"/>
      </w:rPr>
      <w:drawing>
        <wp:anchor distT="0" distB="0" distL="114300" distR="114300" simplePos="0" relativeHeight="251658240" behindDoc="0" locked="1" layoutInCell="1" allowOverlap="1" wp14:anchorId="707F8D2F" wp14:editId="68583A16">
          <wp:simplePos x="0" y="0"/>
          <wp:positionH relativeFrom="page">
            <wp:posOffset>5297170</wp:posOffset>
          </wp:positionH>
          <wp:positionV relativeFrom="page">
            <wp:posOffset>434340</wp:posOffset>
          </wp:positionV>
          <wp:extent cx="1979930" cy="226695"/>
          <wp:effectExtent l="0" t="0" r="1270" b="1905"/>
          <wp:wrapNone/>
          <wp:docPr id="1"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riefbogen_Header_A4quer_RGB.emf"/>
                  <pic:cNvPicPr/>
                </pic:nvPicPr>
                <pic:blipFill>
                  <a:blip r:embed="rId1"/>
                  <a:stretch>
                    <a:fillRect/>
                  </a:stretch>
                </pic:blipFill>
                <pic:spPr>
                  <a:xfrm>
                    <a:off x="0" y="0"/>
                    <a:ext cx="1979930" cy="2266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F0F5A"/>
    <w:multiLevelType w:val="hybridMultilevel"/>
    <w:tmpl w:val="2750AAD8"/>
    <w:lvl w:ilvl="0" w:tplc="F87C5108">
      <w:start w:val="5600"/>
      <w:numFmt w:val="bullet"/>
      <w:lvlText w:val="-"/>
      <w:lvlJc w:val="left"/>
      <w:pPr>
        <w:ind w:left="720" w:hanging="360"/>
      </w:pPr>
      <w:rPr>
        <w:rFonts w:ascii="Noto Sans" w:eastAsia="Times New Roman" w:hAnsi="Noto Sans" w:cs="Noto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00FA9"/>
    <w:multiLevelType w:val="hybridMultilevel"/>
    <w:tmpl w:val="150CC4E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77B042A"/>
    <w:multiLevelType w:val="hybridMultilevel"/>
    <w:tmpl w:val="D1A67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8B515F"/>
    <w:multiLevelType w:val="hybridMultilevel"/>
    <w:tmpl w:val="29BC8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450150"/>
    <w:multiLevelType w:val="hybridMultilevel"/>
    <w:tmpl w:val="19308F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751A22"/>
    <w:multiLevelType w:val="hybridMultilevel"/>
    <w:tmpl w:val="62526C8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80F6EB2"/>
    <w:multiLevelType w:val="hybridMultilevel"/>
    <w:tmpl w:val="C4FA2FA0"/>
    <w:lvl w:ilvl="0" w:tplc="95848574">
      <w:start w:val="1"/>
      <w:numFmt w:val="decimal"/>
      <w:lvlText w:val="%1."/>
      <w:lvlJc w:val="left"/>
      <w:pPr>
        <w:tabs>
          <w:tab w:val="num" w:pos="720"/>
        </w:tabs>
        <w:ind w:left="720" w:hanging="360"/>
      </w:pPr>
    </w:lvl>
    <w:lvl w:ilvl="1" w:tplc="4B1A9736" w:tentative="1">
      <w:start w:val="1"/>
      <w:numFmt w:val="decimal"/>
      <w:lvlText w:val="%2."/>
      <w:lvlJc w:val="left"/>
      <w:pPr>
        <w:tabs>
          <w:tab w:val="num" w:pos="1440"/>
        </w:tabs>
        <w:ind w:left="1440" w:hanging="360"/>
      </w:pPr>
    </w:lvl>
    <w:lvl w:ilvl="2" w:tplc="79B6CC4A" w:tentative="1">
      <w:start w:val="1"/>
      <w:numFmt w:val="decimal"/>
      <w:lvlText w:val="%3."/>
      <w:lvlJc w:val="left"/>
      <w:pPr>
        <w:tabs>
          <w:tab w:val="num" w:pos="2160"/>
        </w:tabs>
        <w:ind w:left="2160" w:hanging="360"/>
      </w:pPr>
    </w:lvl>
    <w:lvl w:ilvl="3" w:tplc="DF8EF524" w:tentative="1">
      <w:start w:val="1"/>
      <w:numFmt w:val="decimal"/>
      <w:lvlText w:val="%4."/>
      <w:lvlJc w:val="left"/>
      <w:pPr>
        <w:tabs>
          <w:tab w:val="num" w:pos="2880"/>
        </w:tabs>
        <w:ind w:left="2880" w:hanging="360"/>
      </w:pPr>
    </w:lvl>
    <w:lvl w:ilvl="4" w:tplc="1D9E80D8" w:tentative="1">
      <w:start w:val="1"/>
      <w:numFmt w:val="decimal"/>
      <w:lvlText w:val="%5."/>
      <w:lvlJc w:val="left"/>
      <w:pPr>
        <w:tabs>
          <w:tab w:val="num" w:pos="3600"/>
        </w:tabs>
        <w:ind w:left="3600" w:hanging="360"/>
      </w:pPr>
    </w:lvl>
    <w:lvl w:ilvl="5" w:tplc="43C2B752" w:tentative="1">
      <w:start w:val="1"/>
      <w:numFmt w:val="decimal"/>
      <w:lvlText w:val="%6."/>
      <w:lvlJc w:val="left"/>
      <w:pPr>
        <w:tabs>
          <w:tab w:val="num" w:pos="4320"/>
        </w:tabs>
        <w:ind w:left="4320" w:hanging="360"/>
      </w:pPr>
    </w:lvl>
    <w:lvl w:ilvl="6" w:tplc="4328C05C" w:tentative="1">
      <w:start w:val="1"/>
      <w:numFmt w:val="decimal"/>
      <w:lvlText w:val="%7."/>
      <w:lvlJc w:val="left"/>
      <w:pPr>
        <w:tabs>
          <w:tab w:val="num" w:pos="5040"/>
        </w:tabs>
        <w:ind w:left="5040" w:hanging="360"/>
      </w:pPr>
    </w:lvl>
    <w:lvl w:ilvl="7" w:tplc="39E20BC8" w:tentative="1">
      <w:start w:val="1"/>
      <w:numFmt w:val="decimal"/>
      <w:lvlText w:val="%8."/>
      <w:lvlJc w:val="left"/>
      <w:pPr>
        <w:tabs>
          <w:tab w:val="num" w:pos="5760"/>
        </w:tabs>
        <w:ind w:left="5760" w:hanging="360"/>
      </w:pPr>
    </w:lvl>
    <w:lvl w:ilvl="8" w:tplc="76C0032E" w:tentative="1">
      <w:start w:val="1"/>
      <w:numFmt w:val="decimal"/>
      <w:lvlText w:val="%9."/>
      <w:lvlJc w:val="left"/>
      <w:pPr>
        <w:tabs>
          <w:tab w:val="num" w:pos="6480"/>
        </w:tabs>
        <w:ind w:left="6480" w:hanging="360"/>
      </w:pPr>
    </w:lvl>
  </w:abstractNum>
  <w:abstractNum w:abstractNumId="7" w15:restartNumberingAfterBreak="0">
    <w:nsid w:val="2E6D56FB"/>
    <w:multiLevelType w:val="hybridMultilevel"/>
    <w:tmpl w:val="5F5EF8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61B5CEC"/>
    <w:multiLevelType w:val="hybridMultilevel"/>
    <w:tmpl w:val="15362A90"/>
    <w:lvl w:ilvl="0" w:tplc="04090001">
      <w:start w:val="1"/>
      <w:numFmt w:val="bullet"/>
      <w:lvlText w:val=""/>
      <w:lvlJc w:val="left"/>
      <w:pPr>
        <w:tabs>
          <w:tab w:val="num" w:pos="720"/>
        </w:tabs>
        <w:ind w:left="720" w:hanging="360"/>
      </w:pPr>
      <w:rPr>
        <w:rFonts w:ascii="Symbol" w:hAnsi="Symbol" w:hint="default"/>
      </w:rPr>
    </w:lvl>
    <w:lvl w:ilvl="1" w:tplc="4B1A9736" w:tentative="1">
      <w:start w:val="1"/>
      <w:numFmt w:val="decimal"/>
      <w:lvlText w:val="%2."/>
      <w:lvlJc w:val="left"/>
      <w:pPr>
        <w:tabs>
          <w:tab w:val="num" w:pos="1440"/>
        </w:tabs>
        <w:ind w:left="1440" w:hanging="360"/>
      </w:pPr>
    </w:lvl>
    <w:lvl w:ilvl="2" w:tplc="79B6CC4A" w:tentative="1">
      <w:start w:val="1"/>
      <w:numFmt w:val="decimal"/>
      <w:lvlText w:val="%3."/>
      <w:lvlJc w:val="left"/>
      <w:pPr>
        <w:tabs>
          <w:tab w:val="num" w:pos="2160"/>
        </w:tabs>
        <w:ind w:left="2160" w:hanging="360"/>
      </w:pPr>
    </w:lvl>
    <w:lvl w:ilvl="3" w:tplc="DF8EF524" w:tentative="1">
      <w:start w:val="1"/>
      <w:numFmt w:val="decimal"/>
      <w:lvlText w:val="%4."/>
      <w:lvlJc w:val="left"/>
      <w:pPr>
        <w:tabs>
          <w:tab w:val="num" w:pos="2880"/>
        </w:tabs>
        <w:ind w:left="2880" w:hanging="360"/>
      </w:pPr>
    </w:lvl>
    <w:lvl w:ilvl="4" w:tplc="1D9E80D8" w:tentative="1">
      <w:start w:val="1"/>
      <w:numFmt w:val="decimal"/>
      <w:lvlText w:val="%5."/>
      <w:lvlJc w:val="left"/>
      <w:pPr>
        <w:tabs>
          <w:tab w:val="num" w:pos="3600"/>
        </w:tabs>
        <w:ind w:left="3600" w:hanging="360"/>
      </w:pPr>
    </w:lvl>
    <w:lvl w:ilvl="5" w:tplc="43C2B752" w:tentative="1">
      <w:start w:val="1"/>
      <w:numFmt w:val="decimal"/>
      <w:lvlText w:val="%6."/>
      <w:lvlJc w:val="left"/>
      <w:pPr>
        <w:tabs>
          <w:tab w:val="num" w:pos="4320"/>
        </w:tabs>
        <w:ind w:left="4320" w:hanging="360"/>
      </w:pPr>
    </w:lvl>
    <w:lvl w:ilvl="6" w:tplc="4328C05C" w:tentative="1">
      <w:start w:val="1"/>
      <w:numFmt w:val="decimal"/>
      <w:lvlText w:val="%7."/>
      <w:lvlJc w:val="left"/>
      <w:pPr>
        <w:tabs>
          <w:tab w:val="num" w:pos="5040"/>
        </w:tabs>
        <w:ind w:left="5040" w:hanging="360"/>
      </w:pPr>
    </w:lvl>
    <w:lvl w:ilvl="7" w:tplc="39E20BC8" w:tentative="1">
      <w:start w:val="1"/>
      <w:numFmt w:val="decimal"/>
      <w:lvlText w:val="%8."/>
      <w:lvlJc w:val="left"/>
      <w:pPr>
        <w:tabs>
          <w:tab w:val="num" w:pos="5760"/>
        </w:tabs>
        <w:ind w:left="5760" w:hanging="360"/>
      </w:pPr>
    </w:lvl>
    <w:lvl w:ilvl="8" w:tplc="76C0032E" w:tentative="1">
      <w:start w:val="1"/>
      <w:numFmt w:val="decimal"/>
      <w:lvlText w:val="%9."/>
      <w:lvlJc w:val="left"/>
      <w:pPr>
        <w:tabs>
          <w:tab w:val="num" w:pos="6480"/>
        </w:tabs>
        <w:ind w:left="6480" w:hanging="360"/>
      </w:pPr>
    </w:lvl>
  </w:abstractNum>
  <w:abstractNum w:abstractNumId="9" w15:restartNumberingAfterBreak="0">
    <w:nsid w:val="3E7A0181"/>
    <w:multiLevelType w:val="hybridMultilevel"/>
    <w:tmpl w:val="C29EA0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F4D255E"/>
    <w:multiLevelType w:val="multilevel"/>
    <w:tmpl w:val="6A12B48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15:restartNumberingAfterBreak="0">
    <w:nsid w:val="4EBE19BC"/>
    <w:multiLevelType w:val="hybridMultilevel"/>
    <w:tmpl w:val="F79A9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5F44B3"/>
    <w:multiLevelType w:val="hybridMultilevel"/>
    <w:tmpl w:val="7E3EA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2E53E6"/>
    <w:multiLevelType w:val="hybridMultilevel"/>
    <w:tmpl w:val="7CC89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9F207A"/>
    <w:multiLevelType w:val="hybridMultilevel"/>
    <w:tmpl w:val="41861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8F78EA"/>
    <w:multiLevelType w:val="hybridMultilevel"/>
    <w:tmpl w:val="8E42E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087801"/>
    <w:multiLevelType w:val="multilevel"/>
    <w:tmpl w:val="2208179C"/>
    <w:lvl w:ilvl="0">
      <w:start w:val="1"/>
      <w:numFmt w:val="bullet"/>
      <w:lvlText w:val=""/>
      <w:lvlJc w:val="left"/>
      <w:pPr>
        <w:ind w:left="0" w:firstLine="360"/>
      </w:pPr>
      <w:rPr>
        <w:rFonts w:ascii="Symbol" w:hAnsi="Symbol" w:hint="default"/>
        <w:u w:val="none"/>
      </w:rPr>
    </w:lvl>
    <w:lvl w:ilvl="1">
      <w:start w:val="1"/>
      <w:numFmt w:val="bullet"/>
      <w:lvlText w:val="○"/>
      <w:lvlJc w:val="left"/>
      <w:pPr>
        <w:ind w:left="720" w:firstLine="1080"/>
      </w:pPr>
      <w:rPr>
        <w:u w:val="none"/>
      </w:rPr>
    </w:lvl>
    <w:lvl w:ilvl="2">
      <w:start w:val="1"/>
      <w:numFmt w:val="bullet"/>
      <w:lvlText w:val="■"/>
      <w:lvlJc w:val="left"/>
      <w:pPr>
        <w:ind w:left="1440" w:firstLine="1800"/>
      </w:pPr>
      <w:rPr>
        <w:u w:val="none"/>
      </w:rPr>
    </w:lvl>
    <w:lvl w:ilvl="3">
      <w:start w:val="1"/>
      <w:numFmt w:val="bullet"/>
      <w:lvlText w:val="●"/>
      <w:lvlJc w:val="left"/>
      <w:pPr>
        <w:ind w:left="2160" w:firstLine="2520"/>
      </w:pPr>
      <w:rPr>
        <w:u w:val="none"/>
      </w:rPr>
    </w:lvl>
    <w:lvl w:ilvl="4">
      <w:start w:val="1"/>
      <w:numFmt w:val="bullet"/>
      <w:lvlText w:val="○"/>
      <w:lvlJc w:val="left"/>
      <w:pPr>
        <w:ind w:left="2880" w:firstLine="3240"/>
      </w:pPr>
      <w:rPr>
        <w:u w:val="none"/>
      </w:rPr>
    </w:lvl>
    <w:lvl w:ilvl="5">
      <w:start w:val="1"/>
      <w:numFmt w:val="bullet"/>
      <w:lvlText w:val="■"/>
      <w:lvlJc w:val="left"/>
      <w:pPr>
        <w:ind w:left="3600" w:firstLine="3960"/>
      </w:pPr>
      <w:rPr>
        <w:u w:val="none"/>
      </w:rPr>
    </w:lvl>
    <w:lvl w:ilvl="6">
      <w:start w:val="1"/>
      <w:numFmt w:val="bullet"/>
      <w:lvlText w:val="●"/>
      <w:lvlJc w:val="left"/>
      <w:pPr>
        <w:ind w:left="4320" w:firstLine="4680"/>
      </w:pPr>
      <w:rPr>
        <w:u w:val="none"/>
      </w:rPr>
    </w:lvl>
    <w:lvl w:ilvl="7">
      <w:start w:val="1"/>
      <w:numFmt w:val="bullet"/>
      <w:lvlText w:val="○"/>
      <w:lvlJc w:val="left"/>
      <w:pPr>
        <w:ind w:left="5040" w:firstLine="5400"/>
      </w:pPr>
      <w:rPr>
        <w:u w:val="none"/>
      </w:rPr>
    </w:lvl>
    <w:lvl w:ilvl="8">
      <w:start w:val="1"/>
      <w:numFmt w:val="bullet"/>
      <w:lvlText w:val="■"/>
      <w:lvlJc w:val="left"/>
      <w:pPr>
        <w:ind w:left="5760" w:firstLine="6120"/>
      </w:pPr>
      <w:rPr>
        <w:u w:val="none"/>
      </w:rPr>
    </w:lvl>
  </w:abstractNum>
  <w:abstractNum w:abstractNumId="17" w15:restartNumberingAfterBreak="0">
    <w:nsid w:val="78DB3721"/>
    <w:multiLevelType w:val="hybridMultilevel"/>
    <w:tmpl w:val="7396C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8138864">
    <w:abstractNumId w:val="14"/>
  </w:num>
  <w:num w:numId="2" w16cid:durableId="720783980">
    <w:abstractNumId w:val="4"/>
  </w:num>
  <w:num w:numId="3" w16cid:durableId="1045564440">
    <w:abstractNumId w:val="13"/>
  </w:num>
  <w:num w:numId="4" w16cid:durableId="447746837">
    <w:abstractNumId w:val="1"/>
  </w:num>
  <w:num w:numId="5" w16cid:durableId="874536233">
    <w:abstractNumId w:val="5"/>
  </w:num>
  <w:num w:numId="6" w16cid:durableId="442531551">
    <w:abstractNumId w:val="6"/>
  </w:num>
  <w:num w:numId="7" w16cid:durableId="712197348">
    <w:abstractNumId w:val="10"/>
  </w:num>
  <w:num w:numId="8" w16cid:durableId="2027244938">
    <w:abstractNumId w:val="8"/>
  </w:num>
  <w:num w:numId="9" w16cid:durableId="813252948">
    <w:abstractNumId w:val="16"/>
  </w:num>
  <w:num w:numId="10" w16cid:durableId="1938978844">
    <w:abstractNumId w:val="12"/>
  </w:num>
  <w:num w:numId="11" w16cid:durableId="1981880094">
    <w:abstractNumId w:val="3"/>
  </w:num>
  <w:num w:numId="12" w16cid:durableId="1743136557">
    <w:abstractNumId w:val="7"/>
  </w:num>
  <w:num w:numId="13" w16cid:durableId="2118866928">
    <w:abstractNumId w:val="15"/>
  </w:num>
  <w:num w:numId="14" w16cid:durableId="1338576732">
    <w:abstractNumId w:val="17"/>
  </w:num>
  <w:num w:numId="15" w16cid:durableId="1687174647">
    <w:abstractNumId w:val="11"/>
  </w:num>
  <w:num w:numId="16" w16cid:durableId="1890727255">
    <w:abstractNumId w:val="2"/>
  </w:num>
  <w:num w:numId="17" w16cid:durableId="1996372459">
    <w:abstractNumId w:val="9"/>
  </w:num>
  <w:num w:numId="18" w16cid:durableId="12567843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625"/>
    <w:rsid w:val="00000B27"/>
    <w:rsid w:val="00003E67"/>
    <w:rsid w:val="000049A6"/>
    <w:rsid w:val="00007BCC"/>
    <w:rsid w:val="00011703"/>
    <w:rsid w:val="00015609"/>
    <w:rsid w:val="00015E10"/>
    <w:rsid w:val="00016184"/>
    <w:rsid w:val="000202AD"/>
    <w:rsid w:val="000237CD"/>
    <w:rsid w:val="00032B40"/>
    <w:rsid w:val="00032B61"/>
    <w:rsid w:val="00036FFE"/>
    <w:rsid w:val="00040AB0"/>
    <w:rsid w:val="0004233D"/>
    <w:rsid w:val="00043A20"/>
    <w:rsid w:val="00046094"/>
    <w:rsid w:val="00051DD3"/>
    <w:rsid w:val="00052CB8"/>
    <w:rsid w:val="0005422F"/>
    <w:rsid w:val="00054615"/>
    <w:rsid w:val="0006014E"/>
    <w:rsid w:val="0006206D"/>
    <w:rsid w:val="00064803"/>
    <w:rsid w:val="00066636"/>
    <w:rsid w:val="0007231D"/>
    <w:rsid w:val="0007528C"/>
    <w:rsid w:val="00076ED3"/>
    <w:rsid w:val="00086EC5"/>
    <w:rsid w:val="00087818"/>
    <w:rsid w:val="000A31D2"/>
    <w:rsid w:val="000A5E55"/>
    <w:rsid w:val="000B10FC"/>
    <w:rsid w:val="000C741A"/>
    <w:rsid w:val="000D101A"/>
    <w:rsid w:val="000D722B"/>
    <w:rsid w:val="000E1AE9"/>
    <w:rsid w:val="000F102A"/>
    <w:rsid w:val="000F1A71"/>
    <w:rsid w:val="000F7F68"/>
    <w:rsid w:val="001026D0"/>
    <w:rsid w:val="001049D1"/>
    <w:rsid w:val="0010562F"/>
    <w:rsid w:val="00112977"/>
    <w:rsid w:val="00113329"/>
    <w:rsid w:val="0011379E"/>
    <w:rsid w:val="00113CC6"/>
    <w:rsid w:val="001165E4"/>
    <w:rsid w:val="00121D17"/>
    <w:rsid w:val="00122820"/>
    <w:rsid w:val="00132BDA"/>
    <w:rsid w:val="001333D2"/>
    <w:rsid w:val="00135C81"/>
    <w:rsid w:val="00136FC1"/>
    <w:rsid w:val="0016197C"/>
    <w:rsid w:val="00162A93"/>
    <w:rsid w:val="00167ECA"/>
    <w:rsid w:val="001819F4"/>
    <w:rsid w:val="00183FC5"/>
    <w:rsid w:val="00192C15"/>
    <w:rsid w:val="001A0948"/>
    <w:rsid w:val="001A1F64"/>
    <w:rsid w:val="001A3690"/>
    <w:rsid w:val="001C1987"/>
    <w:rsid w:val="001C7279"/>
    <w:rsid w:val="001C783C"/>
    <w:rsid w:val="001D392B"/>
    <w:rsid w:val="001D6948"/>
    <w:rsid w:val="001E3F21"/>
    <w:rsid w:val="001E7AA8"/>
    <w:rsid w:val="001F63E1"/>
    <w:rsid w:val="00202611"/>
    <w:rsid w:val="00203131"/>
    <w:rsid w:val="00211B5B"/>
    <w:rsid w:val="00217B3D"/>
    <w:rsid w:val="00220A27"/>
    <w:rsid w:val="0022185D"/>
    <w:rsid w:val="002314DF"/>
    <w:rsid w:val="00232226"/>
    <w:rsid w:val="0023380B"/>
    <w:rsid w:val="0023420F"/>
    <w:rsid w:val="00234A34"/>
    <w:rsid w:val="00235E3B"/>
    <w:rsid w:val="00237B77"/>
    <w:rsid w:val="0024037F"/>
    <w:rsid w:val="002408EC"/>
    <w:rsid w:val="00242EEA"/>
    <w:rsid w:val="00255E8F"/>
    <w:rsid w:val="00256ACC"/>
    <w:rsid w:val="00257BA9"/>
    <w:rsid w:val="00261995"/>
    <w:rsid w:val="00267945"/>
    <w:rsid w:val="00276E56"/>
    <w:rsid w:val="00295917"/>
    <w:rsid w:val="00297C2E"/>
    <w:rsid w:val="002B28F9"/>
    <w:rsid w:val="002B4258"/>
    <w:rsid w:val="002B5833"/>
    <w:rsid w:val="002B5AC3"/>
    <w:rsid w:val="002C086B"/>
    <w:rsid w:val="002C3D0E"/>
    <w:rsid w:val="002D4606"/>
    <w:rsid w:val="002D6293"/>
    <w:rsid w:val="002E02D0"/>
    <w:rsid w:val="002E1604"/>
    <w:rsid w:val="002E55F9"/>
    <w:rsid w:val="002E729A"/>
    <w:rsid w:val="002F17CA"/>
    <w:rsid w:val="002F2C50"/>
    <w:rsid w:val="002F3FFA"/>
    <w:rsid w:val="002F68D3"/>
    <w:rsid w:val="0030003C"/>
    <w:rsid w:val="00300954"/>
    <w:rsid w:val="00303393"/>
    <w:rsid w:val="00315BFF"/>
    <w:rsid w:val="00322187"/>
    <w:rsid w:val="00323436"/>
    <w:rsid w:val="00325110"/>
    <w:rsid w:val="003538CD"/>
    <w:rsid w:val="00354D7E"/>
    <w:rsid w:val="0035503E"/>
    <w:rsid w:val="00357661"/>
    <w:rsid w:val="00361443"/>
    <w:rsid w:val="00365CC5"/>
    <w:rsid w:val="00376C84"/>
    <w:rsid w:val="00382731"/>
    <w:rsid w:val="00383CF4"/>
    <w:rsid w:val="00395E12"/>
    <w:rsid w:val="0039643D"/>
    <w:rsid w:val="00396744"/>
    <w:rsid w:val="00396F9A"/>
    <w:rsid w:val="003A12CD"/>
    <w:rsid w:val="003A1D61"/>
    <w:rsid w:val="003A331A"/>
    <w:rsid w:val="003A691D"/>
    <w:rsid w:val="003B4F0A"/>
    <w:rsid w:val="003B6A3D"/>
    <w:rsid w:val="003C2B88"/>
    <w:rsid w:val="003C6693"/>
    <w:rsid w:val="003D0753"/>
    <w:rsid w:val="003D0B48"/>
    <w:rsid w:val="003D1D85"/>
    <w:rsid w:val="003D78A2"/>
    <w:rsid w:val="003E1AC3"/>
    <w:rsid w:val="003E30E8"/>
    <w:rsid w:val="003F595C"/>
    <w:rsid w:val="003F5C76"/>
    <w:rsid w:val="004028DB"/>
    <w:rsid w:val="00410BFA"/>
    <w:rsid w:val="0041668B"/>
    <w:rsid w:val="00424816"/>
    <w:rsid w:val="004269BC"/>
    <w:rsid w:val="00426F2B"/>
    <w:rsid w:val="00433203"/>
    <w:rsid w:val="004376A1"/>
    <w:rsid w:val="00442497"/>
    <w:rsid w:val="00443615"/>
    <w:rsid w:val="00443E59"/>
    <w:rsid w:val="00457856"/>
    <w:rsid w:val="0047197D"/>
    <w:rsid w:val="004747F5"/>
    <w:rsid w:val="0048070C"/>
    <w:rsid w:val="00480982"/>
    <w:rsid w:val="004846EC"/>
    <w:rsid w:val="0048626A"/>
    <w:rsid w:val="00490F88"/>
    <w:rsid w:val="0049122F"/>
    <w:rsid w:val="00495FB0"/>
    <w:rsid w:val="00496355"/>
    <w:rsid w:val="004A73BC"/>
    <w:rsid w:val="004B1A6C"/>
    <w:rsid w:val="004B25A0"/>
    <w:rsid w:val="004B26BE"/>
    <w:rsid w:val="004C6185"/>
    <w:rsid w:val="004D1C53"/>
    <w:rsid w:val="004D7B18"/>
    <w:rsid w:val="004E51C0"/>
    <w:rsid w:val="004F04F6"/>
    <w:rsid w:val="004F241D"/>
    <w:rsid w:val="004F25F6"/>
    <w:rsid w:val="004F35C9"/>
    <w:rsid w:val="004F5A6A"/>
    <w:rsid w:val="004F5AD3"/>
    <w:rsid w:val="00500807"/>
    <w:rsid w:val="00502909"/>
    <w:rsid w:val="00504674"/>
    <w:rsid w:val="00506625"/>
    <w:rsid w:val="005067A3"/>
    <w:rsid w:val="00506C69"/>
    <w:rsid w:val="00517E9A"/>
    <w:rsid w:val="00540116"/>
    <w:rsid w:val="005448BB"/>
    <w:rsid w:val="005520AD"/>
    <w:rsid w:val="00560202"/>
    <w:rsid w:val="005609E6"/>
    <w:rsid w:val="00563C16"/>
    <w:rsid w:val="00565284"/>
    <w:rsid w:val="00571A86"/>
    <w:rsid w:val="00572569"/>
    <w:rsid w:val="0057637C"/>
    <w:rsid w:val="00582E3F"/>
    <w:rsid w:val="00583CD8"/>
    <w:rsid w:val="00584350"/>
    <w:rsid w:val="00586335"/>
    <w:rsid w:val="0058748F"/>
    <w:rsid w:val="0059036F"/>
    <w:rsid w:val="005904AA"/>
    <w:rsid w:val="005A6CD4"/>
    <w:rsid w:val="005B23AA"/>
    <w:rsid w:val="005B463D"/>
    <w:rsid w:val="005C0710"/>
    <w:rsid w:val="005C0EBB"/>
    <w:rsid w:val="005C1326"/>
    <w:rsid w:val="005C1551"/>
    <w:rsid w:val="005C2C71"/>
    <w:rsid w:val="005E57E3"/>
    <w:rsid w:val="005E5FCF"/>
    <w:rsid w:val="005E72E2"/>
    <w:rsid w:val="005F2306"/>
    <w:rsid w:val="005F39BF"/>
    <w:rsid w:val="005F5FAB"/>
    <w:rsid w:val="0060515B"/>
    <w:rsid w:val="0060648C"/>
    <w:rsid w:val="00610A32"/>
    <w:rsid w:val="00611738"/>
    <w:rsid w:val="00611E74"/>
    <w:rsid w:val="0061220B"/>
    <w:rsid w:val="00614EB1"/>
    <w:rsid w:val="006225F8"/>
    <w:rsid w:val="0062648F"/>
    <w:rsid w:val="006277FC"/>
    <w:rsid w:val="006312EF"/>
    <w:rsid w:val="00631536"/>
    <w:rsid w:val="00632DDD"/>
    <w:rsid w:val="00637053"/>
    <w:rsid w:val="006374BC"/>
    <w:rsid w:val="00640B6C"/>
    <w:rsid w:val="0064166E"/>
    <w:rsid w:val="00645BB3"/>
    <w:rsid w:val="006468DF"/>
    <w:rsid w:val="00647D61"/>
    <w:rsid w:val="00650D5D"/>
    <w:rsid w:val="00652E5F"/>
    <w:rsid w:val="00653A2E"/>
    <w:rsid w:val="00656293"/>
    <w:rsid w:val="00662549"/>
    <w:rsid w:val="006745E3"/>
    <w:rsid w:val="00676CC5"/>
    <w:rsid w:val="006810D2"/>
    <w:rsid w:val="00681A13"/>
    <w:rsid w:val="0068209D"/>
    <w:rsid w:val="0068403F"/>
    <w:rsid w:val="00686EF8"/>
    <w:rsid w:val="00690328"/>
    <w:rsid w:val="00690509"/>
    <w:rsid w:val="00691D5D"/>
    <w:rsid w:val="006974E2"/>
    <w:rsid w:val="006A6548"/>
    <w:rsid w:val="006B36C0"/>
    <w:rsid w:val="006B4F2D"/>
    <w:rsid w:val="006B7A27"/>
    <w:rsid w:val="006C1FC4"/>
    <w:rsid w:val="006C5963"/>
    <w:rsid w:val="006C7299"/>
    <w:rsid w:val="006D647A"/>
    <w:rsid w:val="006E6935"/>
    <w:rsid w:val="006E7BC0"/>
    <w:rsid w:val="006F010F"/>
    <w:rsid w:val="00702010"/>
    <w:rsid w:val="00705090"/>
    <w:rsid w:val="00706E43"/>
    <w:rsid w:val="00710605"/>
    <w:rsid w:val="00720726"/>
    <w:rsid w:val="0072183E"/>
    <w:rsid w:val="00727B5F"/>
    <w:rsid w:val="00730C39"/>
    <w:rsid w:val="007364C6"/>
    <w:rsid w:val="00741069"/>
    <w:rsid w:val="00741971"/>
    <w:rsid w:val="00743199"/>
    <w:rsid w:val="00743E6E"/>
    <w:rsid w:val="00745D36"/>
    <w:rsid w:val="00746054"/>
    <w:rsid w:val="00750ED2"/>
    <w:rsid w:val="0075229B"/>
    <w:rsid w:val="00752753"/>
    <w:rsid w:val="00752C77"/>
    <w:rsid w:val="00765FBE"/>
    <w:rsid w:val="00766C14"/>
    <w:rsid w:val="007722EA"/>
    <w:rsid w:val="0077336C"/>
    <w:rsid w:val="00773A9C"/>
    <w:rsid w:val="00780B1C"/>
    <w:rsid w:val="00790693"/>
    <w:rsid w:val="007930C2"/>
    <w:rsid w:val="00793CE3"/>
    <w:rsid w:val="00797634"/>
    <w:rsid w:val="007A279C"/>
    <w:rsid w:val="007A3DFC"/>
    <w:rsid w:val="007A4687"/>
    <w:rsid w:val="007B7BFD"/>
    <w:rsid w:val="007C54CC"/>
    <w:rsid w:val="007C7219"/>
    <w:rsid w:val="007D691D"/>
    <w:rsid w:val="007E4423"/>
    <w:rsid w:val="00804BE3"/>
    <w:rsid w:val="008110FA"/>
    <w:rsid w:val="00813923"/>
    <w:rsid w:val="00815F92"/>
    <w:rsid w:val="0082237D"/>
    <w:rsid w:val="00825546"/>
    <w:rsid w:val="008256DF"/>
    <w:rsid w:val="008355EB"/>
    <w:rsid w:val="00840E80"/>
    <w:rsid w:val="008442B8"/>
    <w:rsid w:val="0085298B"/>
    <w:rsid w:val="00854A32"/>
    <w:rsid w:val="00864874"/>
    <w:rsid w:val="008648A6"/>
    <w:rsid w:val="00864F92"/>
    <w:rsid w:val="00875288"/>
    <w:rsid w:val="0087682E"/>
    <w:rsid w:val="00876FFC"/>
    <w:rsid w:val="008776C5"/>
    <w:rsid w:val="008803FA"/>
    <w:rsid w:val="00882882"/>
    <w:rsid w:val="0088363D"/>
    <w:rsid w:val="008901BC"/>
    <w:rsid w:val="008937E1"/>
    <w:rsid w:val="008A00DC"/>
    <w:rsid w:val="008A09B8"/>
    <w:rsid w:val="008C03FF"/>
    <w:rsid w:val="008C3E09"/>
    <w:rsid w:val="008C433D"/>
    <w:rsid w:val="008C5A05"/>
    <w:rsid w:val="008C6846"/>
    <w:rsid w:val="008C6FCD"/>
    <w:rsid w:val="008D21AB"/>
    <w:rsid w:val="008D29EA"/>
    <w:rsid w:val="008E3EEF"/>
    <w:rsid w:val="008E41D6"/>
    <w:rsid w:val="008E4681"/>
    <w:rsid w:val="008F4BAB"/>
    <w:rsid w:val="008F70C3"/>
    <w:rsid w:val="008F7637"/>
    <w:rsid w:val="009031AF"/>
    <w:rsid w:val="009037A7"/>
    <w:rsid w:val="00904118"/>
    <w:rsid w:val="00906BB1"/>
    <w:rsid w:val="00911368"/>
    <w:rsid w:val="009136CB"/>
    <w:rsid w:val="00926D59"/>
    <w:rsid w:val="00934EDF"/>
    <w:rsid w:val="009353F1"/>
    <w:rsid w:val="00941B28"/>
    <w:rsid w:val="0094634B"/>
    <w:rsid w:val="00954CBF"/>
    <w:rsid w:val="00955C64"/>
    <w:rsid w:val="00957160"/>
    <w:rsid w:val="009601E6"/>
    <w:rsid w:val="00960DC7"/>
    <w:rsid w:val="00967CE0"/>
    <w:rsid w:val="0098123B"/>
    <w:rsid w:val="00984586"/>
    <w:rsid w:val="009847D2"/>
    <w:rsid w:val="0098488D"/>
    <w:rsid w:val="0098741C"/>
    <w:rsid w:val="00991F16"/>
    <w:rsid w:val="00996EDC"/>
    <w:rsid w:val="009A0B7C"/>
    <w:rsid w:val="009A6080"/>
    <w:rsid w:val="009A66A3"/>
    <w:rsid w:val="009B0FEA"/>
    <w:rsid w:val="009B7BB0"/>
    <w:rsid w:val="009C6390"/>
    <w:rsid w:val="009C6F9B"/>
    <w:rsid w:val="009D1086"/>
    <w:rsid w:val="009E1D14"/>
    <w:rsid w:val="009E208C"/>
    <w:rsid w:val="009F5202"/>
    <w:rsid w:val="00A0586F"/>
    <w:rsid w:val="00A0790D"/>
    <w:rsid w:val="00A103AB"/>
    <w:rsid w:val="00A11DA1"/>
    <w:rsid w:val="00A12259"/>
    <w:rsid w:val="00A20C5D"/>
    <w:rsid w:val="00A20E6B"/>
    <w:rsid w:val="00A271D5"/>
    <w:rsid w:val="00A27824"/>
    <w:rsid w:val="00A31CE0"/>
    <w:rsid w:val="00A32DA7"/>
    <w:rsid w:val="00A34522"/>
    <w:rsid w:val="00A37DE5"/>
    <w:rsid w:val="00A4659A"/>
    <w:rsid w:val="00A6122A"/>
    <w:rsid w:val="00A7651C"/>
    <w:rsid w:val="00A77FDB"/>
    <w:rsid w:val="00A834DC"/>
    <w:rsid w:val="00A84F6F"/>
    <w:rsid w:val="00A874FA"/>
    <w:rsid w:val="00A918E2"/>
    <w:rsid w:val="00A92382"/>
    <w:rsid w:val="00A924A6"/>
    <w:rsid w:val="00AA190F"/>
    <w:rsid w:val="00AA1FCF"/>
    <w:rsid w:val="00AA4D75"/>
    <w:rsid w:val="00AA569A"/>
    <w:rsid w:val="00AC083C"/>
    <w:rsid w:val="00AC0F88"/>
    <w:rsid w:val="00AC6C70"/>
    <w:rsid w:val="00AD3F57"/>
    <w:rsid w:val="00AE51D6"/>
    <w:rsid w:val="00AF24B6"/>
    <w:rsid w:val="00B04250"/>
    <w:rsid w:val="00B0446B"/>
    <w:rsid w:val="00B067E1"/>
    <w:rsid w:val="00B11490"/>
    <w:rsid w:val="00B1281E"/>
    <w:rsid w:val="00B33674"/>
    <w:rsid w:val="00B3432A"/>
    <w:rsid w:val="00B346DA"/>
    <w:rsid w:val="00B40745"/>
    <w:rsid w:val="00B42CA7"/>
    <w:rsid w:val="00B4447A"/>
    <w:rsid w:val="00B504F7"/>
    <w:rsid w:val="00B506D6"/>
    <w:rsid w:val="00B678E0"/>
    <w:rsid w:val="00B731BC"/>
    <w:rsid w:val="00B85220"/>
    <w:rsid w:val="00B860ED"/>
    <w:rsid w:val="00B96408"/>
    <w:rsid w:val="00BA0081"/>
    <w:rsid w:val="00BA03B0"/>
    <w:rsid w:val="00BA24AB"/>
    <w:rsid w:val="00BB20D9"/>
    <w:rsid w:val="00BB412F"/>
    <w:rsid w:val="00BB713D"/>
    <w:rsid w:val="00BC52B3"/>
    <w:rsid w:val="00BD326D"/>
    <w:rsid w:val="00BE144A"/>
    <w:rsid w:val="00BE34B4"/>
    <w:rsid w:val="00BE3D9E"/>
    <w:rsid w:val="00BE4874"/>
    <w:rsid w:val="00BE758E"/>
    <w:rsid w:val="00BF15DE"/>
    <w:rsid w:val="00BF51FE"/>
    <w:rsid w:val="00C015DB"/>
    <w:rsid w:val="00C02CF9"/>
    <w:rsid w:val="00C1037C"/>
    <w:rsid w:val="00C21E3C"/>
    <w:rsid w:val="00C22CE3"/>
    <w:rsid w:val="00C2738E"/>
    <w:rsid w:val="00C301CF"/>
    <w:rsid w:val="00C30E95"/>
    <w:rsid w:val="00C43B79"/>
    <w:rsid w:val="00C452CD"/>
    <w:rsid w:val="00C45360"/>
    <w:rsid w:val="00C461E4"/>
    <w:rsid w:val="00C50605"/>
    <w:rsid w:val="00C54018"/>
    <w:rsid w:val="00C5647B"/>
    <w:rsid w:val="00C57C16"/>
    <w:rsid w:val="00C6084D"/>
    <w:rsid w:val="00C60C95"/>
    <w:rsid w:val="00C61CA4"/>
    <w:rsid w:val="00C67259"/>
    <w:rsid w:val="00C7069F"/>
    <w:rsid w:val="00C71221"/>
    <w:rsid w:val="00C71DE9"/>
    <w:rsid w:val="00C741B3"/>
    <w:rsid w:val="00C7433D"/>
    <w:rsid w:val="00C7571E"/>
    <w:rsid w:val="00C777A7"/>
    <w:rsid w:val="00C81858"/>
    <w:rsid w:val="00C81C23"/>
    <w:rsid w:val="00C82037"/>
    <w:rsid w:val="00C82067"/>
    <w:rsid w:val="00C854F6"/>
    <w:rsid w:val="00C862F1"/>
    <w:rsid w:val="00C90032"/>
    <w:rsid w:val="00C9017E"/>
    <w:rsid w:val="00C91A1A"/>
    <w:rsid w:val="00C929FC"/>
    <w:rsid w:val="00C92BB3"/>
    <w:rsid w:val="00CA4420"/>
    <w:rsid w:val="00CA599F"/>
    <w:rsid w:val="00CB417F"/>
    <w:rsid w:val="00CC402C"/>
    <w:rsid w:val="00CC6A58"/>
    <w:rsid w:val="00CD3586"/>
    <w:rsid w:val="00CD3F65"/>
    <w:rsid w:val="00CD45FD"/>
    <w:rsid w:val="00CE5E5A"/>
    <w:rsid w:val="00CF0EB4"/>
    <w:rsid w:val="00D01615"/>
    <w:rsid w:val="00D01678"/>
    <w:rsid w:val="00D01E6F"/>
    <w:rsid w:val="00D02A23"/>
    <w:rsid w:val="00D03910"/>
    <w:rsid w:val="00D03E9B"/>
    <w:rsid w:val="00D05184"/>
    <w:rsid w:val="00D1113E"/>
    <w:rsid w:val="00D114BB"/>
    <w:rsid w:val="00D156A2"/>
    <w:rsid w:val="00D21B82"/>
    <w:rsid w:val="00D265F3"/>
    <w:rsid w:val="00D278B5"/>
    <w:rsid w:val="00D36F0E"/>
    <w:rsid w:val="00D42F98"/>
    <w:rsid w:val="00D50783"/>
    <w:rsid w:val="00D510DD"/>
    <w:rsid w:val="00D6520A"/>
    <w:rsid w:val="00D70B90"/>
    <w:rsid w:val="00D72102"/>
    <w:rsid w:val="00D72F38"/>
    <w:rsid w:val="00D76AE6"/>
    <w:rsid w:val="00D779C5"/>
    <w:rsid w:val="00D77E99"/>
    <w:rsid w:val="00D8078F"/>
    <w:rsid w:val="00D83339"/>
    <w:rsid w:val="00D85CAB"/>
    <w:rsid w:val="00D9134A"/>
    <w:rsid w:val="00D9303D"/>
    <w:rsid w:val="00D95A27"/>
    <w:rsid w:val="00D97790"/>
    <w:rsid w:val="00DA09B6"/>
    <w:rsid w:val="00DA3CD9"/>
    <w:rsid w:val="00DB206F"/>
    <w:rsid w:val="00DB4E17"/>
    <w:rsid w:val="00DB5F0F"/>
    <w:rsid w:val="00DB7A0D"/>
    <w:rsid w:val="00DC0BA9"/>
    <w:rsid w:val="00DC62C7"/>
    <w:rsid w:val="00DE6C98"/>
    <w:rsid w:val="00E14E4B"/>
    <w:rsid w:val="00E20D4C"/>
    <w:rsid w:val="00E26BE4"/>
    <w:rsid w:val="00E31809"/>
    <w:rsid w:val="00E33032"/>
    <w:rsid w:val="00E351B1"/>
    <w:rsid w:val="00E414E2"/>
    <w:rsid w:val="00E43297"/>
    <w:rsid w:val="00E47590"/>
    <w:rsid w:val="00E56BB0"/>
    <w:rsid w:val="00E63783"/>
    <w:rsid w:val="00E6494A"/>
    <w:rsid w:val="00E655E9"/>
    <w:rsid w:val="00E65842"/>
    <w:rsid w:val="00E759F5"/>
    <w:rsid w:val="00E81D70"/>
    <w:rsid w:val="00E85FF8"/>
    <w:rsid w:val="00E860DA"/>
    <w:rsid w:val="00E861A2"/>
    <w:rsid w:val="00E87826"/>
    <w:rsid w:val="00E93E6C"/>
    <w:rsid w:val="00EA0563"/>
    <w:rsid w:val="00EB205C"/>
    <w:rsid w:val="00EB4FCA"/>
    <w:rsid w:val="00EC549D"/>
    <w:rsid w:val="00EE56F8"/>
    <w:rsid w:val="00EE6352"/>
    <w:rsid w:val="00EF511D"/>
    <w:rsid w:val="00EF570A"/>
    <w:rsid w:val="00EF6D36"/>
    <w:rsid w:val="00F11F21"/>
    <w:rsid w:val="00F125CD"/>
    <w:rsid w:val="00F16D70"/>
    <w:rsid w:val="00F269A0"/>
    <w:rsid w:val="00F34C1A"/>
    <w:rsid w:val="00F3658B"/>
    <w:rsid w:val="00F43AF4"/>
    <w:rsid w:val="00F45663"/>
    <w:rsid w:val="00F472EF"/>
    <w:rsid w:val="00F5522F"/>
    <w:rsid w:val="00F73FD8"/>
    <w:rsid w:val="00F81496"/>
    <w:rsid w:val="00F81B1E"/>
    <w:rsid w:val="00F82971"/>
    <w:rsid w:val="00F8447D"/>
    <w:rsid w:val="00F86D1D"/>
    <w:rsid w:val="00F90EE3"/>
    <w:rsid w:val="00F968ED"/>
    <w:rsid w:val="00FA20F7"/>
    <w:rsid w:val="00FA7E41"/>
    <w:rsid w:val="00FC2A60"/>
    <w:rsid w:val="00FC4FC4"/>
    <w:rsid w:val="00FC6DEF"/>
    <w:rsid w:val="00FC7FE2"/>
    <w:rsid w:val="00FD67BD"/>
    <w:rsid w:val="00FE0B93"/>
    <w:rsid w:val="00FE2BA0"/>
    <w:rsid w:val="71E07076"/>
    <w:rsid w:val="7FA773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C1E325D"/>
  <w15:docId w15:val="{2EE56713-FC3D-4662-8093-1967F1700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Times New Roman" w:hAnsi="Courier"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52ACF"/>
    <w:pPr>
      <w:tabs>
        <w:tab w:val="center" w:pos="4320"/>
        <w:tab w:val="right" w:pos="8640"/>
      </w:tabs>
    </w:pPr>
  </w:style>
  <w:style w:type="paragraph" w:styleId="Footer">
    <w:name w:val="footer"/>
    <w:basedOn w:val="Normal"/>
    <w:link w:val="FooterChar"/>
    <w:uiPriority w:val="99"/>
    <w:rsid w:val="00652ACF"/>
    <w:pPr>
      <w:tabs>
        <w:tab w:val="center" w:pos="4320"/>
        <w:tab w:val="right" w:pos="8640"/>
      </w:tabs>
    </w:pPr>
  </w:style>
  <w:style w:type="paragraph" w:styleId="BalloonText">
    <w:name w:val="Balloon Text"/>
    <w:basedOn w:val="Normal"/>
    <w:link w:val="BalloonTextChar"/>
    <w:uiPriority w:val="99"/>
    <w:semiHidden/>
    <w:unhideWhenUsed/>
    <w:rsid w:val="00E860DA"/>
    <w:rPr>
      <w:rFonts w:ascii="Tahoma" w:hAnsi="Tahoma" w:cs="Tahoma"/>
      <w:sz w:val="16"/>
      <w:szCs w:val="16"/>
    </w:rPr>
  </w:style>
  <w:style w:type="character" w:customStyle="1" w:styleId="BalloonTextChar">
    <w:name w:val="Balloon Text Char"/>
    <w:basedOn w:val="DefaultParagraphFont"/>
    <w:link w:val="BalloonText"/>
    <w:uiPriority w:val="99"/>
    <w:semiHidden/>
    <w:rsid w:val="00E860DA"/>
    <w:rPr>
      <w:rFonts w:ascii="Tahoma" w:hAnsi="Tahoma" w:cs="Tahoma"/>
      <w:sz w:val="16"/>
      <w:szCs w:val="16"/>
    </w:rPr>
  </w:style>
  <w:style w:type="paragraph" w:styleId="ListParagraph">
    <w:name w:val="List Paragraph"/>
    <w:basedOn w:val="Normal"/>
    <w:uiPriority w:val="34"/>
    <w:qFormat/>
    <w:rsid w:val="00016184"/>
    <w:pPr>
      <w:ind w:left="720"/>
      <w:contextualSpacing/>
    </w:pPr>
  </w:style>
  <w:style w:type="paragraph" w:styleId="Salutation">
    <w:name w:val="Salutation"/>
    <w:basedOn w:val="Normal"/>
    <w:next w:val="Normal"/>
    <w:link w:val="SalutationChar"/>
    <w:rsid w:val="002D4606"/>
    <w:pPr>
      <w:overflowPunct w:val="0"/>
      <w:autoSpaceDE w:val="0"/>
      <w:autoSpaceDN w:val="0"/>
      <w:adjustRightInd w:val="0"/>
      <w:spacing w:line="280" w:lineRule="atLeast"/>
      <w:textAlignment w:val="baseline"/>
    </w:pPr>
    <w:rPr>
      <w:rFonts w:ascii="Times New Roman" w:hAnsi="Times New Roman"/>
      <w:szCs w:val="20"/>
    </w:rPr>
  </w:style>
  <w:style w:type="character" w:customStyle="1" w:styleId="SalutationChar">
    <w:name w:val="Salutation Char"/>
    <w:basedOn w:val="DefaultParagraphFont"/>
    <w:link w:val="Salutation"/>
    <w:rsid w:val="002D4606"/>
    <w:rPr>
      <w:rFonts w:ascii="Times New Roman" w:hAnsi="Times New Roman"/>
      <w:sz w:val="24"/>
    </w:rPr>
  </w:style>
  <w:style w:type="paragraph" w:customStyle="1" w:styleId="Betreff">
    <w:name w:val="Betreff"/>
    <w:basedOn w:val="Normal"/>
    <w:rsid w:val="002D4606"/>
    <w:pPr>
      <w:framePr w:hSpace="142" w:vSpace="142" w:wrap="auto" w:vAnchor="page" w:hAnchor="text" w:y="5671"/>
      <w:overflowPunct w:val="0"/>
      <w:autoSpaceDE w:val="0"/>
      <w:autoSpaceDN w:val="0"/>
      <w:adjustRightInd w:val="0"/>
      <w:spacing w:line="280" w:lineRule="atLeast"/>
      <w:textAlignment w:val="baseline"/>
    </w:pPr>
    <w:rPr>
      <w:rFonts w:ascii="Times New Roman" w:hAnsi="Times New Roman"/>
      <w:b/>
      <w:szCs w:val="20"/>
    </w:rPr>
  </w:style>
  <w:style w:type="paragraph" w:styleId="BodyText">
    <w:name w:val="Body Text"/>
    <w:basedOn w:val="Normal"/>
    <w:link w:val="BodyTextChar"/>
    <w:rsid w:val="002D4606"/>
    <w:pPr>
      <w:overflowPunct w:val="0"/>
      <w:autoSpaceDE w:val="0"/>
      <w:autoSpaceDN w:val="0"/>
      <w:adjustRightInd w:val="0"/>
      <w:spacing w:line="280" w:lineRule="atLeast"/>
      <w:jc w:val="both"/>
      <w:textAlignment w:val="baseline"/>
    </w:pPr>
    <w:rPr>
      <w:rFonts w:ascii="Times New Roman" w:hAnsi="Times New Roman" w:cs="Arial"/>
      <w:szCs w:val="20"/>
      <w:lang w:val="de-DE"/>
    </w:rPr>
  </w:style>
  <w:style w:type="character" w:customStyle="1" w:styleId="BodyTextChar">
    <w:name w:val="Body Text Char"/>
    <w:basedOn w:val="DefaultParagraphFont"/>
    <w:link w:val="BodyText"/>
    <w:rsid w:val="002D4606"/>
    <w:rPr>
      <w:rFonts w:ascii="Times New Roman" w:hAnsi="Times New Roman" w:cs="Arial"/>
      <w:sz w:val="24"/>
      <w:lang w:val="de-DE"/>
    </w:rPr>
  </w:style>
  <w:style w:type="paragraph" w:customStyle="1" w:styleId="Adresse">
    <w:name w:val="Adresse"/>
    <w:basedOn w:val="Normal"/>
    <w:rsid w:val="002D4606"/>
    <w:pPr>
      <w:framePr w:w="5103" w:hSpace="142" w:vSpace="142" w:wrap="auto" w:vAnchor="page" w:hAnchor="text" w:y="2836"/>
      <w:overflowPunct w:val="0"/>
      <w:autoSpaceDE w:val="0"/>
      <w:autoSpaceDN w:val="0"/>
      <w:adjustRightInd w:val="0"/>
      <w:spacing w:line="240" w:lineRule="atLeast"/>
      <w:ind w:right="-1"/>
      <w:textAlignment w:val="baseline"/>
    </w:pPr>
    <w:rPr>
      <w:rFonts w:ascii="Times New Roman" w:hAnsi="Times New Roman"/>
      <w:szCs w:val="20"/>
    </w:rPr>
  </w:style>
  <w:style w:type="paragraph" w:styleId="Date">
    <w:name w:val="Date"/>
    <w:basedOn w:val="Normal"/>
    <w:link w:val="DateChar"/>
    <w:rsid w:val="002D4606"/>
    <w:pPr>
      <w:framePr w:hSpace="142" w:vSpace="142" w:wrap="auto" w:vAnchor="page" w:hAnchor="text" w:y="5671"/>
      <w:tabs>
        <w:tab w:val="right" w:pos="9356"/>
      </w:tabs>
      <w:overflowPunct w:val="0"/>
      <w:autoSpaceDE w:val="0"/>
      <w:autoSpaceDN w:val="0"/>
      <w:adjustRightInd w:val="0"/>
      <w:spacing w:line="280" w:lineRule="atLeast"/>
      <w:textAlignment w:val="baseline"/>
    </w:pPr>
    <w:rPr>
      <w:rFonts w:ascii="Times New Roman" w:hAnsi="Times New Roman"/>
      <w:sz w:val="22"/>
      <w:szCs w:val="20"/>
    </w:rPr>
  </w:style>
  <w:style w:type="character" w:customStyle="1" w:styleId="DateChar">
    <w:name w:val="Date Char"/>
    <w:basedOn w:val="DefaultParagraphFont"/>
    <w:link w:val="Date"/>
    <w:rsid w:val="002D4606"/>
    <w:rPr>
      <w:rFonts w:ascii="Times New Roman" w:hAnsi="Times New Roman"/>
      <w:sz w:val="22"/>
    </w:rPr>
  </w:style>
  <w:style w:type="paragraph" w:styleId="NormalWeb">
    <w:name w:val="Normal (Web)"/>
    <w:basedOn w:val="Normal"/>
    <w:uiPriority w:val="99"/>
    <w:unhideWhenUsed/>
    <w:rsid w:val="00007BCC"/>
    <w:pPr>
      <w:spacing w:before="100" w:beforeAutospacing="1" w:after="100" w:afterAutospacing="1"/>
    </w:pPr>
    <w:rPr>
      <w:rFonts w:ascii="Times New Roman" w:eastAsiaTheme="minorEastAsia" w:hAnsi="Times New Roman"/>
    </w:rPr>
  </w:style>
  <w:style w:type="character" w:styleId="Hyperlink">
    <w:name w:val="Hyperlink"/>
    <w:basedOn w:val="DefaultParagraphFont"/>
    <w:uiPriority w:val="99"/>
    <w:unhideWhenUsed/>
    <w:rsid w:val="009B7BB0"/>
    <w:rPr>
      <w:color w:val="0563C1" w:themeColor="hyperlink"/>
      <w:u w:val="single"/>
    </w:rPr>
  </w:style>
  <w:style w:type="character" w:customStyle="1" w:styleId="UnresolvedMention1">
    <w:name w:val="Unresolved Mention1"/>
    <w:basedOn w:val="DefaultParagraphFont"/>
    <w:uiPriority w:val="99"/>
    <w:semiHidden/>
    <w:unhideWhenUsed/>
    <w:rsid w:val="009B7BB0"/>
    <w:rPr>
      <w:color w:val="808080"/>
      <w:shd w:val="clear" w:color="auto" w:fill="E6E6E6"/>
    </w:rPr>
  </w:style>
  <w:style w:type="character" w:customStyle="1" w:styleId="FooterChar">
    <w:name w:val="Footer Char"/>
    <w:basedOn w:val="DefaultParagraphFont"/>
    <w:link w:val="Footer"/>
    <w:uiPriority w:val="99"/>
    <w:rsid w:val="009B7BB0"/>
    <w:rPr>
      <w:sz w:val="24"/>
      <w:szCs w:val="24"/>
    </w:rPr>
  </w:style>
  <w:style w:type="character" w:styleId="FollowedHyperlink">
    <w:name w:val="FollowedHyperlink"/>
    <w:basedOn w:val="DefaultParagraphFont"/>
    <w:uiPriority w:val="99"/>
    <w:semiHidden/>
    <w:unhideWhenUsed/>
    <w:rsid w:val="00E85FF8"/>
    <w:rPr>
      <w:color w:val="954F72" w:themeColor="followedHyperlink"/>
      <w:u w:val="single"/>
    </w:rPr>
  </w:style>
  <w:style w:type="character" w:styleId="CommentReference">
    <w:name w:val="annotation reference"/>
    <w:basedOn w:val="DefaultParagraphFont"/>
    <w:uiPriority w:val="99"/>
    <w:semiHidden/>
    <w:unhideWhenUsed/>
    <w:rsid w:val="00A12259"/>
    <w:rPr>
      <w:sz w:val="16"/>
      <w:szCs w:val="16"/>
    </w:rPr>
  </w:style>
  <w:style w:type="paragraph" w:styleId="CommentText">
    <w:name w:val="annotation text"/>
    <w:basedOn w:val="Normal"/>
    <w:link w:val="CommentTextChar"/>
    <w:uiPriority w:val="99"/>
    <w:unhideWhenUsed/>
    <w:rsid w:val="00A12259"/>
    <w:rPr>
      <w:sz w:val="20"/>
      <w:szCs w:val="20"/>
    </w:rPr>
  </w:style>
  <w:style w:type="character" w:customStyle="1" w:styleId="CommentTextChar">
    <w:name w:val="Comment Text Char"/>
    <w:basedOn w:val="DefaultParagraphFont"/>
    <w:link w:val="CommentText"/>
    <w:uiPriority w:val="99"/>
    <w:rsid w:val="00A12259"/>
  </w:style>
  <w:style w:type="paragraph" w:styleId="CommentSubject">
    <w:name w:val="annotation subject"/>
    <w:basedOn w:val="CommentText"/>
    <w:next w:val="CommentText"/>
    <w:link w:val="CommentSubjectChar"/>
    <w:uiPriority w:val="99"/>
    <w:semiHidden/>
    <w:unhideWhenUsed/>
    <w:rsid w:val="00A12259"/>
    <w:rPr>
      <w:b/>
      <w:bCs/>
    </w:rPr>
  </w:style>
  <w:style w:type="character" w:customStyle="1" w:styleId="CommentSubjectChar">
    <w:name w:val="Comment Subject Char"/>
    <w:basedOn w:val="CommentTextChar"/>
    <w:link w:val="CommentSubject"/>
    <w:uiPriority w:val="99"/>
    <w:semiHidden/>
    <w:rsid w:val="00A12259"/>
    <w:rPr>
      <w:b/>
      <w:bCs/>
    </w:rPr>
  </w:style>
  <w:style w:type="character" w:customStyle="1" w:styleId="A0">
    <w:name w:val="A0"/>
    <w:uiPriority w:val="99"/>
    <w:rsid w:val="00C777A7"/>
    <w:rPr>
      <w:rFonts w:cs="Helvetica"/>
      <w:color w:val="211D1E"/>
      <w:sz w:val="18"/>
      <w:szCs w:val="18"/>
    </w:rPr>
  </w:style>
  <w:style w:type="paragraph" w:customStyle="1" w:styleId="Default">
    <w:name w:val="Default"/>
    <w:rsid w:val="00C777A7"/>
    <w:pPr>
      <w:autoSpaceDE w:val="0"/>
      <w:autoSpaceDN w:val="0"/>
      <w:adjustRightInd w:val="0"/>
    </w:pPr>
    <w:rPr>
      <w:rFonts w:ascii="Helvetica" w:eastAsiaTheme="minorHAnsi" w:hAnsi="Helvetica" w:cs="Helvetica"/>
      <w:color w:val="000000"/>
      <w:sz w:val="24"/>
      <w:szCs w:val="24"/>
    </w:rPr>
  </w:style>
  <w:style w:type="character" w:customStyle="1" w:styleId="A6">
    <w:name w:val="A6"/>
    <w:uiPriority w:val="99"/>
    <w:rsid w:val="008648A6"/>
    <w:rPr>
      <w:rFonts w:cs="ITC Franklin Gothic Std Book"/>
      <w:color w:val="221E1F"/>
      <w:sz w:val="18"/>
      <w:szCs w:val="18"/>
    </w:rPr>
  </w:style>
  <w:style w:type="character" w:styleId="UnresolvedMention">
    <w:name w:val="Unresolved Mention"/>
    <w:basedOn w:val="DefaultParagraphFont"/>
    <w:uiPriority w:val="99"/>
    <w:semiHidden/>
    <w:unhideWhenUsed/>
    <w:rsid w:val="004D1C53"/>
    <w:rPr>
      <w:color w:val="605E5C"/>
      <w:shd w:val="clear" w:color="auto" w:fill="E1DFDD"/>
    </w:rPr>
  </w:style>
  <w:style w:type="paragraph" w:styleId="Revision">
    <w:name w:val="Revision"/>
    <w:hidden/>
    <w:uiPriority w:val="99"/>
    <w:semiHidden/>
    <w:rsid w:val="00FC2A60"/>
    <w:rPr>
      <w:sz w:val="24"/>
      <w:szCs w:val="24"/>
    </w:rPr>
  </w:style>
  <w:style w:type="character" w:styleId="Mention">
    <w:name w:val="Mention"/>
    <w:basedOn w:val="DefaultParagraphFont"/>
    <w:uiPriority w:val="99"/>
    <w:unhideWhenUsed/>
    <w:rsid w:val="00650D5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9962708">
      <w:bodyDiv w:val="1"/>
      <w:marLeft w:val="0"/>
      <w:marRight w:val="0"/>
      <w:marTop w:val="0"/>
      <w:marBottom w:val="0"/>
      <w:divBdr>
        <w:top w:val="none" w:sz="0" w:space="0" w:color="auto"/>
        <w:left w:val="none" w:sz="0" w:space="0" w:color="auto"/>
        <w:bottom w:val="none" w:sz="0" w:space="0" w:color="auto"/>
        <w:right w:val="none" w:sz="0" w:space="0" w:color="auto"/>
      </w:divBdr>
    </w:div>
    <w:div w:id="432089143">
      <w:bodyDiv w:val="1"/>
      <w:marLeft w:val="0"/>
      <w:marRight w:val="0"/>
      <w:marTop w:val="0"/>
      <w:marBottom w:val="0"/>
      <w:divBdr>
        <w:top w:val="none" w:sz="0" w:space="0" w:color="auto"/>
        <w:left w:val="none" w:sz="0" w:space="0" w:color="auto"/>
        <w:bottom w:val="none" w:sz="0" w:space="0" w:color="auto"/>
        <w:right w:val="none" w:sz="0" w:space="0" w:color="auto"/>
      </w:divBdr>
    </w:div>
    <w:div w:id="495345175">
      <w:bodyDiv w:val="1"/>
      <w:marLeft w:val="0"/>
      <w:marRight w:val="0"/>
      <w:marTop w:val="0"/>
      <w:marBottom w:val="0"/>
      <w:divBdr>
        <w:top w:val="none" w:sz="0" w:space="0" w:color="auto"/>
        <w:left w:val="none" w:sz="0" w:space="0" w:color="auto"/>
        <w:bottom w:val="none" w:sz="0" w:space="0" w:color="auto"/>
        <w:right w:val="none" w:sz="0" w:space="0" w:color="auto"/>
      </w:divBdr>
    </w:div>
    <w:div w:id="551888558">
      <w:bodyDiv w:val="1"/>
      <w:marLeft w:val="0"/>
      <w:marRight w:val="0"/>
      <w:marTop w:val="0"/>
      <w:marBottom w:val="0"/>
      <w:divBdr>
        <w:top w:val="none" w:sz="0" w:space="0" w:color="auto"/>
        <w:left w:val="none" w:sz="0" w:space="0" w:color="auto"/>
        <w:bottom w:val="none" w:sz="0" w:space="0" w:color="auto"/>
        <w:right w:val="none" w:sz="0" w:space="0" w:color="auto"/>
      </w:divBdr>
    </w:div>
    <w:div w:id="644823418">
      <w:bodyDiv w:val="1"/>
      <w:marLeft w:val="0"/>
      <w:marRight w:val="0"/>
      <w:marTop w:val="0"/>
      <w:marBottom w:val="0"/>
      <w:divBdr>
        <w:top w:val="none" w:sz="0" w:space="0" w:color="auto"/>
        <w:left w:val="none" w:sz="0" w:space="0" w:color="auto"/>
        <w:bottom w:val="none" w:sz="0" w:space="0" w:color="auto"/>
        <w:right w:val="none" w:sz="0" w:space="0" w:color="auto"/>
      </w:divBdr>
    </w:div>
    <w:div w:id="657197959">
      <w:bodyDiv w:val="1"/>
      <w:marLeft w:val="0"/>
      <w:marRight w:val="0"/>
      <w:marTop w:val="0"/>
      <w:marBottom w:val="0"/>
      <w:divBdr>
        <w:top w:val="none" w:sz="0" w:space="0" w:color="auto"/>
        <w:left w:val="none" w:sz="0" w:space="0" w:color="auto"/>
        <w:bottom w:val="none" w:sz="0" w:space="0" w:color="auto"/>
        <w:right w:val="none" w:sz="0" w:space="0" w:color="auto"/>
      </w:divBdr>
    </w:div>
    <w:div w:id="782917655">
      <w:bodyDiv w:val="1"/>
      <w:marLeft w:val="0"/>
      <w:marRight w:val="0"/>
      <w:marTop w:val="0"/>
      <w:marBottom w:val="0"/>
      <w:divBdr>
        <w:top w:val="none" w:sz="0" w:space="0" w:color="auto"/>
        <w:left w:val="none" w:sz="0" w:space="0" w:color="auto"/>
        <w:bottom w:val="none" w:sz="0" w:space="0" w:color="auto"/>
        <w:right w:val="none" w:sz="0" w:space="0" w:color="auto"/>
      </w:divBdr>
    </w:div>
    <w:div w:id="897856536">
      <w:bodyDiv w:val="1"/>
      <w:marLeft w:val="0"/>
      <w:marRight w:val="0"/>
      <w:marTop w:val="0"/>
      <w:marBottom w:val="0"/>
      <w:divBdr>
        <w:top w:val="none" w:sz="0" w:space="0" w:color="auto"/>
        <w:left w:val="none" w:sz="0" w:space="0" w:color="auto"/>
        <w:bottom w:val="none" w:sz="0" w:space="0" w:color="auto"/>
        <w:right w:val="none" w:sz="0" w:space="0" w:color="auto"/>
      </w:divBdr>
    </w:div>
    <w:div w:id="1060709140">
      <w:bodyDiv w:val="1"/>
      <w:marLeft w:val="0"/>
      <w:marRight w:val="0"/>
      <w:marTop w:val="0"/>
      <w:marBottom w:val="0"/>
      <w:divBdr>
        <w:top w:val="none" w:sz="0" w:space="0" w:color="auto"/>
        <w:left w:val="none" w:sz="0" w:space="0" w:color="auto"/>
        <w:bottom w:val="none" w:sz="0" w:space="0" w:color="auto"/>
        <w:right w:val="none" w:sz="0" w:space="0" w:color="auto"/>
      </w:divBdr>
      <w:divsChild>
        <w:div w:id="475026425">
          <w:marLeft w:val="547"/>
          <w:marRight w:val="0"/>
          <w:marTop w:val="0"/>
          <w:marBottom w:val="0"/>
          <w:divBdr>
            <w:top w:val="none" w:sz="0" w:space="0" w:color="auto"/>
            <w:left w:val="none" w:sz="0" w:space="0" w:color="auto"/>
            <w:bottom w:val="none" w:sz="0" w:space="0" w:color="auto"/>
            <w:right w:val="none" w:sz="0" w:space="0" w:color="auto"/>
          </w:divBdr>
        </w:div>
        <w:div w:id="523521295">
          <w:marLeft w:val="547"/>
          <w:marRight w:val="0"/>
          <w:marTop w:val="0"/>
          <w:marBottom w:val="0"/>
          <w:divBdr>
            <w:top w:val="none" w:sz="0" w:space="0" w:color="auto"/>
            <w:left w:val="none" w:sz="0" w:space="0" w:color="auto"/>
            <w:bottom w:val="none" w:sz="0" w:space="0" w:color="auto"/>
            <w:right w:val="none" w:sz="0" w:space="0" w:color="auto"/>
          </w:divBdr>
        </w:div>
        <w:div w:id="696003532">
          <w:marLeft w:val="547"/>
          <w:marRight w:val="0"/>
          <w:marTop w:val="0"/>
          <w:marBottom w:val="0"/>
          <w:divBdr>
            <w:top w:val="none" w:sz="0" w:space="0" w:color="auto"/>
            <w:left w:val="none" w:sz="0" w:space="0" w:color="auto"/>
            <w:bottom w:val="none" w:sz="0" w:space="0" w:color="auto"/>
            <w:right w:val="none" w:sz="0" w:space="0" w:color="auto"/>
          </w:divBdr>
        </w:div>
        <w:div w:id="862282427">
          <w:marLeft w:val="547"/>
          <w:marRight w:val="0"/>
          <w:marTop w:val="0"/>
          <w:marBottom w:val="0"/>
          <w:divBdr>
            <w:top w:val="none" w:sz="0" w:space="0" w:color="auto"/>
            <w:left w:val="none" w:sz="0" w:space="0" w:color="auto"/>
            <w:bottom w:val="none" w:sz="0" w:space="0" w:color="auto"/>
            <w:right w:val="none" w:sz="0" w:space="0" w:color="auto"/>
          </w:divBdr>
        </w:div>
        <w:div w:id="894849913">
          <w:marLeft w:val="547"/>
          <w:marRight w:val="0"/>
          <w:marTop w:val="0"/>
          <w:marBottom w:val="0"/>
          <w:divBdr>
            <w:top w:val="none" w:sz="0" w:space="0" w:color="auto"/>
            <w:left w:val="none" w:sz="0" w:space="0" w:color="auto"/>
            <w:bottom w:val="none" w:sz="0" w:space="0" w:color="auto"/>
            <w:right w:val="none" w:sz="0" w:space="0" w:color="auto"/>
          </w:divBdr>
        </w:div>
        <w:div w:id="900217608">
          <w:marLeft w:val="547"/>
          <w:marRight w:val="0"/>
          <w:marTop w:val="0"/>
          <w:marBottom w:val="0"/>
          <w:divBdr>
            <w:top w:val="none" w:sz="0" w:space="0" w:color="auto"/>
            <w:left w:val="none" w:sz="0" w:space="0" w:color="auto"/>
            <w:bottom w:val="none" w:sz="0" w:space="0" w:color="auto"/>
            <w:right w:val="none" w:sz="0" w:space="0" w:color="auto"/>
          </w:divBdr>
        </w:div>
        <w:div w:id="1987974483">
          <w:marLeft w:val="547"/>
          <w:marRight w:val="0"/>
          <w:marTop w:val="0"/>
          <w:marBottom w:val="0"/>
          <w:divBdr>
            <w:top w:val="none" w:sz="0" w:space="0" w:color="auto"/>
            <w:left w:val="none" w:sz="0" w:space="0" w:color="auto"/>
            <w:bottom w:val="none" w:sz="0" w:space="0" w:color="auto"/>
            <w:right w:val="none" w:sz="0" w:space="0" w:color="auto"/>
          </w:divBdr>
        </w:div>
      </w:divsChild>
    </w:div>
    <w:div w:id="1177308446">
      <w:bodyDiv w:val="1"/>
      <w:marLeft w:val="0"/>
      <w:marRight w:val="0"/>
      <w:marTop w:val="0"/>
      <w:marBottom w:val="0"/>
      <w:divBdr>
        <w:top w:val="none" w:sz="0" w:space="0" w:color="auto"/>
        <w:left w:val="none" w:sz="0" w:space="0" w:color="auto"/>
        <w:bottom w:val="none" w:sz="0" w:space="0" w:color="auto"/>
        <w:right w:val="none" w:sz="0" w:space="0" w:color="auto"/>
      </w:divBdr>
    </w:div>
    <w:div w:id="1513565730">
      <w:bodyDiv w:val="1"/>
      <w:marLeft w:val="0"/>
      <w:marRight w:val="0"/>
      <w:marTop w:val="0"/>
      <w:marBottom w:val="0"/>
      <w:divBdr>
        <w:top w:val="none" w:sz="0" w:space="0" w:color="auto"/>
        <w:left w:val="none" w:sz="0" w:space="0" w:color="auto"/>
        <w:bottom w:val="none" w:sz="0" w:space="0" w:color="auto"/>
        <w:right w:val="none" w:sz="0" w:space="0" w:color="auto"/>
      </w:divBdr>
    </w:div>
    <w:div w:id="1633361614">
      <w:bodyDiv w:val="1"/>
      <w:marLeft w:val="0"/>
      <w:marRight w:val="0"/>
      <w:marTop w:val="0"/>
      <w:marBottom w:val="0"/>
      <w:divBdr>
        <w:top w:val="none" w:sz="0" w:space="0" w:color="auto"/>
        <w:left w:val="none" w:sz="0" w:space="0" w:color="auto"/>
        <w:bottom w:val="none" w:sz="0" w:space="0" w:color="auto"/>
        <w:right w:val="none" w:sz="0" w:space="0" w:color="auto"/>
      </w:divBdr>
    </w:div>
    <w:div w:id="1636176715">
      <w:bodyDiv w:val="1"/>
      <w:marLeft w:val="0"/>
      <w:marRight w:val="0"/>
      <w:marTop w:val="0"/>
      <w:marBottom w:val="0"/>
      <w:divBdr>
        <w:top w:val="none" w:sz="0" w:space="0" w:color="auto"/>
        <w:left w:val="none" w:sz="0" w:space="0" w:color="auto"/>
        <w:bottom w:val="none" w:sz="0" w:space="0" w:color="auto"/>
        <w:right w:val="none" w:sz="0" w:space="0" w:color="auto"/>
      </w:divBdr>
    </w:div>
    <w:div w:id="1784034645">
      <w:bodyDiv w:val="1"/>
      <w:marLeft w:val="0"/>
      <w:marRight w:val="0"/>
      <w:marTop w:val="0"/>
      <w:marBottom w:val="0"/>
      <w:divBdr>
        <w:top w:val="none" w:sz="0" w:space="0" w:color="auto"/>
        <w:left w:val="none" w:sz="0" w:space="0" w:color="auto"/>
        <w:bottom w:val="none" w:sz="0" w:space="0" w:color="auto"/>
        <w:right w:val="none" w:sz="0" w:space="0" w:color="auto"/>
      </w:divBdr>
    </w:div>
    <w:div w:id="1888224071">
      <w:bodyDiv w:val="1"/>
      <w:marLeft w:val="0"/>
      <w:marRight w:val="0"/>
      <w:marTop w:val="0"/>
      <w:marBottom w:val="0"/>
      <w:divBdr>
        <w:top w:val="none" w:sz="0" w:space="0" w:color="auto"/>
        <w:left w:val="none" w:sz="0" w:space="0" w:color="auto"/>
        <w:bottom w:val="none" w:sz="0" w:space="0" w:color="auto"/>
        <w:right w:val="none" w:sz="0" w:space="0" w:color="auto"/>
      </w:divBdr>
    </w:div>
    <w:div w:id="1987393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us@technoform.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echnoform.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ather@heatherwestpr.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echnoform.com/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ll%20Users\Documents\BAUTEC%20LETTERHEAD\Bautec%20electronic%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187A39129E5849BD124E0E3686BC84" ma:contentTypeVersion="20" ma:contentTypeDescription="Create a new document." ma:contentTypeScope="" ma:versionID="3c89e1dc5d30f06fc35ca69a6447da91">
  <xsd:schema xmlns:xsd="http://www.w3.org/2001/XMLSchema" xmlns:xs="http://www.w3.org/2001/XMLSchema" xmlns:p="http://schemas.microsoft.com/office/2006/metadata/properties" xmlns:ns2="9bd997fc-a575-4ade-8def-4f74b45dca4c" xmlns:ns3="041e3918-6423-46e6-888b-209772615772" targetNamespace="http://schemas.microsoft.com/office/2006/metadata/properties" ma:root="true" ma:fieldsID="8eb9fc819f5c8da071f6135901735d39" ns2:_="" ns3:_="">
    <xsd:import namespace="9bd997fc-a575-4ade-8def-4f74b45dca4c"/>
    <xsd:import namespace="041e3918-6423-46e6-888b-20977261577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997fc-a575-4ade-8def-4f74b45dc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11e2a9f-0e86-4cf1-b146-2db57241d42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41e3918-6423-46e6-888b-20977261577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f5801fa-8fe6-4a7a-9fea-a7fa1e606839}" ma:internalName="TaxCatchAll" ma:showField="CatchAllData" ma:web="041e3918-6423-46e6-888b-2097726157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1e3918-6423-46e6-888b-209772615772" xsi:nil="true"/>
    <lcf76f155ced4ddcb4097134ff3c332f xmlns="9bd997fc-a575-4ade-8def-4f74b45dca4c">
      <Terms xmlns="http://schemas.microsoft.com/office/infopath/2007/PartnerControls"/>
    </lcf76f155ced4ddcb4097134ff3c332f>
    <SharedWithUsers xmlns="041e3918-6423-46e6-888b-209772615772">
      <UserInfo>
        <DisplayName>Helen Sanders</DisplayName>
        <AccountId>55</AccountId>
        <AccountType/>
      </UserInfo>
      <UserInfo>
        <DisplayName>Al Stankus</DisplayName>
        <AccountId>61</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ED542D-8AE2-4B3C-ADBE-1E04A7391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d997fc-a575-4ade-8def-4f74b45dca4c"/>
    <ds:schemaRef ds:uri="041e3918-6423-46e6-888b-2097726157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AD3E06-EFB5-46FF-9176-D06D487DE7AD}">
  <ds:schemaRefs>
    <ds:schemaRef ds:uri="http://schemas.microsoft.com/sharepoint/v3/contenttype/forms"/>
  </ds:schemaRefs>
</ds:datastoreItem>
</file>

<file path=customXml/itemProps3.xml><?xml version="1.0" encoding="utf-8"?>
<ds:datastoreItem xmlns:ds="http://schemas.openxmlformats.org/officeDocument/2006/customXml" ds:itemID="{6A1AE304-E50F-40AE-BC52-B1C21C180FC7}">
  <ds:schemaRefs>
    <ds:schemaRef ds:uri="http://schemas.microsoft.com/office/2006/metadata/properties"/>
    <ds:schemaRef ds:uri="http://schemas.microsoft.com/office/infopath/2007/PartnerControls"/>
    <ds:schemaRef ds:uri="041e3918-6423-46e6-888b-209772615772"/>
    <ds:schemaRef ds:uri="9bd997fc-a575-4ade-8def-4f74b45dca4c"/>
  </ds:schemaRefs>
</ds:datastoreItem>
</file>

<file path=customXml/itemProps4.xml><?xml version="1.0" encoding="utf-8"?>
<ds:datastoreItem xmlns:ds="http://schemas.openxmlformats.org/officeDocument/2006/customXml" ds:itemID="{26F2BEC7-4ED3-C848-BF9F-F2B9D8195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Settings\All Users\Documents\BAUTEC LETTERHEAD\Bautec electronic letterhead.dot</Template>
  <TotalTime>1</TotalTime>
  <Pages>1</Pages>
  <Words>343</Words>
  <Characters>2223</Characters>
  <Application>Microsoft Office Word</Application>
  <DocSecurity>0</DocSecurity>
  <Lines>42</Lines>
  <Paragraphs>16</Paragraphs>
  <ScaleCrop>false</ScaleCrop>
  <HeadingPairs>
    <vt:vector size="2" baseType="variant">
      <vt:variant>
        <vt:lpstr>Title</vt:lpstr>
      </vt:variant>
      <vt:variant>
        <vt:i4>1</vt:i4>
      </vt:variant>
    </vt:vector>
  </HeadingPairs>
  <TitlesOfParts>
    <vt:vector size="1" baseType="lpstr">
      <vt:lpstr/>
    </vt:vector>
  </TitlesOfParts>
  <Company>Point to Point</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Kubasek;Anjali Patel</dc:creator>
  <cp:keywords/>
  <cp:lastModifiedBy>Heather West</cp:lastModifiedBy>
  <cp:revision>3</cp:revision>
  <cp:lastPrinted>2026-06-02T22:44:00Z</cp:lastPrinted>
  <dcterms:created xsi:type="dcterms:W3CDTF">2026-10-21T21:32:00Z</dcterms:created>
  <dcterms:modified xsi:type="dcterms:W3CDTF">2026-10-28T14:07:00Z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0x010100B5187A39129E5849BD124E0E3686BC84</vt:lpwstr>
  </property>
  <property fmtid="{D5CDD505-2E9C-101B-9397-08002B2CF9AE}" pid="3" name="MediaServiceImageTags">
    <vt:lpwstr/>
  </property>
</Properties>
</file>