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A8F8" w14:textId="02091CB2" w:rsidR="009776F0" w:rsidRDefault="007A1057" w:rsidP="007A10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56"/>
        </w:rPr>
      </w:pPr>
      <w:r>
        <w:rPr>
          <w:rFonts w:ascii="Helvetica" w:hAnsi="Helvetica"/>
          <w:noProof/>
          <w:sz w:val="56"/>
        </w:rPr>
        <w:drawing>
          <wp:inline distT="0" distB="0" distL="0" distR="0" wp14:anchorId="329E8A91" wp14:editId="2042F25B">
            <wp:extent cx="2604304" cy="694481"/>
            <wp:effectExtent l="0" t="0" r="571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2642574" cy="704686"/>
                    </a:xfrm>
                    <a:prstGeom prst="rect">
                      <a:avLst/>
                    </a:prstGeom>
                  </pic:spPr>
                </pic:pic>
              </a:graphicData>
            </a:graphic>
          </wp:inline>
        </w:drawing>
      </w:r>
      <w:r w:rsidR="006C5E0F">
        <w:rPr>
          <w:rFonts w:ascii="Helvetica" w:hAnsi="Helvetica"/>
          <w:noProof/>
          <w:sz w:val="56"/>
        </w:rPr>
        <w:drawing>
          <wp:anchor distT="0" distB="0" distL="114300" distR="114300" simplePos="0" relativeHeight="251658240" behindDoc="0" locked="0" layoutInCell="1" allowOverlap="1" wp14:anchorId="2983045B" wp14:editId="4E8BCD6D">
            <wp:simplePos x="5596359" y="1024359"/>
            <wp:positionH relativeFrom="column">
              <wp:align>right</wp:align>
            </wp:positionH>
            <wp:positionV relativeFrom="paragraph">
              <wp:align>top</wp:align>
            </wp:positionV>
            <wp:extent cx="1719618" cy="677624"/>
            <wp:effectExtent l="0" t="0" r="0" b="8255"/>
            <wp:wrapSquare wrapText="bothSides"/>
            <wp:docPr id="2" name="Picture 2" descr="A close -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 up of a logo&#10;&#10;Description automatically generated with medium confidence"/>
                    <pic:cNvPicPr/>
                  </pic:nvPicPr>
                  <pic:blipFill>
                    <a:blip r:embed="rId9"/>
                    <a:stretch>
                      <a:fillRect/>
                    </a:stretch>
                  </pic:blipFill>
                  <pic:spPr>
                    <a:xfrm>
                      <a:off x="0" y="0"/>
                      <a:ext cx="1719618" cy="677624"/>
                    </a:xfrm>
                    <a:prstGeom prst="rect">
                      <a:avLst/>
                    </a:prstGeom>
                  </pic:spPr>
                </pic:pic>
              </a:graphicData>
            </a:graphic>
          </wp:anchor>
        </w:drawing>
      </w:r>
      <w:r>
        <w:rPr>
          <w:rFonts w:ascii="Helvetica" w:hAnsi="Helvetica"/>
          <w:sz w:val="56"/>
        </w:rPr>
        <w:br w:type="textWrapping" w:clear="all"/>
      </w:r>
    </w:p>
    <w:p w14:paraId="36C571BC" w14:textId="77777777" w:rsidR="009776F0" w:rsidRDefault="009776F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56"/>
        </w:rPr>
      </w:pPr>
    </w:p>
    <w:p w14:paraId="660AE93D" w14:textId="68EFF514" w:rsidR="00B93302" w:rsidRPr="00D9258D" w:rsidRDefault="0071524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Communiqué</w:t>
      </w:r>
    </w:p>
    <w:p w14:paraId="4BA2AAB7" w14:textId="01046673"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B93302" w:rsidRPr="00D9258D">
        <w:rPr>
          <w:rFonts w:ascii="Arial" w:hAnsi="Arial"/>
          <w:b/>
          <w:sz w:val="22"/>
          <w:szCs w:val="22"/>
        </w:rPr>
        <w:t>Contacts</w:t>
      </w:r>
      <w:r w:rsidR="00715247">
        <w:rPr>
          <w:rFonts w:ascii="Arial" w:hAnsi="Arial"/>
          <w:b/>
          <w:sz w:val="22"/>
          <w:szCs w:val="22"/>
        </w:rPr>
        <w:t xml:space="preserve"> </w:t>
      </w:r>
      <w:proofErr w:type="spellStart"/>
      <w:r w:rsidR="00715247">
        <w:rPr>
          <w:rFonts w:ascii="Arial" w:hAnsi="Arial"/>
          <w:b/>
          <w:sz w:val="22"/>
          <w:szCs w:val="22"/>
        </w:rPr>
        <w:t>média</w:t>
      </w:r>
      <w:proofErr w:type="spellEnd"/>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23091D6" w:rsidR="00B93302" w:rsidRPr="00A574C8" w:rsidRDefault="0071524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roofErr w:type="spellStart"/>
      <w:r>
        <w:rPr>
          <w:rFonts w:ascii="Arial" w:hAnsi="Arial" w:cs="Arial"/>
          <w:sz w:val="18"/>
          <w:szCs w:val="18"/>
          <w:lang w:val="fr-CA"/>
        </w:rPr>
        <w:t>Courriel</w:t>
      </w:r>
      <w:r w:rsidR="00B93302" w:rsidRPr="00A574C8">
        <w:rPr>
          <w:rFonts w:ascii="Arial" w:hAnsi="Arial" w:cs="Arial"/>
          <w:sz w:val="18"/>
          <w:szCs w:val="18"/>
          <w:lang w:val="fr-CA"/>
        </w:rPr>
        <w:t>l</w:t>
      </w:r>
      <w:proofErr w:type="spellEnd"/>
      <w:r w:rsidR="00B93302" w:rsidRPr="00A574C8">
        <w:rPr>
          <w:rFonts w:ascii="Arial" w:hAnsi="Arial" w:cs="Arial"/>
          <w:sz w:val="18"/>
          <w:szCs w:val="18"/>
          <w:lang w:val="fr-CA"/>
        </w:rPr>
        <w:t xml:space="preserve">:  </w:t>
      </w:r>
      <w:hyperlink r:id="rId10" w:history="1">
        <w:r w:rsidR="00B93302" w:rsidRPr="00A574C8">
          <w:rPr>
            <w:rStyle w:val="Hyperlink"/>
            <w:rFonts w:ascii="Arial" w:hAnsi="Arial" w:cs="Arial"/>
            <w:sz w:val="18"/>
            <w:szCs w:val="18"/>
            <w:lang w:val="fr-CA"/>
          </w:rPr>
          <w:t>heather@heatherwestpr.com</w:t>
        </w:r>
      </w:hyperlink>
      <w:r w:rsidR="00B93302" w:rsidRPr="00A574C8">
        <w:rPr>
          <w:rFonts w:ascii="Arial" w:hAnsi="Arial" w:cs="Arial"/>
          <w:sz w:val="18"/>
          <w:szCs w:val="18"/>
          <w:lang w:val="fr-CA"/>
        </w:rPr>
        <w:t xml:space="preserve">; </w:t>
      </w:r>
      <w:r>
        <w:rPr>
          <w:rFonts w:ascii="Arial" w:hAnsi="Arial" w:cs="Arial"/>
          <w:sz w:val="18"/>
          <w:szCs w:val="18"/>
          <w:lang w:val="fr-CA"/>
        </w:rPr>
        <w:t>Tél :</w:t>
      </w:r>
      <w:r w:rsidR="00F8328B" w:rsidRPr="00A574C8">
        <w:rPr>
          <w:rFonts w:ascii="Arial" w:hAnsi="Arial" w:cs="Arial"/>
          <w:sz w:val="18"/>
          <w:szCs w:val="18"/>
          <w:lang w:val="fr-CA"/>
        </w:rPr>
        <w:t xml:space="preserve"> </w:t>
      </w:r>
      <w:r w:rsidR="00B93302" w:rsidRPr="00A574C8">
        <w:rPr>
          <w:rFonts w:ascii="Arial" w:hAnsi="Arial" w:cs="Arial"/>
          <w:sz w:val="18"/>
          <w:szCs w:val="18"/>
          <w:lang w:val="fr-CA"/>
        </w:rPr>
        <w:t>612-724-8760</w:t>
      </w:r>
    </w:p>
    <w:p w14:paraId="0C66AF7D" w14:textId="77777777" w:rsidR="00B93302" w:rsidRPr="00A574C8"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5A6708B4" w14:textId="43584076" w:rsidR="00B93302" w:rsidRPr="00715247" w:rsidRDefault="00B93302" w:rsidP="007A1057">
      <w:pPr>
        <w:pStyle w:val="DefaultText"/>
        <w:tabs>
          <w:tab w:val="left" w:pos="720"/>
          <w:tab w:val="left" w:pos="1440"/>
          <w:tab w:val="left" w:pos="2160"/>
          <w:tab w:val="left" w:pos="2880"/>
          <w:tab w:val="left" w:pos="3600"/>
          <w:tab w:val="left" w:pos="4320"/>
          <w:tab w:val="left" w:pos="5040"/>
          <w:tab w:val="left" w:pos="7200"/>
        </w:tabs>
        <w:rPr>
          <w:rFonts w:ascii="Arial" w:hAnsi="Arial" w:cs="Arial"/>
          <w:sz w:val="18"/>
          <w:szCs w:val="18"/>
          <w:lang w:val="fr-CA"/>
        </w:rPr>
      </w:pPr>
      <w:r w:rsidRPr="00715247">
        <w:rPr>
          <w:rFonts w:ascii="Arial" w:hAnsi="Arial" w:cs="Arial"/>
          <w:sz w:val="18"/>
          <w:szCs w:val="18"/>
          <w:lang w:val="fr-CA"/>
        </w:rPr>
        <w:t xml:space="preserve">Angela Dickson, </w:t>
      </w:r>
      <w:r w:rsidR="00715247" w:rsidRPr="00715247">
        <w:rPr>
          <w:rFonts w:ascii="Arial" w:hAnsi="Arial" w:cs="Arial"/>
          <w:sz w:val="18"/>
          <w:szCs w:val="18"/>
          <w:lang w:val="fr-CA"/>
        </w:rPr>
        <w:t xml:space="preserve">directrice du </w:t>
      </w:r>
      <w:r w:rsidRPr="00715247">
        <w:rPr>
          <w:rFonts w:ascii="Arial" w:hAnsi="Arial" w:cs="Arial"/>
          <w:sz w:val="18"/>
          <w:szCs w:val="18"/>
          <w:lang w:val="fr-CA"/>
        </w:rPr>
        <w:t xml:space="preserve">marketing </w:t>
      </w:r>
      <w:r w:rsidR="00715247" w:rsidRPr="00715247">
        <w:rPr>
          <w:rFonts w:ascii="Arial" w:hAnsi="Arial" w:cs="Arial"/>
          <w:sz w:val="18"/>
          <w:szCs w:val="18"/>
          <w:lang w:val="fr-CA"/>
        </w:rPr>
        <w:t>et</w:t>
      </w:r>
      <w:r w:rsidR="00715247">
        <w:rPr>
          <w:rFonts w:ascii="Arial" w:hAnsi="Arial" w:cs="Arial"/>
          <w:sz w:val="18"/>
          <w:szCs w:val="18"/>
          <w:lang w:val="fr-CA"/>
        </w:rPr>
        <w:t xml:space="preserve"> des </w:t>
      </w:r>
      <w:r w:rsidR="00112C64" w:rsidRPr="00715247">
        <w:rPr>
          <w:rFonts w:ascii="Arial" w:hAnsi="Arial" w:cs="Arial"/>
          <w:sz w:val="18"/>
          <w:szCs w:val="18"/>
          <w:lang w:val="fr-CA"/>
        </w:rPr>
        <w:t>communications</w:t>
      </w:r>
      <w:r w:rsidRPr="00715247">
        <w:rPr>
          <w:rFonts w:ascii="Arial" w:hAnsi="Arial" w:cs="Arial"/>
          <w:sz w:val="18"/>
          <w:szCs w:val="18"/>
          <w:lang w:val="fr-CA"/>
        </w:rPr>
        <w:t xml:space="preserve">, </w:t>
      </w:r>
      <w:r w:rsidR="007D091F" w:rsidRPr="00715247">
        <w:rPr>
          <w:rFonts w:ascii="Arial" w:hAnsi="Arial" w:cs="Arial"/>
          <w:sz w:val="18"/>
          <w:szCs w:val="18"/>
          <w:lang w:val="fr-CA"/>
        </w:rPr>
        <w:t>FGIA</w:t>
      </w:r>
      <w:r w:rsidR="007A1057">
        <w:rPr>
          <w:rFonts w:ascii="Arial" w:hAnsi="Arial" w:cs="Arial"/>
          <w:sz w:val="18"/>
          <w:szCs w:val="18"/>
          <w:lang w:val="fr-CA"/>
        </w:rPr>
        <w:tab/>
      </w:r>
    </w:p>
    <w:p w14:paraId="3DC5C75E" w14:textId="6BF6833F" w:rsidR="00B93302" w:rsidRPr="00A574C8" w:rsidRDefault="0071524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r>
        <w:rPr>
          <w:rFonts w:ascii="Arial" w:hAnsi="Arial" w:cs="Arial"/>
          <w:sz w:val="18"/>
          <w:szCs w:val="18"/>
          <w:lang w:val="fr-CA"/>
        </w:rPr>
        <w:t>Courriel</w:t>
      </w:r>
      <w:r w:rsidR="00B93302" w:rsidRPr="00A574C8">
        <w:rPr>
          <w:rFonts w:ascii="Arial" w:hAnsi="Arial" w:cs="Arial"/>
          <w:sz w:val="18"/>
          <w:szCs w:val="18"/>
          <w:lang w:val="fr-CA"/>
        </w:rPr>
        <w:t xml:space="preserve">: </w:t>
      </w:r>
      <w:hyperlink r:id="rId11" w:history="1">
        <w:r w:rsidR="005C7D7D" w:rsidRPr="00A574C8">
          <w:rPr>
            <w:rStyle w:val="Hyperlink"/>
            <w:rFonts w:ascii="Arial" w:hAnsi="Arial" w:cs="Arial"/>
            <w:sz w:val="18"/>
            <w:szCs w:val="18"/>
            <w:lang w:val="fr-CA"/>
          </w:rPr>
          <w:t>adickson@fgiaonline.org</w:t>
        </w:r>
      </w:hyperlink>
      <w:r w:rsidR="00B93302" w:rsidRPr="00A574C8">
        <w:rPr>
          <w:rFonts w:ascii="Arial" w:hAnsi="Arial" w:cs="Arial"/>
          <w:sz w:val="18"/>
          <w:szCs w:val="18"/>
          <w:lang w:val="fr-CA"/>
        </w:rPr>
        <w:t xml:space="preserve">; </w:t>
      </w:r>
      <w:r>
        <w:rPr>
          <w:rFonts w:ascii="Arial" w:hAnsi="Arial" w:cs="Arial"/>
          <w:sz w:val="18"/>
          <w:szCs w:val="18"/>
          <w:lang w:val="fr-CA"/>
        </w:rPr>
        <w:t>Tél :</w:t>
      </w:r>
      <w:r w:rsidR="007A1057">
        <w:rPr>
          <w:rFonts w:ascii="Arial" w:hAnsi="Arial" w:cs="Arial"/>
          <w:sz w:val="18"/>
          <w:szCs w:val="18"/>
          <w:lang w:val="fr-CA"/>
        </w:rPr>
        <w:t xml:space="preserve"> </w:t>
      </w:r>
      <w:r>
        <w:rPr>
          <w:rFonts w:ascii="Arial" w:hAnsi="Arial" w:cs="Arial"/>
          <w:sz w:val="18"/>
          <w:szCs w:val="18"/>
          <w:lang w:val="fr-CA"/>
        </w:rPr>
        <w:t>6</w:t>
      </w:r>
      <w:r w:rsidR="00CE0952" w:rsidRPr="00A574C8">
        <w:rPr>
          <w:rFonts w:ascii="Arial" w:hAnsi="Arial" w:cs="Arial"/>
          <w:sz w:val="18"/>
          <w:szCs w:val="18"/>
          <w:lang w:val="fr-CA"/>
        </w:rPr>
        <w:t>30-920-4999</w:t>
      </w:r>
    </w:p>
    <w:p w14:paraId="5EEF3F74" w14:textId="1B622E0B" w:rsidR="00591F88" w:rsidRPr="007A1057" w:rsidRDefault="00591F88"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auto"/>
          <w:sz w:val="18"/>
          <w:szCs w:val="18"/>
          <w:lang w:val="fr-CA"/>
        </w:rPr>
      </w:pPr>
    </w:p>
    <w:p w14:paraId="208D1ADD" w14:textId="5D9163C1" w:rsidR="00591F88" w:rsidRPr="007A1057" w:rsidRDefault="00A574C8"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auto"/>
          <w:sz w:val="18"/>
          <w:szCs w:val="18"/>
          <w:lang w:val="fr-CA"/>
        </w:rPr>
      </w:pPr>
      <w:r w:rsidRPr="007A1057">
        <w:rPr>
          <w:rFonts w:ascii="Arial" w:hAnsi="Arial" w:cs="Arial"/>
          <w:color w:val="auto"/>
          <w:sz w:val="18"/>
          <w:szCs w:val="18"/>
          <w:lang w:val="fr-CA"/>
        </w:rPr>
        <w:t>Gina Gaudreault, MBA</w:t>
      </w:r>
      <w:r w:rsidR="00591F88" w:rsidRPr="007A1057">
        <w:rPr>
          <w:rFonts w:ascii="Arial" w:hAnsi="Arial" w:cs="Arial"/>
          <w:color w:val="auto"/>
          <w:sz w:val="18"/>
          <w:szCs w:val="18"/>
          <w:lang w:val="fr-CA"/>
        </w:rPr>
        <w:t xml:space="preserve">, </w:t>
      </w:r>
      <w:r w:rsidR="00715247" w:rsidRPr="007A1057">
        <w:rPr>
          <w:rFonts w:ascii="Arial" w:hAnsi="Arial" w:cs="Arial"/>
          <w:color w:val="auto"/>
          <w:sz w:val="18"/>
          <w:szCs w:val="18"/>
          <w:lang w:val="fr-CA"/>
        </w:rPr>
        <w:t>Vice-présidente à la direction</w:t>
      </w:r>
      <w:r w:rsidR="00591F88" w:rsidRPr="007A1057">
        <w:rPr>
          <w:rFonts w:ascii="Arial" w:hAnsi="Arial" w:cs="Arial"/>
          <w:color w:val="auto"/>
          <w:sz w:val="18"/>
          <w:szCs w:val="18"/>
          <w:lang w:val="fr-CA"/>
        </w:rPr>
        <w:t>, AVFQ</w:t>
      </w:r>
    </w:p>
    <w:p w14:paraId="51A04DC1" w14:textId="4E354074" w:rsidR="00591F88" w:rsidRPr="007A1057" w:rsidRDefault="0071524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auto"/>
          <w:sz w:val="18"/>
          <w:szCs w:val="18"/>
          <w:lang w:val="fr-CA"/>
        </w:rPr>
      </w:pPr>
      <w:r w:rsidRPr="007A1057">
        <w:rPr>
          <w:rFonts w:ascii="Arial" w:hAnsi="Arial" w:cs="Arial"/>
          <w:color w:val="auto"/>
          <w:sz w:val="18"/>
          <w:szCs w:val="18"/>
          <w:lang w:val="fr-CA"/>
        </w:rPr>
        <w:t>Courriel :</w:t>
      </w:r>
      <w:r w:rsidR="00591F88" w:rsidRPr="007A1057">
        <w:rPr>
          <w:rFonts w:ascii="Arial" w:hAnsi="Arial" w:cs="Arial"/>
          <w:color w:val="auto"/>
          <w:sz w:val="18"/>
          <w:szCs w:val="18"/>
          <w:lang w:val="fr-CA"/>
        </w:rPr>
        <w:t xml:space="preserve"> </w:t>
      </w:r>
      <w:hyperlink r:id="rId12" w:history="1">
        <w:r w:rsidR="007A1057" w:rsidRPr="00DB5F95">
          <w:rPr>
            <w:rStyle w:val="Hyperlink"/>
            <w:rFonts w:ascii="Arial" w:hAnsi="Arial" w:cs="Arial"/>
            <w:sz w:val="18"/>
            <w:szCs w:val="18"/>
            <w:lang w:val="fr-CA"/>
          </w:rPr>
          <w:t>ggaudreault@avfq.ca</w:t>
        </w:r>
      </w:hyperlink>
      <w:r w:rsidR="007A1057">
        <w:rPr>
          <w:rFonts w:ascii="Arial" w:hAnsi="Arial" w:cs="Arial"/>
          <w:color w:val="auto"/>
          <w:sz w:val="18"/>
          <w:szCs w:val="18"/>
          <w:lang w:val="fr-CA"/>
        </w:rPr>
        <w:t>;</w:t>
      </w:r>
      <w:r w:rsidR="00591F88" w:rsidRPr="007A1057">
        <w:rPr>
          <w:rFonts w:ascii="Arial" w:hAnsi="Arial" w:cs="Arial"/>
          <w:color w:val="auto"/>
          <w:sz w:val="18"/>
          <w:szCs w:val="18"/>
          <w:lang w:val="fr-CA"/>
        </w:rPr>
        <w:t xml:space="preserve"> </w:t>
      </w:r>
      <w:r w:rsidRPr="007A1057">
        <w:rPr>
          <w:rFonts w:ascii="Arial" w:hAnsi="Arial" w:cs="Arial"/>
          <w:color w:val="auto"/>
          <w:sz w:val="18"/>
          <w:szCs w:val="18"/>
          <w:lang w:val="fr-CA"/>
        </w:rPr>
        <w:t>Tél :</w:t>
      </w:r>
      <w:r w:rsidR="00591F88" w:rsidRPr="007A1057">
        <w:rPr>
          <w:rFonts w:ascii="Arial" w:hAnsi="Arial" w:cs="Arial"/>
          <w:color w:val="auto"/>
          <w:sz w:val="18"/>
          <w:szCs w:val="18"/>
          <w:lang w:val="fr-CA"/>
        </w:rPr>
        <w:t xml:space="preserve"> </w:t>
      </w:r>
      <w:r w:rsidR="00A574C8" w:rsidRPr="007A1057">
        <w:rPr>
          <w:rFonts w:ascii="Arial" w:hAnsi="Arial" w:cs="Arial"/>
          <w:color w:val="auto"/>
          <w:sz w:val="18"/>
          <w:szCs w:val="18"/>
          <w:lang w:val="fr-CA"/>
        </w:rPr>
        <w:t>418 569-6594</w:t>
      </w:r>
    </w:p>
    <w:p w14:paraId="677E4327" w14:textId="2E7AE5E1" w:rsidR="00305DAD" w:rsidRPr="00D9258D" w:rsidRDefault="00355A9A" w:rsidP="00305DAD">
      <w:pPr>
        <w:pStyle w:val="Title"/>
        <w:jc w:val="right"/>
        <w:rPr>
          <w:b w:val="0"/>
          <w:sz w:val="24"/>
          <w:szCs w:val="24"/>
        </w:rPr>
      </w:pPr>
      <w:r>
        <w:rPr>
          <w:b w:val="0"/>
          <w:sz w:val="24"/>
          <w:szCs w:val="24"/>
          <w:highlight w:val="yellow"/>
        </w:rPr>
        <w:t>Febr</w:t>
      </w:r>
      <w:r w:rsidR="00A4473A">
        <w:rPr>
          <w:b w:val="0"/>
          <w:sz w:val="24"/>
          <w:szCs w:val="24"/>
          <w:highlight w:val="yellow"/>
        </w:rPr>
        <w:t>uary</w:t>
      </w:r>
      <w:r w:rsidR="00DD5D6A" w:rsidRPr="001B388E">
        <w:rPr>
          <w:b w:val="0"/>
          <w:sz w:val="24"/>
          <w:szCs w:val="24"/>
          <w:highlight w:val="yellow"/>
        </w:rPr>
        <w:t xml:space="preserve"> </w:t>
      </w:r>
      <w:r w:rsidR="007A1057">
        <w:rPr>
          <w:b w:val="0"/>
          <w:sz w:val="24"/>
          <w:szCs w:val="24"/>
          <w:highlight w:val="yellow"/>
        </w:rPr>
        <w:t>2</w:t>
      </w:r>
      <w:r w:rsidR="008F1618" w:rsidRPr="001B388E">
        <w:rPr>
          <w:b w:val="0"/>
          <w:sz w:val="24"/>
          <w:szCs w:val="24"/>
          <w:highlight w:val="yellow"/>
        </w:rPr>
        <w:t xml:space="preserve">, </w:t>
      </w:r>
      <w:r w:rsidR="00DD5D6A" w:rsidRPr="001B388E">
        <w:rPr>
          <w:b w:val="0"/>
          <w:sz w:val="24"/>
          <w:szCs w:val="24"/>
          <w:highlight w:val="yellow"/>
        </w:rPr>
        <w:t>20</w:t>
      </w:r>
      <w:r w:rsidR="00A4473A">
        <w:rPr>
          <w:b w:val="0"/>
          <w:sz w:val="24"/>
          <w:szCs w:val="24"/>
          <w:highlight w:val="yellow"/>
        </w:rPr>
        <w:t>21</w:t>
      </w:r>
    </w:p>
    <w:p w14:paraId="71E31F7C" w14:textId="77777777" w:rsidR="00305DAD" w:rsidRPr="00D9258D" w:rsidRDefault="00305DAD" w:rsidP="00305DAD">
      <w:pPr>
        <w:pStyle w:val="Title"/>
        <w:jc w:val="right"/>
        <w:rPr>
          <w:b w:val="0"/>
          <w:sz w:val="18"/>
          <w:szCs w:val="18"/>
        </w:rPr>
      </w:pPr>
    </w:p>
    <w:p w14:paraId="40AC638E" w14:textId="0391CD56" w:rsidR="00B75576" w:rsidRPr="00B22AFF" w:rsidRDefault="00B75576" w:rsidP="00B75576">
      <w:pPr>
        <w:pStyle w:val="Title"/>
        <w:spacing w:after="240"/>
        <w:rPr>
          <w:color w:val="auto"/>
          <w:lang w:val="fr-CA"/>
        </w:rPr>
      </w:pPr>
      <w:r w:rsidRPr="00B22AFF">
        <w:rPr>
          <w:color w:val="auto"/>
          <w:lang w:val="fr-CA"/>
        </w:rPr>
        <w:t xml:space="preserve">FGIA </w:t>
      </w:r>
      <w:r w:rsidR="00B22AFF" w:rsidRPr="00B22AFF">
        <w:rPr>
          <w:color w:val="auto"/>
          <w:lang w:val="fr-CA"/>
        </w:rPr>
        <w:t>et</w:t>
      </w:r>
      <w:r w:rsidR="00355A9A" w:rsidRPr="00B22AFF">
        <w:rPr>
          <w:color w:val="auto"/>
          <w:lang w:val="fr-CA"/>
        </w:rPr>
        <w:t xml:space="preserve"> </w:t>
      </w:r>
      <w:r w:rsidR="00355A9A" w:rsidRPr="00B22AFF">
        <w:rPr>
          <w:bCs/>
          <w:lang w:val="fr-CA"/>
        </w:rPr>
        <w:t xml:space="preserve">AVFQ </w:t>
      </w:r>
      <w:r w:rsidR="00B22AFF" w:rsidRPr="00B22AFF">
        <w:rPr>
          <w:bCs/>
          <w:lang w:val="fr-CA"/>
        </w:rPr>
        <w:t>concluent un accord de collaboration</w:t>
      </w:r>
      <w:r w:rsidR="00355A9A" w:rsidRPr="00B22AFF">
        <w:rPr>
          <w:color w:val="auto"/>
          <w:lang w:val="fr-CA"/>
        </w:rPr>
        <w:t xml:space="preserve"> </w:t>
      </w:r>
    </w:p>
    <w:p w14:paraId="3BED5289" w14:textId="6C4C5FD2" w:rsidR="00B22AFF" w:rsidRDefault="008E606C"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r>
        <w:rPr>
          <w:rFonts w:asciiTheme="minorHAnsi" w:hAnsiTheme="minorHAnsi" w:cstheme="minorHAnsi"/>
          <w:color w:val="202124"/>
          <w:szCs w:val="22"/>
          <w:lang w:val="fr-FR" w:eastAsia="fr-CA"/>
        </w:rPr>
        <w:t>Québec</w:t>
      </w:r>
      <w:r w:rsidR="00B22AFF" w:rsidRPr="00B22AFF">
        <w:rPr>
          <w:rFonts w:asciiTheme="minorHAnsi" w:hAnsiTheme="minorHAnsi" w:cstheme="minorHAnsi"/>
          <w:color w:val="202124"/>
          <w:szCs w:val="22"/>
          <w:lang w:val="fr-FR" w:eastAsia="fr-CA"/>
        </w:rPr>
        <w:t xml:space="preserve"> - Un accord officiel de collaboration entre l'Association de vitrerie et fenestration du Québec (AVFQ) et Fenestration and </w:t>
      </w:r>
      <w:proofErr w:type="spellStart"/>
      <w:r w:rsidR="00B22AFF" w:rsidRPr="00B22AFF">
        <w:rPr>
          <w:rFonts w:asciiTheme="minorHAnsi" w:hAnsiTheme="minorHAnsi" w:cstheme="minorHAnsi"/>
          <w:color w:val="202124"/>
          <w:szCs w:val="22"/>
          <w:lang w:val="fr-FR" w:eastAsia="fr-CA"/>
        </w:rPr>
        <w:t>Glazing</w:t>
      </w:r>
      <w:proofErr w:type="spellEnd"/>
      <w:r w:rsidR="00B22AFF" w:rsidRPr="00B22AFF">
        <w:rPr>
          <w:rFonts w:asciiTheme="minorHAnsi" w:hAnsiTheme="minorHAnsi" w:cstheme="minorHAnsi"/>
          <w:color w:val="202124"/>
          <w:szCs w:val="22"/>
          <w:lang w:val="fr-FR" w:eastAsia="fr-CA"/>
        </w:rPr>
        <w:t xml:space="preserve"> </w:t>
      </w:r>
      <w:proofErr w:type="spellStart"/>
      <w:r w:rsidR="00B22AFF" w:rsidRPr="00B22AFF">
        <w:rPr>
          <w:rFonts w:asciiTheme="minorHAnsi" w:hAnsiTheme="minorHAnsi" w:cstheme="minorHAnsi"/>
          <w:color w:val="202124"/>
          <w:szCs w:val="22"/>
          <w:lang w:val="fr-FR" w:eastAsia="fr-CA"/>
        </w:rPr>
        <w:t>Industry</w:t>
      </w:r>
      <w:proofErr w:type="spellEnd"/>
      <w:r w:rsidR="00B22AFF" w:rsidRPr="00B22AFF">
        <w:rPr>
          <w:rFonts w:asciiTheme="minorHAnsi" w:hAnsiTheme="minorHAnsi" w:cstheme="minorHAnsi"/>
          <w:color w:val="202124"/>
          <w:szCs w:val="22"/>
          <w:lang w:val="fr-FR" w:eastAsia="fr-CA"/>
        </w:rPr>
        <w:t xml:space="preserve"> Alliance (FGIA) a été finalisé, permettant le développement de synergies mutuelles qui permettront aux deux organisations de soutenir leurs membres respectifs. Le 17 décembre 2020, l</w:t>
      </w:r>
      <w:r w:rsidR="00B22AFF">
        <w:rPr>
          <w:rFonts w:asciiTheme="minorHAnsi" w:hAnsiTheme="minorHAnsi" w:cstheme="minorHAnsi"/>
          <w:color w:val="202124"/>
          <w:szCs w:val="22"/>
          <w:lang w:val="fr-FR" w:eastAsia="fr-CA"/>
        </w:rPr>
        <w:t xml:space="preserve">’accord de </w:t>
      </w:r>
      <w:r w:rsidR="00B22AFF" w:rsidRPr="00B22AFF">
        <w:rPr>
          <w:rFonts w:asciiTheme="minorHAnsi" w:hAnsiTheme="minorHAnsi" w:cstheme="minorHAnsi"/>
          <w:color w:val="202124"/>
          <w:szCs w:val="22"/>
          <w:lang w:val="fr-FR" w:eastAsia="fr-CA"/>
        </w:rPr>
        <w:t>collaboration a été officialisé, améliorant la portée et la visibilité des deux organisations tout en assurant des gains d'efficacité dans la surveillance des codes et des affaires réglementaires au Canada.</w:t>
      </w:r>
    </w:p>
    <w:p w14:paraId="263E2116"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p>
    <w:p w14:paraId="1A843427" w14:textId="2ADE00EB"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r w:rsidRPr="00B22AFF">
        <w:rPr>
          <w:rFonts w:asciiTheme="minorHAnsi" w:hAnsiTheme="minorHAnsi" w:cstheme="minorHAnsi"/>
          <w:color w:val="202124"/>
          <w:szCs w:val="22"/>
          <w:lang w:val="fr-FR" w:eastAsia="fr-CA"/>
        </w:rPr>
        <w:t>L'AVFQ et FGIA ont convenu de collaborer en partageant des informations et en offrant des avantages et des services réciproques aux membres dans les domaines de l</w:t>
      </w:r>
      <w:r>
        <w:rPr>
          <w:rFonts w:asciiTheme="minorHAnsi" w:hAnsiTheme="minorHAnsi" w:cstheme="minorHAnsi"/>
          <w:color w:val="202124"/>
          <w:szCs w:val="22"/>
          <w:lang w:val="fr-FR" w:eastAsia="fr-CA"/>
        </w:rPr>
        <w:t>a formation</w:t>
      </w:r>
      <w:r w:rsidRPr="00B22AFF">
        <w:rPr>
          <w:rFonts w:asciiTheme="minorHAnsi" w:hAnsiTheme="minorHAnsi" w:cstheme="minorHAnsi"/>
          <w:color w:val="202124"/>
          <w:szCs w:val="22"/>
          <w:lang w:val="fr-FR" w:eastAsia="fr-CA"/>
        </w:rPr>
        <w:t xml:space="preserve">, </w:t>
      </w:r>
      <w:r>
        <w:rPr>
          <w:rFonts w:asciiTheme="minorHAnsi" w:hAnsiTheme="minorHAnsi" w:cstheme="minorHAnsi"/>
          <w:color w:val="202124"/>
          <w:szCs w:val="22"/>
          <w:lang w:val="fr-FR" w:eastAsia="fr-CA"/>
        </w:rPr>
        <w:t>des représentations</w:t>
      </w:r>
      <w:r w:rsidRPr="00B22AFF">
        <w:rPr>
          <w:rFonts w:asciiTheme="minorHAnsi" w:hAnsiTheme="minorHAnsi" w:cstheme="minorHAnsi"/>
          <w:color w:val="202124"/>
          <w:szCs w:val="22"/>
          <w:lang w:val="fr-FR" w:eastAsia="fr-CA"/>
        </w:rPr>
        <w:t>, des normes techniques, de la recherche et de la certification des produits.</w:t>
      </w:r>
    </w:p>
    <w:p w14:paraId="5CD18299" w14:textId="28E91BC6"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proofErr w:type="gramStart"/>
      <w:r w:rsidRPr="00B22AFF">
        <w:rPr>
          <w:rFonts w:asciiTheme="minorHAnsi" w:hAnsiTheme="minorHAnsi" w:cstheme="minorHAnsi"/>
          <w:color w:val="202124"/>
          <w:szCs w:val="22"/>
          <w:lang w:val="fr-FR" w:eastAsia="fr-CA"/>
        </w:rPr>
        <w:t>«Cette</w:t>
      </w:r>
      <w:proofErr w:type="gramEnd"/>
      <w:r w:rsidRPr="00B22AFF">
        <w:rPr>
          <w:rFonts w:asciiTheme="minorHAnsi" w:hAnsiTheme="minorHAnsi" w:cstheme="minorHAnsi"/>
          <w:color w:val="202124"/>
          <w:szCs w:val="22"/>
          <w:lang w:val="fr-FR" w:eastAsia="fr-CA"/>
        </w:rPr>
        <w:t xml:space="preserve"> entente de collaboration sera utile </w:t>
      </w:r>
      <w:r>
        <w:rPr>
          <w:rFonts w:asciiTheme="minorHAnsi" w:hAnsiTheme="minorHAnsi" w:cstheme="minorHAnsi"/>
          <w:color w:val="202124"/>
          <w:szCs w:val="22"/>
          <w:lang w:val="fr-FR" w:eastAsia="fr-CA"/>
        </w:rPr>
        <w:t>et vraiment appréciée des</w:t>
      </w:r>
      <w:r w:rsidRPr="00B22AFF">
        <w:rPr>
          <w:rFonts w:asciiTheme="minorHAnsi" w:hAnsiTheme="minorHAnsi" w:cstheme="minorHAnsi"/>
          <w:color w:val="202124"/>
          <w:szCs w:val="22"/>
          <w:lang w:val="fr-FR" w:eastAsia="fr-CA"/>
        </w:rPr>
        <w:t xml:space="preserve"> membres de l'AVFQ et de FGIA </w:t>
      </w:r>
      <w:r>
        <w:rPr>
          <w:rFonts w:asciiTheme="minorHAnsi" w:hAnsiTheme="minorHAnsi" w:cstheme="minorHAnsi"/>
          <w:color w:val="202124"/>
          <w:szCs w:val="22"/>
          <w:lang w:val="fr-FR" w:eastAsia="fr-CA"/>
        </w:rPr>
        <w:t xml:space="preserve">, et dans le futur, </w:t>
      </w:r>
      <w:r w:rsidR="008E606C">
        <w:rPr>
          <w:rFonts w:asciiTheme="minorHAnsi" w:hAnsiTheme="minorHAnsi" w:cstheme="minorHAnsi"/>
          <w:color w:val="202124"/>
          <w:szCs w:val="22"/>
          <w:lang w:val="fr-FR" w:eastAsia="fr-CA"/>
        </w:rPr>
        <w:t xml:space="preserve">nous pourrons mieux </w:t>
      </w:r>
      <w:r w:rsidRPr="00B22AFF">
        <w:rPr>
          <w:rFonts w:asciiTheme="minorHAnsi" w:hAnsiTheme="minorHAnsi" w:cstheme="minorHAnsi"/>
          <w:color w:val="202124"/>
          <w:szCs w:val="22"/>
          <w:lang w:val="fr-FR" w:eastAsia="fr-CA"/>
        </w:rPr>
        <w:t xml:space="preserve">répondre à leurs besoins mutuels», a déclaré Gina Gaudreault, MBA, </w:t>
      </w:r>
      <w:r w:rsidR="008E606C">
        <w:rPr>
          <w:rFonts w:asciiTheme="minorHAnsi" w:hAnsiTheme="minorHAnsi" w:cstheme="minorHAnsi"/>
          <w:color w:val="202124"/>
          <w:szCs w:val="22"/>
          <w:lang w:val="fr-FR" w:eastAsia="fr-CA"/>
        </w:rPr>
        <w:t>V</w:t>
      </w:r>
      <w:r w:rsidRPr="00B22AFF">
        <w:rPr>
          <w:rFonts w:asciiTheme="minorHAnsi" w:hAnsiTheme="minorHAnsi" w:cstheme="minorHAnsi"/>
          <w:color w:val="202124"/>
          <w:szCs w:val="22"/>
          <w:lang w:val="fr-FR" w:eastAsia="fr-CA"/>
        </w:rPr>
        <w:t xml:space="preserve">ice-présidente </w:t>
      </w:r>
      <w:r w:rsidR="00715247">
        <w:rPr>
          <w:rFonts w:asciiTheme="minorHAnsi" w:hAnsiTheme="minorHAnsi" w:cstheme="minorHAnsi"/>
          <w:color w:val="202124"/>
          <w:szCs w:val="22"/>
          <w:lang w:val="fr-FR" w:eastAsia="fr-CA"/>
        </w:rPr>
        <w:t>à la direction</w:t>
      </w:r>
      <w:r w:rsidRPr="00B22AFF">
        <w:rPr>
          <w:rFonts w:asciiTheme="minorHAnsi" w:hAnsiTheme="minorHAnsi" w:cstheme="minorHAnsi"/>
          <w:color w:val="202124"/>
          <w:szCs w:val="22"/>
          <w:lang w:val="fr-FR" w:eastAsia="fr-CA"/>
        </w:rPr>
        <w:t xml:space="preserve"> de l'AVFQ.</w:t>
      </w:r>
    </w:p>
    <w:p w14:paraId="6C8C1DE4"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proofErr w:type="gramStart"/>
      <w:r w:rsidRPr="00B22AFF">
        <w:rPr>
          <w:rFonts w:asciiTheme="minorHAnsi" w:hAnsiTheme="minorHAnsi" w:cstheme="minorHAnsi"/>
          <w:color w:val="202124"/>
          <w:szCs w:val="22"/>
          <w:lang w:val="fr-FR" w:eastAsia="fr-CA"/>
        </w:rPr>
        <w:lastRenderedPageBreak/>
        <w:t>«L'implication</w:t>
      </w:r>
      <w:proofErr w:type="gramEnd"/>
      <w:r w:rsidRPr="00B22AFF">
        <w:rPr>
          <w:rFonts w:asciiTheme="minorHAnsi" w:hAnsiTheme="minorHAnsi" w:cstheme="minorHAnsi"/>
          <w:color w:val="202124"/>
          <w:szCs w:val="22"/>
          <w:lang w:val="fr-FR" w:eastAsia="fr-CA"/>
        </w:rPr>
        <w:t xml:space="preserve"> dans les codes nationaux canadiens et les travaux réglementaires est l'une des activités principales de la FGIA qui peut également apporter des informations précieuses à l'AVFQ en sensibilisant ses membres aux derniers développements à l'extérieur de la province de Québec. À son tour, l'AVFQ fournira des informations à la FGIA concernant les développements pertinents au Québec. Les deux organisations communiqueront et, dans la mesure du possible, coordonneront les commentaires du public, ce qui apporte une grande valeur aux deux adhésions et communique une solide collaboration et un consensus de l'industrie », a déclaré Janice Yglesias, directrice générale de la FGIA.</w:t>
      </w:r>
    </w:p>
    <w:p w14:paraId="5663ACC3" w14:textId="33C97FFE"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r w:rsidRPr="00B22AFF">
        <w:rPr>
          <w:rFonts w:asciiTheme="minorHAnsi" w:hAnsiTheme="minorHAnsi" w:cstheme="minorHAnsi"/>
          <w:color w:val="202124"/>
          <w:szCs w:val="22"/>
          <w:lang w:val="fr-FR" w:eastAsia="fr-CA"/>
        </w:rPr>
        <w:t xml:space="preserve">L'entente offre aux membres de l'AVFQ des tarifs réduits pour assister aux conférences FGIA tenues au Canada ainsi qu'à des conférences virtuelles. Les membres de la FGIA peuvent également assister à la conférence annuelle de l'AVFQ au tarif réduit. De plus, un groupe de travail </w:t>
      </w:r>
      <w:r w:rsidR="008E606C">
        <w:rPr>
          <w:rFonts w:asciiTheme="minorHAnsi" w:hAnsiTheme="minorHAnsi" w:cstheme="minorHAnsi"/>
          <w:color w:val="202124"/>
          <w:szCs w:val="22"/>
          <w:lang w:val="fr-FR" w:eastAsia="fr-CA"/>
        </w:rPr>
        <w:t>sera</w:t>
      </w:r>
      <w:r w:rsidRPr="00B22AFF">
        <w:rPr>
          <w:rFonts w:asciiTheme="minorHAnsi" w:hAnsiTheme="minorHAnsi" w:cstheme="minorHAnsi"/>
          <w:color w:val="202124"/>
          <w:szCs w:val="22"/>
          <w:lang w:val="fr-FR" w:eastAsia="fr-CA"/>
        </w:rPr>
        <w:t xml:space="preserve"> cré</w:t>
      </w:r>
      <w:r w:rsidR="008E606C">
        <w:rPr>
          <w:rFonts w:asciiTheme="minorHAnsi" w:hAnsiTheme="minorHAnsi" w:cstheme="minorHAnsi"/>
          <w:color w:val="202124"/>
          <w:szCs w:val="22"/>
          <w:lang w:val="fr-FR" w:eastAsia="fr-CA"/>
        </w:rPr>
        <w:t>é</w:t>
      </w:r>
      <w:r w:rsidRPr="00B22AFF">
        <w:rPr>
          <w:rFonts w:asciiTheme="minorHAnsi" w:hAnsiTheme="minorHAnsi" w:cstheme="minorHAnsi"/>
          <w:color w:val="202124"/>
          <w:szCs w:val="22"/>
          <w:lang w:val="fr-FR" w:eastAsia="fr-CA"/>
        </w:rPr>
        <w:t xml:space="preserve"> pour explorer la possibilité pour l'AVFQ d'utiliser le contenu éducatif de la FGIA et de l'adapter à son public si nécessaire. L'AVFQ sera également invité à soutenir les projets de recherche de la FGIA menés dans le but d'améliorer constamment la qualité des produits fournis par l'industrie.</w:t>
      </w:r>
    </w:p>
    <w:p w14:paraId="48E79546"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b/>
          <w:bCs/>
          <w:color w:val="202124"/>
          <w:szCs w:val="22"/>
          <w:lang w:val="fr-FR" w:eastAsia="fr-CA"/>
        </w:rPr>
      </w:pPr>
      <w:r w:rsidRPr="00B22AFF">
        <w:rPr>
          <w:rFonts w:asciiTheme="minorHAnsi" w:hAnsiTheme="minorHAnsi" w:cstheme="minorHAnsi"/>
          <w:b/>
          <w:bCs/>
          <w:color w:val="202124"/>
          <w:szCs w:val="22"/>
          <w:lang w:val="fr-FR" w:eastAsia="fr-CA"/>
        </w:rPr>
        <w:t>À propos d'AVFQ</w:t>
      </w:r>
    </w:p>
    <w:p w14:paraId="77566F80" w14:textId="5A0916A3"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r w:rsidRPr="00B22AFF">
        <w:rPr>
          <w:rFonts w:asciiTheme="minorHAnsi" w:hAnsiTheme="minorHAnsi" w:cstheme="minorHAnsi"/>
          <w:color w:val="202124"/>
          <w:szCs w:val="22"/>
          <w:lang w:val="fr-FR" w:eastAsia="fr-CA"/>
        </w:rPr>
        <w:t>L’AVFQ a pour mission d’appuyer, d’animer et de représenter l’industrie d</w:t>
      </w:r>
      <w:r w:rsidR="008E606C">
        <w:rPr>
          <w:rFonts w:asciiTheme="minorHAnsi" w:hAnsiTheme="minorHAnsi" w:cstheme="minorHAnsi"/>
          <w:color w:val="202124"/>
          <w:szCs w:val="22"/>
          <w:lang w:val="fr-FR" w:eastAsia="fr-CA"/>
        </w:rPr>
        <w:t>e la vitrerie</w:t>
      </w:r>
      <w:r w:rsidRPr="00B22AFF">
        <w:rPr>
          <w:rFonts w:asciiTheme="minorHAnsi" w:hAnsiTheme="minorHAnsi" w:cstheme="minorHAnsi"/>
          <w:color w:val="202124"/>
          <w:szCs w:val="22"/>
          <w:lang w:val="fr-FR" w:eastAsia="fr-CA"/>
        </w:rPr>
        <w:t xml:space="preserve"> et de la fenestration en stimulant la force collective et la culture de collaboration de ses membres. Sa vision est d'être le</w:t>
      </w:r>
      <w:r w:rsidR="008E606C">
        <w:rPr>
          <w:rFonts w:asciiTheme="minorHAnsi" w:hAnsiTheme="minorHAnsi" w:cstheme="minorHAnsi"/>
          <w:color w:val="202124"/>
          <w:szCs w:val="22"/>
          <w:lang w:val="fr-FR" w:eastAsia="fr-CA"/>
        </w:rPr>
        <w:t xml:space="preserve"> re</w:t>
      </w:r>
      <w:r w:rsidRPr="00B22AFF">
        <w:rPr>
          <w:rFonts w:asciiTheme="minorHAnsi" w:hAnsiTheme="minorHAnsi" w:cstheme="minorHAnsi"/>
          <w:color w:val="202124"/>
          <w:szCs w:val="22"/>
          <w:lang w:val="fr-FR" w:eastAsia="fr-CA"/>
        </w:rPr>
        <w:t xml:space="preserve"> groupe</w:t>
      </w:r>
      <w:r w:rsidR="008E606C">
        <w:rPr>
          <w:rFonts w:asciiTheme="minorHAnsi" w:hAnsiTheme="minorHAnsi" w:cstheme="minorHAnsi"/>
          <w:color w:val="202124"/>
          <w:szCs w:val="22"/>
          <w:lang w:val="fr-FR" w:eastAsia="fr-CA"/>
        </w:rPr>
        <w:t>ment</w:t>
      </w:r>
      <w:r w:rsidRPr="00B22AFF">
        <w:rPr>
          <w:rFonts w:asciiTheme="minorHAnsi" w:hAnsiTheme="minorHAnsi" w:cstheme="minorHAnsi"/>
          <w:color w:val="202124"/>
          <w:szCs w:val="22"/>
          <w:lang w:val="fr-FR" w:eastAsia="fr-CA"/>
        </w:rPr>
        <w:t xml:space="preserve"> incontournable de l'industrie </w:t>
      </w:r>
      <w:r w:rsidR="008E606C">
        <w:rPr>
          <w:rFonts w:asciiTheme="minorHAnsi" w:hAnsiTheme="minorHAnsi" w:cstheme="minorHAnsi"/>
          <w:color w:val="202124"/>
          <w:szCs w:val="22"/>
          <w:lang w:val="fr-FR" w:eastAsia="fr-CA"/>
        </w:rPr>
        <w:t>de la vitrerie</w:t>
      </w:r>
      <w:r w:rsidRPr="00B22AFF">
        <w:rPr>
          <w:rFonts w:asciiTheme="minorHAnsi" w:hAnsiTheme="minorHAnsi" w:cstheme="minorHAnsi"/>
          <w:color w:val="202124"/>
          <w:szCs w:val="22"/>
          <w:lang w:val="fr-FR" w:eastAsia="fr-CA"/>
        </w:rPr>
        <w:t xml:space="preserve"> et de la fenestration au Québec. Leurs valeurs </w:t>
      </w:r>
      <w:r w:rsidR="008E606C">
        <w:rPr>
          <w:rFonts w:asciiTheme="minorHAnsi" w:hAnsiTheme="minorHAnsi" w:cstheme="minorHAnsi"/>
          <w:color w:val="202124"/>
          <w:szCs w:val="22"/>
          <w:lang w:val="fr-FR" w:eastAsia="fr-CA"/>
        </w:rPr>
        <w:t>sont</w:t>
      </w:r>
      <w:r w:rsidRPr="00B22AFF">
        <w:rPr>
          <w:rFonts w:asciiTheme="minorHAnsi" w:hAnsiTheme="minorHAnsi" w:cstheme="minorHAnsi"/>
          <w:color w:val="202124"/>
          <w:szCs w:val="22"/>
          <w:lang w:val="fr-FR" w:eastAsia="fr-CA"/>
        </w:rPr>
        <w:t xml:space="preserve"> le partage, la collaboration, l'intégrité et le respect.</w:t>
      </w:r>
    </w:p>
    <w:p w14:paraId="4A006FDE"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r w:rsidRPr="00B22AFF">
        <w:rPr>
          <w:rFonts w:asciiTheme="minorHAnsi" w:hAnsiTheme="minorHAnsi" w:cstheme="minorHAnsi"/>
          <w:color w:val="202124"/>
          <w:szCs w:val="22"/>
          <w:lang w:val="fr-FR" w:eastAsia="fr-CA"/>
        </w:rPr>
        <w:t>Pour plus d'informations sur l'AVFQ et ses activités, visitez avfq.ca.</w:t>
      </w:r>
    </w:p>
    <w:p w14:paraId="0DD086EC"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b/>
          <w:bCs/>
          <w:color w:val="202124"/>
          <w:szCs w:val="22"/>
          <w:lang w:val="fr-FR" w:eastAsia="fr-CA"/>
        </w:rPr>
      </w:pPr>
      <w:r w:rsidRPr="00B22AFF">
        <w:rPr>
          <w:rFonts w:asciiTheme="minorHAnsi" w:hAnsiTheme="minorHAnsi" w:cstheme="minorHAnsi"/>
          <w:b/>
          <w:bCs/>
          <w:color w:val="202124"/>
          <w:szCs w:val="22"/>
          <w:lang w:val="fr-FR" w:eastAsia="fr-CA"/>
        </w:rPr>
        <w:t>À propos de la FGIA</w:t>
      </w:r>
    </w:p>
    <w:p w14:paraId="13D4B519"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FR" w:eastAsia="fr-CA"/>
        </w:rPr>
      </w:pPr>
      <w:r w:rsidRPr="00B22AFF">
        <w:rPr>
          <w:rFonts w:asciiTheme="minorHAnsi" w:hAnsiTheme="minorHAnsi" w:cstheme="minorHAnsi"/>
          <w:color w:val="202124"/>
          <w:szCs w:val="22"/>
          <w:lang w:val="fr-FR" w:eastAsia="fr-CA"/>
        </w:rPr>
        <w:t>FGIA se consacre à l'amélioration des performances des maisons et des bâtiments grâce à de meilleures technologies et normes pour le verre, les fenêtres, les portes et les puits de lumière. Il s'agit d'une communauté inclusive qui dirige l'industrie du verre et de la fenestration grâce à la recherche, aux normes fondées sur le consensus, à la certification des produits, à la sensibilisation, à l'éducation et au développement professionnel.</w:t>
      </w:r>
    </w:p>
    <w:p w14:paraId="62343DBF" w14:textId="77777777" w:rsidR="00B22AFF" w:rsidRPr="00B22AFF" w:rsidRDefault="00B22AFF" w:rsidP="00B22AFF">
      <w:pPr>
        <w:shd w:val="clear" w:color="auto" w:fill="F8F9FA"/>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540" w:lineRule="atLeast"/>
        <w:textAlignment w:val="auto"/>
        <w:rPr>
          <w:rFonts w:asciiTheme="minorHAnsi" w:hAnsiTheme="minorHAnsi" w:cstheme="minorHAnsi"/>
          <w:color w:val="202124"/>
          <w:szCs w:val="22"/>
          <w:lang w:val="fr-CA" w:eastAsia="fr-CA"/>
        </w:rPr>
      </w:pPr>
      <w:r w:rsidRPr="00B22AFF">
        <w:rPr>
          <w:rFonts w:asciiTheme="minorHAnsi" w:hAnsiTheme="minorHAnsi" w:cstheme="minorHAnsi"/>
          <w:color w:val="202124"/>
          <w:szCs w:val="22"/>
          <w:lang w:val="fr-FR" w:eastAsia="fr-CA"/>
        </w:rPr>
        <w:t>Plus d'informations sur FGIA et ses activités peuvent être trouvées sur FGIAonline.org.</w:t>
      </w:r>
    </w:p>
    <w:p w14:paraId="3DD9224E" w14:textId="77301F87" w:rsidR="00AD1FC5" w:rsidRPr="00B22AFF" w:rsidRDefault="00AD1FC5" w:rsidP="00B22AFF">
      <w:pPr>
        <w:rPr>
          <w:rFonts w:asciiTheme="minorHAnsi" w:hAnsiTheme="minorHAnsi" w:cstheme="minorHAnsi"/>
          <w:i/>
          <w:iCs/>
          <w:szCs w:val="22"/>
          <w:lang w:val="fr-CA"/>
        </w:rPr>
      </w:pPr>
    </w:p>
    <w:sectPr w:rsidR="00AD1FC5" w:rsidRPr="00B22AFF"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7716" w14:textId="77777777" w:rsidR="00463586" w:rsidRDefault="00463586">
      <w:pPr>
        <w:spacing w:after="0" w:line="240" w:lineRule="auto"/>
      </w:pPr>
      <w:r>
        <w:separator/>
      </w:r>
    </w:p>
  </w:endnote>
  <w:endnote w:type="continuationSeparator" w:id="0">
    <w:p w14:paraId="53E0FB50" w14:textId="77777777" w:rsidR="00463586" w:rsidRDefault="0046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197E4" w14:textId="77777777" w:rsidR="00463586" w:rsidRDefault="00463586">
      <w:pPr>
        <w:spacing w:after="0" w:line="240" w:lineRule="auto"/>
      </w:pPr>
      <w:r>
        <w:separator/>
      </w:r>
    </w:p>
  </w:footnote>
  <w:footnote w:type="continuationSeparator" w:id="0">
    <w:p w14:paraId="0C5FD40A" w14:textId="77777777" w:rsidR="00463586" w:rsidRDefault="0046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B59B2E5">
          <wp:extent cx="531261" cy="507621"/>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31261"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D0"/>
    <w:multiLevelType w:val="hybridMultilevel"/>
    <w:tmpl w:val="AAAE7FBE"/>
    <w:lvl w:ilvl="0" w:tplc="CBFE5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334"/>
    <w:multiLevelType w:val="hybridMultilevel"/>
    <w:tmpl w:val="37A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8B4"/>
    <w:multiLevelType w:val="multilevel"/>
    <w:tmpl w:val="90C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43939"/>
    <w:multiLevelType w:val="hybridMultilevel"/>
    <w:tmpl w:val="F88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14"/>
  </w:num>
  <w:num w:numId="6">
    <w:abstractNumId w:val="2"/>
  </w:num>
  <w:num w:numId="7">
    <w:abstractNumId w:val="6"/>
  </w:num>
  <w:num w:numId="8">
    <w:abstractNumId w:val="4"/>
  </w:num>
  <w:num w:numId="9">
    <w:abstractNumId w:val="8"/>
  </w:num>
  <w:num w:numId="10">
    <w:abstractNumId w:val="16"/>
  </w:num>
  <w:num w:numId="11">
    <w:abstractNumId w:val="10"/>
  </w:num>
  <w:num w:numId="12">
    <w:abstractNumId w:val="7"/>
  </w:num>
  <w:num w:numId="13">
    <w:abstractNumId w:val="17"/>
  </w:num>
  <w:num w:numId="14">
    <w:abstractNumId w:val="11"/>
  </w:num>
  <w:num w:numId="15">
    <w:abstractNumId w:val="12"/>
  </w:num>
  <w:num w:numId="16">
    <w:abstractNumId w:val="1"/>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3FF6"/>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765F"/>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299"/>
    <w:rsid w:val="001B388E"/>
    <w:rsid w:val="001B5742"/>
    <w:rsid w:val="001C58B5"/>
    <w:rsid w:val="001C5E9D"/>
    <w:rsid w:val="001C7E3F"/>
    <w:rsid w:val="001D7A21"/>
    <w:rsid w:val="001E3C66"/>
    <w:rsid w:val="001E5803"/>
    <w:rsid w:val="001F3218"/>
    <w:rsid w:val="001F41AD"/>
    <w:rsid w:val="002062DB"/>
    <w:rsid w:val="002065B0"/>
    <w:rsid w:val="002164DD"/>
    <w:rsid w:val="00221DF1"/>
    <w:rsid w:val="0022415A"/>
    <w:rsid w:val="00226754"/>
    <w:rsid w:val="002302BE"/>
    <w:rsid w:val="0023267C"/>
    <w:rsid w:val="0023350C"/>
    <w:rsid w:val="002347B7"/>
    <w:rsid w:val="00236D75"/>
    <w:rsid w:val="00240D93"/>
    <w:rsid w:val="0024424C"/>
    <w:rsid w:val="002463A4"/>
    <w:rsid w:val="0025134B"/>
    <w:rsid w:val="0025359D"/>
    <w:rsid w:val="00253DFC"/>
    <w:rsid w:val="00263188"/>
    <w:rsid w:val="002649EB"/>
    <w:rsid w:val="0027036E"/>
    <w:rsid w:val="00270664"/>
    <w:rsid w:val="00276859"/>
    <w:rsid w:val="00280241"/>
    <w:rsid w:val="0028039D"/>
    <w:rsid w:val="0028373F"/>
    <w:rsid w:val="00290DAE"/>
    <w:rsid w:val="002947ED"/>
    <w:rsid w:val="00297782"/>
    <w:rsid w:val="002A0243"/>
    <w:rsid w:val="002A2B5D"/>
    <w:rsid w:val="002A3BCB"/>
    <w:rsid w:val="002A5AD4"/>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7C36"/>
    <w:rsid w:val="0033224B"/>
    <w:rsid w:val="00332539"/>
    <w:rsid w:val="003375FE"/>
    <w:rsid w:val="00340065"/>
    <w:rsid w:val="00342D50"/>
    <w:rsid w:val="003443B6"/>
    <w:rsid w:val="00345218"/>
    <w:rsid w:val="00355A9A"/>
    <w:rsid w:val="00356961"/>
    <w:rsid w:val="0036051A"/>
    <w:rsid w:val="0036575D"/>
    <w:rsid w:val="003678EE"/>
    <w:rsid w:val="00367A21"/>
    <w:rsid w:val="00370CE2"/>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773"/>
    <w:rsid w:val="003F3D28"/>
    <w:rsid w:val="003F7709"/>
    <w:rsid w:val="00401BAC"/>
    <w:rsid w:val="00404769"/>
    <w:rsid w:val="00404EBB"/>
    <w:rsid w:val="004071D2"/>
    <w:rsid w:val="00413777"/>
    <w:rsid w:val="00420E43"/>
    <w:rsid w:val="004279EC"/>
    <w:rsid w:val="00427C3D"/>
    <w:rsid w:val="00433A83"/>
    <w:rsid w:val="00434955"/>
    <w:rsid w:val="00441AF2"/>
    <w:rsid w:val="00447D3D"/>
    <w:rsid w:val="00463586"/>
    <w:rsid w:val="00465888"/>
    <w:rsid w:val="00476339"/>
    <w:rsid w:val="00476846"/>
    <w:rsid w:val="004777D3"/>
    <w:rsid w:val="00477E93"/>
    <w:rsid w:val="0048328A"/>
    <w:rsid w:val="00486661"/>
    <w:rsid w:val="004907CC"/>
    <w:rsid w:val="00494C61"/>
    <w:rsid w:val="004A05C5"/>
    <w:rsid w:val="004A1526"/>
    <w:rsid w:val="004B2CD2"/>
    <w:rsid w:val="004B47CB"/>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A1E"/>
    <w:rsid w:val="00506F0B"/>
    <w:rsid w:val="0052064A"/>
    <w:rsid w:val="00524FC3"/>
    <w:rsid w:val="005257C4"/>
    <w:rsid w:val="0052685A"/>
    <w:rsid w:val="00530B72"/>
    <w:rsid w:val="00532659"/>
    <w:rsid w:val="005404D7"/>
    <w:rsid w:val="0054638A"/>
    <w:rsid w:val="005500F1"/>
    <w:rsid w:val="00566D81"/>
    <w:rsid w:val="00570D21"/>
    <w:rsid w:val="00571D4B"/>
    <w:rsid w:val="0057201B"/>
    <w:rsid w:val="00575ECC"/>
    <w:rsid w:val="00576237"/>
    <w:rsid w:val="005839A5"/>
    <w:rsid w:val="005875E8"/>
    <w:rsid w:val="00591F88"/>
    <w:rsid w:val="00595CCB"/>
    <w:rsid w:val="00596EF5"/>
    <w:rsid w:val="005A39BA"/>
    <w:rsid w:val="005B6151"/>
    <w:rsid w:val="005B684C"/>
    <w:rsid w:val="005B69E5"/>
    <w:rsid w:val="005C15B4"/>
    <w:rsid w:val="005C5FD0"/>
    <w:rsid w:val="005C7D7D"/>
    <w:rsid w:val="005D4F98"/>
    <w:rsid w:val="005D6362"/>
    <w:rsid w:val="005D762F"/>
    <w:rsid w:val="005E2908"/>
    <w:rsid w:val="005E562A"/>
    <w:rsid w:val="005E7A8B"/>
    <w:rsid w:val="005F6D99"/>
    <w:rsid w:val="006022C3"/>
    <w:rsid w:val="00603FAD"/>
    <w:rsid w:val="00604C84"/>
    <w:rsid w:val="00606D78"/>
    <w:rsid w:val="0062398A"/>
    <w:rsid w:val="006317F5"/>
    <w:rsid w:val="00631C6B"/>
    <w:rsid w:val="00633C63"/>
    <w:rsid w:val="00635D81"/>
    <w:rsid w:val="00647D0B"/>
    <w:rsid w:val="00655CA4"/>
    <w:rsid w:val="00660EF6"/>
    <w:rsid w:val="00661B55"/>
    <w:rsid w:val="00662EB8"/>
    <w:rsid w:val="00663171"/>
    <w:rsid w:val="00664729"/>
    <w:rsid w:val="00664BE4"/>
    <w:rsid w:val="00674CCF"/>
    <w:rsid w:val="0067712B"/>
    <w:rsid w:val="00677FC8"/>
    <w:rsid w:val="00682364"/>
    <w:rsid w:val="006839AC"/>
    <w:rsid w:val="006863A1"/>
    <w:rsid w:val="0069166D"/>
    <w:rsid w:val="006926B3"/>
    <w:rsid w:val="006973F6"/>
    <w:rsid w:val="00697799"/>
    <w:rsid w:val="006A31FF"/>
    <w:rsid w:val="006A5BEE"/>
    <w:rsid w:val="006C294F"/>
    <w:rsid w:val="006C5E0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5247"/>
    <w:rsid w:val="00716346"/>
    <w:rsid w:val="00720096"/>
    <w:rsid w:val="00720947"/>
    <w:rsid w:val="00723E5F"/>
    <w:rsid w:val="0072737D"/>
    <w:rsid w:val="007324C3"/>
    <w:rsid w:val="0073489E"/>
    <w:rsid w:val="00736EE8"/>
    <w:rsid w:val="00743B9B"/>
    <w:rsid w:val="00751F52"/>
    <w:rsid w:val="007545A1"/>
    <w:rsid w:val="00756007"/>
    <w:rsid w:val="0075749E"/>
    <w:rsid w:val="007621A7"/>
    <w:rsid w:val="007750EA"/>
    <w:rsid w:val="0077731F"/>
    <w:rsid w:val="00783EA4"/>
    <w:rsid w:val="00784394"/>
    <w:rsid w:val="00784F7B"/>
    <w:rsid w:val="007905BA"/>
    <w:rsid w:val="00791AFA"/>
    <w:rsid w:val="007A1057"/>
    <w:rsid w:val="007A5E7D"/>
    <w:rsid w:val="007B3A4C"/>
    <w:rsid w:val="007D091F"/>
    <w:rsid w:val="007D20E2"/>
    <w:rsid w:val="007E3DFE"/>
    <w:rsid w:val="007F075D"/>
    <w:rsid w:val="007F0777"/>
    <w:rsid w:val="00802F68"/>
    <w:rsid w:val="00806290"/>
    <w:rsid w:val="00806E15"/>
    <w:rsid w:val="0080753C"/>
    <w:rsid w:val="00813A8A"/>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D12"/>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06C"/>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D35"/>
    <w:rsid w:val="00943896"/>
    <w:rsid w:val="00944FA5"/>
    <w:rsid w:val="00947D40"/>
    <w:rsid w:val="00954264"/>
    <w:rsid w:val="00962E75"/>
    <w:rsid w:val="00962E87"/>
    <w:rsid w:val="00963420"/>
    <w:rsid w:val="00967D62"/>
    <w:rsid w:val="00974E9A"/>
    <w:rsid w:val="00975E10"/>
    <w:rsid w:val="009776F0"/>
    <w:rsid w:val="00996982"/>
    <w:rsid w:val="009A0248"/>
    <w:rsid w:val="009A23BB"/>
    <w:rsid w:val="009A2C5D"/>
    <w:rsid w:val="009B3BB5"/>
    <w:rsid w:val="009B572A"/>
    <w:rsid w:val="009C1FCE"/>
    <w:rsid w:val="009C478A"/>
    <w:rsid w:val="009C60AD"/>
    <w:rsid w:val="009D4E05"/>
    <w:rsid w:val="009D626F"/>
    <w:rsid w:val="009D7532"/>
    <w:rsid w:val="009D78B5"/>
    <w:rsid w:val="009E773D"/>
    <w:rsid w:val="009E7961"/>
    <w:rsid w:val="009E797A"/>
    <w:rsid w:val="009F4F88"/>
    <w:rsid w:val="009F6D20"/>
    <w:rsid w:val="00A03A37"/>
    <w:rsid w:val="00A1046C"/>
    <w:rsid w:val="00A3027E"/>
    <w:rsid w:val="00A311A2"/>
    <w:rsid w:val="00A4135E"/>
    <w:rsid w:val="00A41F02"/>
    <w:rsid w:val="00A43F9D"/>
    <w:rsid w:val="00A441A2"/>
    <w:rsid w:val="00A4473A"/>
    <w:rsid w:val="00A46A06"/>
    <w:rsid w:val="00A50DFC"/>
    <w:rsid w:val="00A574C8"/>
    <w:rsid w:val="00A65771"/>
    <w:rsid w:val="00A7487C"/>
    <w:rsid w:val="00A7509E"/>
    <w:rsid w:val="00A75D7F"/>
    <w:rsid w:val="00A802C0"/>
    <w:rsid w:val="00A808FF"/>
    <w:rsid w:val="00A84FE7"/>
    <w:rsid w:val="00A933FF"/>
    <w:rsid w:val="00A934DE"/>
    <w:rsid w:val="00AA1F2D"/>
    <w:rsid w:val="00AB09AB"/>
    <w:rsid w:val="00AC0581"/>
    <w:rsid w:val="00AC08FA"/>
    <w:rsid w:val="00AC5F33"/>
    <w:rsid w:val="00AC6DB8"/>
    <w:rsid w:val="00AD1FC5"/>
    <w:rsid w:val="00AE1550"/>
    <w:rsid w:val="00AE1E8F"/>
    <w:rsid w:val="00AE201A"/>
    <w:rsid w:val="00AF4A0B"/>
    <w:rsid w:val="00AF5249"/>
    <w:rsid w:val="00B03BCD"/>
    <w:rsid w:val="00B15259"/>
    <w:rsid w:val="00B178D4"/>
    <w:rsid w:val="00B21502"/>
    <w:rsid w:val="00B22AFF"/>
    <w:rsid w:val="00B27515"/>
    <w:rsid w:val="00B362B4"/>
    <w:rsid w:val="00B3724B"/>
    <w:rsid w:val="00B37FE2"/>
    <w:rsid w:val="00B42E4E"/>
    <w:rsid w:val="00B43C0A"/>
    <w:rsid w:val="00B719AF"/>
    <w:rsid w:val="00B75576"/>
    <w:rsid w:val="00B80930"/>
    <w:rsid w:val="00B8419A"/>
    <w:rsid w:val="00B8423E"/>
    <w:rsid w:val="00B85483"/>
    <w:rsid w:val="00B8706A"/>
    <w:rsid w:val="00B900E6"/>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372C"/>
    <w:rsid w:val="00BE46C0"/>
    <w:rsid w:val="00BE723E"/>
    <w:rsid w:val="00BE725D"/>
    <w:rsid w:val="00BF00C8"/>
    <w:rsid w:val="00BF467C"/>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77753"/>
    <w:rsid w:val="00C77F4D"/>
    <w:rsid w:val="00C81AED"/>
    <w:rsid w:val="00C82D43"/>
    <w:rsid w:val="00C83923"/>
    <w:rsid w:val="00C84837"/>
    <w:rsid w:val="00C85FD3"/>
    <w:rsid w:val="00C90AF1"/>
    <w:rsid w:val="00C91C9E"/>
    <w:rsid w:val="00C9223B"/>
    <w:rsid w:val="00CA7CF6"/>
    <w:rsid w:val="00CB7C37"/>
    <w:rsid w:val="00CC1D7B"/>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77D"/>
    <w:rsid w:val="00D22ED3"/>
    <w:rsid w:val="00D32244"/>
    <w:rsid w:val="00D32E21"/>
    <w:rsid w:val="00D33DB8"/>
    <w:rsid w:val="00D4225C"/>
    <w:rsid w:val="00D4456F"/>
    <w:rsid w:val="00D45543"/>
    <w:rsid w:val="00D50AF8"/>
    <w:rsid w:val="00D546F2"/>
    <w:rsid w:val="00D56D10"/>
    <w:rsid w:val="00D61E4E"/>
    <w:rsid w:val="00D66EED"/>
    <w:rsid w:val="00D67C50"/>
    <w:rsid w:val="00D72A53"/>
    <w:rsid w:val="00D74A55"/>
    <w:rsid w:val="00D76CDB"/>
    <w:rsid w:val="00D770BE"/>
    <w:rsid w:val="00D77FD6"/>
    <w:rsid w:val="00D82B48"/>
    <w:rsid w:val="00D84EC1"/>
    <w:rsid w:val="00D87ADD"/>
    <w:rsid w:val="00D92428"/>
    <w:rsid w:val="00D9258D"/>
    <w:rsid w:val="00DA55B0"/>
    <w:rsid w:val="00DA6038"/>
    <w:rsid w:val="00DA6A2F"/>
    <w:rsid w:val="00DB2A7C"/>
    <w:rsid w:val="00DB4E38"/>
    <w:rsid w:val="00DC00FB"/>
    <w:rsid w:val="00DD4DCC"/>
    <w:rsid w:val="00DD5294"/>
    <w:rsid w:val="00DD5D6A"/>
    <w:rsid w:val="00DE189D"/>
    <w:rsid w:val="00DE2039"/>
    <w:rsid w:val="00DE2E2A"/>
    <w:rsid w:val="00DE3C5F"/>
    <w:rsid w:val="00DE5350"/>
    <w:rsid w:val="00DF17C5"/>
    <w:rsid w:val="00DF436F"/>
    <w:rsid w:val="00DF56CE"/>
    <w:rsid w:val="00E00572"/>
    <w:rsid w:val="00E0063F"/>
    <w:rsid w:val="00E01B1A"/>
    <w:rsid w:val="00E10EF0"/>
    <w:rsid w:val="00E11929"/>
    <w:rsid w:val="00E11C82"/>
    <w:rsid w:val="00E120EF"/>
    <w:rsid w:val="00E26363"/>
    <w:rsid w:val="00E271CF"/>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59EA"/>
    <w:rsid w:val="00F56BBC"/>
    <w:rsid w:val="00F57419"/>
    <w:rsid w:val="00F57F77"/>
    <w:rsid w:val="00F667A6"/>
    <w:rsid w:val="00F72BC7"/>
    <w:rsid w:val="00F74687"/>
    <w:rsid w:val="00F752AF"/>
    <w:rsid w:val="00F8148C"/>
    <w:rsid w:val="00F8328B"/>
    <w:rsid w:val="00F90140"/>
    <w:rsid w:val="00F92BD0"/>
    <w:rsid w:val="00F960FE"/>
    <w:rsid w:val="00FA0B16"/>
    <w:rsid w:val="00FA115D"/>
    <w:rsid w:val="00FA1610"/>
    <w:rsid w:val="00FA4979"/>
    <w:rsid w:val="00FB2DC7"/>
    <w:rsid w:val="00FB44C7"/>
    <w:rsid w:val="00FC0D8D"/>
    <w:rsid w:val="00FC29DB"/>
    <w:rsid w:val="00FC4494"/>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4">
    <w:name w:val="heading 4"/>
    <w:basedOn w:val="Normal"/>
    <w:link w:val="Heading4Char"/>
    <w:uiPriority w:val="9"/>
    <w:qFormat/>
    <w:rsid w:val="00D74A55"/>
    <w:pPr>
      <w:tabs>
        <w:tab w:val="clear" w:pos="0"/>
      </w:tabs>
      <w:overflowPunct/>
      <w:autoSpaceDE/>
      <w:autoSpaceDN/>
      <w:adjustRightInd/>
      <w:spacing w:before="100" w:beforeAutospacing="1" w:after="100" w:afterAutospacing="1" w:line="240" w:lineRule="auto"/>
      <w:textAlignment w:val="auto"/>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Heading4Char">
    <w:name w:val="Heading 4 Char"/>
    <w:basedOn w:val="DefaultParagraphFont"/>
    <w:link w:val="Heading4"/>
    <w:uiPriority w:val="9"/>
    <w:rsid w:val="00D74A55"/>
    <w:rPr>
      <w:b/>
      <w:bCs/>
      <w:sz w:val="24"/>
      <w:szCs w:val="24"/>
    </w:rPr>
  </w:style>
  <w:style w:type="paragraph" w:styleId="HTMLPreformatted">
    <w:name w:val="HTML Preformatted"/>
    <w:basedOn w:val="Normal"/>
    <w:link w:val="HTMLPreformattedChar"/>
    <w:uiPriority w:val="99"/>
    <w:semiHidden/>
    <w:unhideWhenUsed/>
    <w:rsid w:val="00B22AFF"/>
    <w:p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color w:val="auto"/>
      <w:sz w:val="20"/>
      <w:lang w:val="fr-CA" w:eastAsia="fr-CA"/>
    </w:rPr>
  </w:style>
  <w:style w:type="character" w:customStyle="1" w:styleId="HTMLPreformattedChar">
    <w:name w:val="HTML Preformatted Char"/>
    <w:basedOn w:val="DefaultParagraphFont"/>
    <w:link w:val="HTMLPreformatted"/>
    <w:uiPriority w:val="99"/>
    <w:semiHidden/>
    <w:rsid w:val="00B22AFF"/>
    <w:rPr>
      <w:rFonts w:ascii="Courier New" w:hAnsi="Courier New" w:cs="Courier New"/>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430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82326999">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40733956">
      <w:bodyDiv w:val="1"/>
      <w:marLeft w:val="0"/>
      <w:marRight w:val="0"/>
      <w:marTop w:val="0"/>
      <w:marBottom w:val="0"/>
      <w:divBdr>
        <w:top w:val="none" w:sz="0" w:space="0" w:color="auto"/>
        <w:left w:val="none" w:sz="0" w:space="0" w:color="auto"/>
        <w:bottom w:val="none" w:sz="0" w:space="0" w:color="auto"/>
        <w:right w:val="none" w:sz="0" w:space="0" w:color="auto"/>
      </w:divBdr>
    </w:div>
    <w:div w:id="513110967">
      <w:bodyDiv w:val="1"/>
      <w:marLeft w:val="0"/>
      <w:marRight w:val="0"/>
      <w:marTop w:val="0"/>
      <w:marBottom w:val="0"/>
      <w:divBdr>
        <w:top w:val="none" w:sz="0" w:space="0" w:color="auto"/>
        <w:left w:val="none" w:sz="0" w:space="0" w:color="auto"/>
        <w:bottom w:val="none" w:sz="0" w:space="0" w:color="auto"/>
        <w:right w:val="none" w:sz="0" w:space="0" w:color="auto"/>
      </w:divBdr>
    </w:div>
    <w:div w:id="51361544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3918722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323809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gaudreault@avfq.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ckson@fgiaonl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ather@heatherwestpr.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ED1-7C14-4CD6-866D-1493F7BA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3373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Information</vt:lpstr>
      <vt:lpstr>Press Information</vt:lpstr>
    </vt:vector>
  </TitlesOfParts>
  <Company>Heather West Public Relations</Company>
  <LinksUpToDate>false</LinksUpToDate>
  <CharactersWithSpaces>3934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2021-01-26T16:58:00Z</dcterms:created>
  <dcterms:modified xsi:type="dcterms:W3CDTF">2021-01-26T16:59:00Z</dcterms:modified>
</cp:coreProperties>
</file>