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77777777"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6"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519070C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7"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Pr>
          <w:rFonts w:ascii="Arial" w:hAnsi="Arial" w:cs="Arial"/>
          <w:sz w:val="18"/>
          <w:szCs w:val="18"/>
        </w:rPr>
        <w:t>469-</w:t>
      </w:r>
      <w:r w:rsidRPr="00A311A2">
        <w:rPr>
          <w:rFonts w:ascii="Arial" w:hAnsi="Arial" w:cs="Arial"/>
          <w:sz w:val="18"/>
          <w:szCs w:val="18"/>
        </w:rPr>
        <w:t>481-6413</w:t>
      </w:r>
    </w:p>
    <w:p w14:paraId="65245022" w14:textId="0B3EA4C4" w:rsidR="003B4705" w:rsidRPr="00EA0561" w:rsidRDefault="001B786A" w:rsidP="000F3E99">
      <w:pPr>
        <w:pStyle w:val="Title"/>
        <w:jc w:val="right"/>
        <w:rPr>
          <w:b w:val="0"/>
          <w:color w:val="auto"/>
          <w:sz w:val="20"/>
          <w:szCs w:val="24"/>
        </w:rPr>
      </w:pPr>
      <w:r>
        <w:rPr>
          <w:b w:val="0"/>
          <w:color w:val="auto"/>
          <w:sz w:val="20"/>
          <w:szCs w:val="24"/>
          <w:highlight w:val="yellow"/>
        </w:rPr>
        <w:t>October 25</w:t>
      </w:r>
      <w:bookmarkStart w:id="0" w:name="_GoBack"/>
      <w:bookmarkEnd w:id="0"/>
      <w:r w:rsidR="003B4705" w:rsidRPr="00BE5FE6">
        <w:rPr>
          <w:b w:val="0"/>
          <w:color w:val="auto"/>
          <w:sz w:val="20"/>
          <w:szCs w:val="24"/>
          <w:highlight w:val="yellow"/>
        </w:rPr>
        <w:t>, 201</w:t>
      </w:r>
      <w:r w:rsidR="00935AA6">
        <w:rPr>
          <w:b w:val="0"/>
          <w:color w:val="auto"/>
          <w:sz w:val="20"/>
          <w:szCs w:val="24"/>
        </w:rPr>
        <w:t>7</w:t>
      </w:r>
    </w:p>
    <w:p w14:paraId="3D231466" w14:textId="77777777" w:rsidR="003B4705" w:rsidRPr="0043198C" w:rsidRDefault="003B4705" w:rsidP="003B4705">
      <w:pPr>
        <w:pStyle w:val="Title"/>
        <w:jc w:val="right"/>
        <w:rPr>
          <w:b w:val="0"/>
          <w:color w:val="auto"/>
          <w:sz w:val="20"/>
          <w:szCs w:val="18"/>
        </w:rPr>
      </w:pPr>
    </w:p>
    <w:p w14:paraId="05D2640D" w14:textId="15CEE555" w:rsidR="003B4705" w:rsidRPr="005009E4" w:rsidRDefault="00D177D0"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Pr>
          <w:rFonts w:ascii="Arial" w:hAnsi="Arial" w:cs="Arial"/>
          <w:b/>
          <w:sz w:val="30"/>
          <w:szCs w:val="30"/>
        </w:rPr>
        <w:t xml:space="preserve">AAMA </w:t>
      </w:r>
      <w:r w:rsidR="00D559B2">
        <w:rPr>
          <w:rFonts w:ascii="Arial" w:hAnsi="Arial" w:cs="Arial"/>
          <w:b/>
          <w:sz w:val="30"/>
          <w:szCs w:val="30"/>
        </w:rPr>
        <w:t xml:space="preserve">Western Region Hosting </w:t>
      </w:r>
      <w:r>
        <w:rPr>
          <w:rFonts w:ascii="Arial" w:hAnsi="Arial" w:cs="Arial"/>
          <w:b/>
          <w:sz w:val="30"/>
          <w:szCs w:val="30"/>
        </w:rPr>
        <w:t xml:space="preserve">Webinar on </w:t>
      </w:r>
      <w:r w:rsidR="00D559B2">
        <w:rPr>
          <w:rFonts w:ascii="Arial" w:hAnsi="Arial" w:cs="Arial"/>
          <w:b/>
          <w:sz w:val="30"/>
          <w:szCs w:val="30"/>
        </w:rPr>
        <w:t xml:space="preserve">State of </w:t>
      </w:r>
      <w:r>
        <w:rPr>
          <w:rFonts w:ascii="Arial" w:hAnsi="Arial" w:cs="Arial"/>
          <w:b/>
          <w:sz w:val="30"/>
          <w:szCs w:val="30"/>
        </w:rPr>
        <w:t>Window and Door Industry with Michael Collins</w:t>
      </w:r>
      <w:r w:rsidR="00D559B2">
        <w:rPr>
          <w:rFonts w:ascii="Arial" w:hAnsi="Arial" w:cs="Arial"/>
          <w:b/>
          <w:sz w:val="30"/>
          <w:szCs w:val="30"/>
        </w:rPr>
        <w:t>,</w:t>
      </w:r>
      <w:r>
        <w:rPr>
          <w:rFonts w:ascii="Arial" w:hAnsi="Arial" w:cs="Arial"/>
          <w:b/>
          <w:sz w:val="30"/>
          <w:szCs w:val="30"/>
        </w:rPr>
        <w:t xml:space="preserve"> November 14</w:t>
      </w:r>
    </w:p>
    <w:p w14:paraId="7354F5C6" w14:textId="77777777"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D65AFD5" w14:textId="3D40B8E2" w:rsidR="00EF41BD" w:rsidRPr="003656D9" w:rsidRDefault="00BA2095" w:rsidP="007D2BC2">
      <w:r w:rsidRPr="00AE628A">
        <w:t>SCHAUMBURG, IL—</w:t>
      </w:r>
      <w:r w:rsidR="00B45A9E" w:rsidRPr="00AE628A">
        <w:t xml:space="preserve"> </w:t>
      </w:r>
      <w:r w:rsidR="00D177D0" w:rsidRPr="007D2BC2">
        <w:t>T</w:t>
      </w:r>
      <w:r w:rsidR="00377DB9" w:rsidRPr="007D2BC2">
        <w:t>he American Architectural Manufacturers Associat</w:t>
      </w:r>
      <w:r w:rsidR="005009E4" w:rsidRPr="007D2BC2">
        <w:t xml:space="preserve">ion (AAMA) </w:t>
      </w:r>
      <w:r w:rsidR="007D2BC2" w:rsidRPr="007D2BC2">
        <w:t>will host Michael Collins, Managing Director of Building Industry Advisors, LLC, as he leads</w:t>
      </w:r>
      <w:r w:rsidR="00F41CFC" w:rsidRPr="007D2BC2">
        <w:t xml:space="preserve"> a webinar about the current state of the window and door industry from 11:30 a.m. </w:t>
      </w:r>
      <w:r w:rsidR="003656D9">
        <w:t>to</w:t>
      </w:r>
      <w:r w:rsidR="003656D9" w:rsidRPr="007D2BC2">
        <w:t xml:space="preserve"> </w:t>
      </w:r>
      <w:r w:rsidR="00F41CFC" w:rsidRPr="007D2BC2">
        <w:t>12:30 p.m. Eastern on Tuesday, November 14</w:t>
      </w:r>
      <w:r w:rsidR="00D177D0" w:rsidRPr="007D2BC2">
        <w:t>. This complimentary presentation is open to the public</w:t>
      </w:r>
      <w:r w:rsidR="007D2BC2" w:rsidRPr="007D2BC2">
        <w:t xml:space="preserve">, </w:t>
      </w:r>
      <w:r w:rsidR="007D2BC2" w:rsidRPr="003656D9">
        <w:t xml:space="preserve">and </w:t>
      </w:r>
      <w:hyperlink r:id="rId8" w:history="1">
        <w:r w:rsidR="007D2BC2" w:rsidRPr="001B786A">
          <w:rPr>
            <w:rStyle w:val="Hyperlink"/>
            <w:sz w:val="22"/>
          </w:rPr>
          <w:t>registration is now open</w:t>
        </w:r>
      </w:hyperlink>
      <w:r w:rsidR="00D177D0" w:rsidRPr="003656D9">
        <w:t>.</w:t>
      </w:r>
    </w:p>
    <w:p w14:paraId="43C0757B" w14:textId="726173B8" w:rsidR="00CF734C" w:rsidRPr="007D2BC2" w:rsidRDefault="007D2BC2" w:rsidP="007D2BC2">
      <w:r w:rsidRPr="007D2BC2">
        <w:t xml:space="preserve">Collins </w:t>
      </w:r>
      <w:r w:rsidR="00D177D0" w:rsidRPr="007D2BC2">
        <w:t xml:space="preserve">will discuss the macroeconomic environment and pending legislation in the Trump administration, specifically EPA and DOE, as they pertain to the building products industry. An overview of the window and door industry </w:t>
      </w:r>
      <w:r w:rsidRPr="007D2BC2">
        <w:t>will be presented, including mergers and acquisitions</w:t>
      </w:r>
      <w:r w:rsidR="00D177D0" w:rsidRPr="007D2BC2">
        <w:t xml:space="preserve"> transactions and plant expansions. With a focus on the Western states, there will also be a discussion of current industry trends, the state of the residential and commercial real estate markets and a review of the capital markets and private equity investing as they pertain to the window and door industry.</w:t>
      </w:r>
    </w:p>
    <w:p w14:paraId="1FA15EB2" w14:textId="2AD527AE" w:rsidR="007D2BC2" w:rsidRPr="00D559B2" w:rsidRDefault="007D2BC2" w:rsidP="007D2BC2">
      <w:r w:rsidRPr="003656D9">
        <w:t>This webinar is sponsored by the AAMA Western Region. Learn more about t</w:t>
      </w:r>
      <w:r w:rsidRPr="00D559B2">
        <w:t xml:space="preserve">his group and their activities via </w:t>
      </w:r>
      <w:hyperlink r:id="rId9" w:history="1">
        <w:r w:rsidRPr="001B786A">
          <w:rPr>
            <w:rStyle w:val="Hyperlink"/>
            <w:sz w:val="22"/>
          </w:rPr>
          <w:t>their page on the AAMA website</w:t>
        </w:r>
      </w:hyperlink>
      <w:r w:rsidRPr="003656D9">
        <w:t>.</w:t>
      </w:r>
    </w:p>
    <w:p w14:paraId="19A40640" w14:textId="3CC463C0" w:rsidR="00D177D0" w:rsidRPr="007D2BC2" w:rsidRDefault="00D177D0" w:rsidP="007D2BC2">
      <w:pPr>
        <w:rPr>
          <w:b/>
        </w:rPr>
      </w:pPr>
      <w:r w:rsidRPr="007D2BC2">
        <w:rPr>
          <w:b/>
        </w:rPr>
        <w:t>About the Speaker</w:t>
      </w:r>
    </w:p>
    <w:p w14:paraId="5533A3C7" w14:textId="38E8FA4D" w:rsidR="00D177D0" w:rsidRPr="007D2BC2" w:rsidRDefault="00D177D0" w:rsidP="007D2BC2">
      <w:r w:rsidRPr="007D2BC2">
        <w:t>Michael Collins is a Managing Director and co-founder of Build</w:t>
      </w:r>
      <w:r w:rsidR="007D2BC2" w:rsidRPr="007D2BC2">
        <w:t xml:space="preserve">ing Industry Advisors, which is </w:t>
      </w:r>
      <w:r w:rsidRPr="007D2BC2">
        <w:t>headquartered in Chicago. He leads the firm’s efforts in M&amp;A transac</w:t>
      </w:r>
      <w:r w:rsidR="007D2BC2" w:rsidRPr="007D2BC2">
        <w:t xml:space="preserve">tions and capital placement for </w:t>
      </w:r>
      <w:r w:rsidRPr="007D2BC2">
        <w:t>companies in the building products industry. His practice</w:t>
      </w:r>
      <w:r w:rsidR="007D2BC2" w:rsidRPr="007D2BC2">
        <w:t xml:space="preserve"> is particularly focused on the </w:t>
      </w:r>
      <w:r w:rsidRPr="007D2BC2">
        <w:t>window, door and glazing segment, an area in w</w:t>
      </w:r>
      <w:r w:rsidR="007D2BC2" w:rsidRPr="007D2BC2">
        <w:t xml:space="preserve">hich he has conducted extensive </w:t>
      </w:r>
      <w:r w:rsidRPr="007D2BC2">
        <w:t>research. </w:t>
      </w:r>
    </w:p>
    <w:p w14:paraId="02777CE7" w14:textId="77777777" w:rsidR="00C06EB7" w:rsidRPr="007D2BC2" w:rsidRDefault="00C06EB7" w:rsidP="007D2BC2">
      <w:r w:rsidRPr="007D2BC2">
        <w:t>More information about AAMA and its activities can be found via the AAMA website, </w:t>
      </w:r>
      <w:hyperlink r:id="rId10" w:history="1">
        <w:r w:rsidRPr="007D2BC2">
          <w:rPr>
            <w:rStyle w:val="Hyperlink"/>
          </w:rPr>
          <w:t>www.aamanet.org</w:t>
        </w:r>
      </w:hyperlink>
      <w:r w:rsidRPr="007D2BC2">
        <w:t>.</w:t>
      </w:r>
    </w:p>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A184" w14:textId="77777777" w:rsidR="00F41CFC" w:rsidRDefault="00F41CFC" w:rsidP="00286C05">
      <w:pPr>
        <w:spacing w:after="0" w:line="240" w:lineRule="auto"/>
      </w:pPr>
      <w:r>
        <w:separator/>
      </w:r>
    </w:p>
  </w:endnote>
  <w:endnote w:type="continuationSeparator" w:id="0">
    <w:p w14:paraId="6D2C0664" w14:textId="77777777" w:rsidR="00F41CFC" w:rsidRDefault="00F41CFC"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07B2" w14:textId="77777777" w:rsidR="00F41CFC" w:rsidRDefault="00F41CFC" w:rsidP="00286C05">
      <w:pPr>
        <w:spacing w:after="0" w:line="240" w:lineRule="auto"/>
      </w:pPr>
      <w:r>
        <w:separator/>
      </w:r>
    </w:p>
  </w:footnote>
  <w:footnote w:type="continuationSeparator" w:id="0">
    <w:p w14:paraId="5150E27B" w14:textId="77777777" w:rsidR="00F41CFC" w:rsidRDefault="00F41CFC" w:rsidP="00286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05"/>
    <w:rsid w:val="00007882"/>
    <w:rsid w:val="00014476"/>
    <w:rsid w:val="000438FC"/>
    <w:rsid w:val="00094A83"/>
    <w:rsid w:val="000E0048"/>
    <w:rsid w:val="000F3E99"/>
    <w:rsid w:val="0010272B"/>
    <w:rsid w:val="00161DD2"/>
    <w:rsid w:val="001920EB"/>
    <w:rsid w:val="001B786A"/>
    <w:rsid w:val="001C2134"/>
    <w:rsid w:val="0022631B"/>
    <w:rsid w:val="002402DA"/>
    <w:rsid w:val="00286C05"/>
    <w:rsid w:val="002B68F1"/>
    <w:rsid w:val="002D1113"/>
    <w:rsid w:val="00345F67"/>
    <w:rsid w:val="00350C06"/>
    <w:rsid w:val="00353912"/>
    <w:rsid w:val="003656D9"/>
    <w:rsid w:val="003738D0"/>
    <w:rsid w:val="00377DB9"/>
    <w:rsid w:val="0039080C"/>
    <w:rsid w:val="00394D22"/>
    <w:rsid w:val="003B4705"/>
    <w:rsid w:val="003F4A2E"/>
    <w:rsid w:val="00404CDF"/>
    <w:rsid w:val="00413F89"/>
    <w:rsid w:val="00425C1F"/>
    <w:rsid w:val="00450C10"/>
    <w:rsid w:val="0047140F"/>
    <w:rsid w:val="00490024"/>
    <w:rsid w:val="00491038"/>
    <w:rsid w:val="004929B8"/>
    <w:rsid w:val="004A5936"/>
    <w:rsid w:val="004D486A"/>
    <w:rsid w:val="004F4132"/>
    <w:rsid w:val="005009E4"/>
    <w:rsid w:val="00503E3E"/>
    <w:rsid w:val="00595E36"/>
    <w:rsid w:val="00626BA6"/>
    <w:rsid w:val="00634EB4"/>
    <w:rsid w:val="0066253E"/>
    <w:rsid w:val="00665D41"/>
    <w:rsid w:val="00676EC9"/>
    <w:rsid w:val="00682A15"/>
    <w:rsid w:val="006A21E8"/>
    <w:rsid w:val="006B0A0D"/>
    <w:rsid w:val="006E3B2A"/>
    <w:rsid w:val="00755208"/>
    <w:rsid w:val="00774D0E"/>
    <w:rsid w:val="007B66A4"/>
    <w:rsid w:val="007C76EB"/>
    <w:rsid w:val="007D2BC2"/>
    <w:rsid w:val="007E3A46"/>
    <w:rsid w:val="007F2EE1"/>
    <w:rsid w:val="00822DCF"/>
    <w:rsid w:val="0083009C"/>
    <w:rsid w:val="0085164B"/>
    <w:rsid w:val="00861768"/>
    <w:rsid w:val="008E106E"/>
    <w:rsid w:val="00917D65"/>
    <w:rsid w:val="00935AA6"/>
    <w:rsid w:val="00960546"/>
    <w:rsid w:val="00971CDF"/>
    <w:rsid w:val="009A6AFA"/>
    <w:rsid w:val="009E7BFE"/>
    <w:rsid w:val="00A86525"/>
    <w:rsid w:val="00A87FBE"/>
    <w:rsid w:val="00AB0969"/>
    <w:rsid w:val="00AD1B92"/>
    <w:rsid w:val="00AE628A"/>
    <w:rsid w:val="00AF6A1F"/>
    <w:rsid w:val="00B13E67"/>
    <w:rsid w:val="00B24642"/>
    <w:rsid w:val="00B447BE"/>
    <w:rsid w:val="00B45A9E"/>
    <w:rsid w:val="00B83FAA"/>
    <w:rsid w:val="00B86BD1"/>
    <w:rsid w:val="00BA2095"/>
    <w:rsid w:val="00BE5FE6"/>
    <w:rsid w:val="00C06EB7"/>
    <w:rsid w:val="00C22766"/>
    <w:rsid w:val="00C37C04"/>
    <w:rsid w:val="00C9555A"/>
    <w:rsid w:val="00C96B3F"/>
    <w:rsid w:val="00CF733B"/>
    <w:rsid w:val="00CF734C"/>
    <w:rsid w:val="00D177D0"/>
    <w:rsid w:val="00D25F94"/>
    <w:rsid w:val="00D35895"/>
    <w:rsid w:val="00D35AC4"/>
    <w:rsid w:val="00D559B2"/>
    <w:rsid w:val="00D84FF7"/>
    <w:rsid w:val="00DA055C"/>
    <w:rsid w:val="00DC4D57"/>
    <w:rsid w:val="00DE7C66"/>
    <w:rsid w:val="00E04E15"/>
    <w:rsid w:val="00EA4B26"/>
    <w:rsid w:val="00EB283F"/>
    <w:rsid w:val="00EF1739"/>
    <w:rsid w:val="00EF41BD"/>
    <w:rsid w:val="00F022E4"/>
    <w:rsid w:val="00F03EBB"/>
    <w:rsid w:val="00F1603D"/>
    <w:rsid w:val="00F24824"/>
    <w:rsid w:val="00F34AEE"/>
    <w:rsid w:val="00F4095B"/>
    <w:rsid w:val="00F41CFC"/>
    <w:rsid w:val="00F4264D"/>
    <w:rsid w:val="00F766E9"/>
    <w:rsid w:val="00F77927"/>
    <w:rsid w:val="00FD74CA"/>
    <w:rsid w:val="00F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5BE0"/>
  <w15:docId w15:val="{D09E7D37-1947-4B8C-ACF2-678F90E4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styleId="UnresolvedMention">
    <w:name w:val="Unresolved Mention"/>
    <w:basedOn w:val="DefaultParagraphFont"/>
    <w:uiPriority w:val="99"/>
    <w:semiHidden/>
    <w:unhideWhenUsed/>
    <w:rsid w:val="00AE628A"/>
    <w:rPr>
      <w:color w:val="808080"/>
      <w:shd w:val="clear" w:color="auto" w:fill="E6E6E6"/>
    </w:rPr>
  </w:style>
  <w:style w:type="character" w:styleId="Strong">
    <w:name w:val="Strong"/>
    <w:basedOn w:val="DefaultParagraphFont"/>
    <w:uiPriority w:val="22"/>
    <w:qFormat/>
    <w:rsid w:val="00D17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2495">
      <w:bodyDiv w:val="1"/>
      <w:marLeft w:val="0"/>
      <w:marRight w:val="0"/>
      <w:marTop w:val="0"/>
      <w:marBottom w:val="0"/>
      <w:divBdr>
        <w:top w:val="none" w:sz="0" w:space="0" w:color="auto"/>
        <w:left w:val="none" w:sz="0" w:space="0" w:color="auto"/>
        <w:bottom w:val="none" w:sz="0" w:space="0" w:color="auto"/>
        <w:right w:val="none" w:sz="0" w:space="0" w:color="auto"/>
      </w:divBdr>
      <w:divsChild>
        <w:div w:id="1153451517">
          <w:marLeft w:val="0"/>
          <w:marRight w:val="0"/>
          <w:marTop w:val="0"/>
          <w:marBottom w:val="0"/>
          <w:divBdr>
            <w:top w:val="none" w:sz="0" w:space="0" w:color="auto"/>
            <w:left w:val="none" w:sz="0" w:space="0" w:color="auto"/>
            <w:bottom w:val="none" w:sz="0" w:space="0" w:color="auto"/>
            <w:right w:val="none" w:sz="0" w:space="0" w:color="auto"/>
          </w:divBdr>
        </w:div>
      </w:divsChild>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824194982">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manet.org/events/194" TargetMode="External"/><Relationship Id="rId3" Type="http://schemas.openxmlformats.org/officeDocument/2006/relationships/webSettings" Target="webSettings.xml"/><Relationship Id="rId7" Type="http://schemas.openxmlformats.org/officeDocument/2006/relationships/hyperlink" Target="mailto:adickson@aamane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amanet.org/" TargetMode="External"/><Relationship Id="rId4" Type="http://schemas.openxmlformats.org/officeDocument/2006/relationships/footnotes" Target="footnotes.xml"/><Relationship Id="rId9" Type="http://schemas.openxmlformats.org/officeDocument/2006/relationships/hyperlink" Target="https://aamanet.org/pages/western-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3B5A108D.dotm</Template>
  <TotalTime>0</TotalTime>
  <Pages>1</Pages>
  <Words>342</Words>
  <Characters>1954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jodylempa</dc:creator>
  <cp:lastModifiedBy>Meryl Williams</cp:lastModifiedBy>
  <cp:revision>2</cp:revision>
  <dcterms:created xsi:type="dcterms:W3CDTF">2017-10-24T15:20:00Z</dcterms:created>
  <dcterms:modified xsi:type="dcterms:W3CDTF">2017-10-24T15:20:00Z</dcterms:modified>
</cp:coreProperties>
</file>