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5E588B" w14:textId="77777777" w:rsidR="00072085" w:rsidRPr="00436810" w:rsidRDefault="00072085" w:rsidP="00072085">
      <w:pPr>
        <w:contextualSpacing/>
        <w:outlineLvl w:val="0"/>
        <w:rPr>
          <w:i/>
        </w:rPr>
      </w:pPr>
    </w:p>
    <w:p w14:paraId="077CA6A9" w14:textId="77777777" w:rsidR="007507E4" w:rsidRPr="007507E4" w:rsidRDefault="00072085" w:rsidP="007507E4">
      <w:pPr>
        <w:ind w:left="270"/>
        <w:contextualSpacing/>
        <w:outlineLvl w:val="0"/>
        <w:rPr>
          <w:i/>
          <w:color w:val="943634"/>
          <w:u w:val="single"/>
        </w:rPr>
      </w:pPr>
      <w:r w:rsidRPr="007507E4">
        <w:rPr>
          <w:i/>
          <w:noProof/>
          <w:lang w:eastAsia="en-US"/>
        </w:rPr>
        <w:drawing>
          <wp:anchor distT="0" distB="0" distL="114300" distR="114300" simplePos="0" relativeHeight="251659264" behindDoc="0" locked="0" layoutInCell="1" allowOverlap="1" wp14:anchorId="4DE1FDAF" wp14:editId="71CE051A">
            <wp:simplePos x="0" y="0"/>
            <wp:positionH relativeFrom="column">
              <wp:posOffset>-634365</wp:posOffset>
            </wp:positionH>
            <wp:positionV relativeFrom="paragraph">
              <wp:posOffset>-1026160</wp:posOffset>
            </wp:positionV>
            <wp:extent cx="1828800" cy="887095"/>
            <wp:effectExtent l="0" t="0" r="0" b="1905"/>
            <wp:wrapSquare wrapText="bothSides"/>
            <wp:docPr id="2" name="Picture 2" descr="wausau-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usau-h-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07E4">
        <w:rPr>
          <w:i/>
          <w:color w:val="000000"/>
        </w:rPr>
        <w:t>Media contact:</w:t>
      </w:r>
      <w:r w:rsidRPr="007507E4">
        <w:rPr>
          <w:i/>
          <w:color w:val="000000"/>
        </w:rPr>
        <w:tab/>
        <w:t>Heather West, 612-724-8760, heather@heatherwestpr.com</w:t>
      </w:r>
    </w:p>
    <w:p w14:paraId="70FBC896" w14:textId="63A86386" w:rsidR="007507E4" w:rsidRPr="007507E4" w:rsidRDefault="007507E4" w:rsidP="007507E4">
      <w:pPr>
        <w:ind w:left="270"/>
        <w:contextualSpacing/>
        <w:outlineLvl w:val="0"/>
        <w:rPr>
          <w:i/>
          <w:color w:val="943634"/>
          <w:u w:val="single"/>
        </w:rPr>
      </w:pPr>
      <w:r>
        <w:rPr>
          <w:i/>
        </w:rPr>
        <w:t>Product photo</w:t>
      </w:r>
      <w:r w:rsidRPr="007507E4">
        <w:rPr>
          <w:i/>
        </w:rPr>
        <w:t>:</w:t>
      </w:r>
      <w:r>
        <w:rPr>
          <w:i/>
        </w:rPr>
        <w:tab/>
      </w:r>
      <w:r w:rsidR="005B7396" w:rsidRPr="005B7396">
        <w:rPr>
          <w:i/>
          <w:color w:val="6B006D"/>
          <w:u w:val="single" w:color="6B006D"/>
        </w:rPr>
        <w:t>http://www.wausauwindow.com/resources/pressReleases/4Wausau_INvent-HP_NOA.jpg</w:t>
      </w:r>
      <w:bookmarkStart w:id="0" w:name="_GoBack"/>
      <w:bookmarkEnd w:id="0"/>
    </w:p>
    <w:p w14:paraId="07A6B12E" w14:textId="77777777" w:rsidR="00072085" w:rsidRPr="007507E4" w:rsidRDefault="00072085" w:rsidP="00072085">
      <w:pPr>
        <w:widowControl w:val="0"/>
        <w:autoSpaceDE w:val="0"/>
        <w:autoSpaceDN w:val="0"/>
        <w:adjustRightInd w:val="0"/>
        <w:ind w:left="270"/>
        <w:rPr>
          <w:rFonts w:ascii="Futura" w:hAnsi="Futura"/>
          <w:bCs/>
          <w:i/>
        </w:rPr>
      </w:pPr>
    </w:p>
    <w:p w14:paraId="0E28EF35" w14:textId="60DA7F67" w:rsidR="00151D75" w:rsidRPr="008B5C98" w:rsidRDefault="00564AD0" w:rsidP="007507E4">
      <w:pPr>
        <w:widowControl w:val="0"/>
        <w:autoSpaceDE w:val="0"/>
        <w:autoSpaceDN w:val="0"/>
        <w:adjustRightInd w:val="0"/>
        <w:ind w:left="270"/>
        <w:jc w:val="center"/>
        <w:rPr>
          <w:rFonts w:ascii="Futura" w:hAnsi="Futura"/>
          <w:sz w:val="28"/>
          <w:szCs w:val="28"/>
        </w:rPr>
      </w:pPr>
      <w:r w:rsidRPr="008B5C98">
        <w:rPr>
          <w:rFonts w:ascii="Futura" w:hAnsi="Futura"/>
          <w:bCs/>
          <w:sz w:val="28"/>
          <w:szCs w:val="28"/>
        </w:rPr>
        <w:t xml:space="preserve">Wausau’s </w:t>
      </w:r>
      <w:proofErr w:type="spellStart"/>
      <w:r w:rsidR="00151D75" w:rsidRPr="008B5C98">
        <w:rPr>
          <w:rFonts w:ascii="Futura" w:hAnsi="Futura"/>
          <w:bCs/>
          <w:sz w:val="28"/>
          <w:szCs w:val="28"/>
        </w:rPr>
        <w:t>INvent</w:t>
      </w:r>
      <w:proofErr w:type="spellEnd"/>
      <w:r w:rsidR="00F8388A" w:rsidRPr="008B5C98">
        <w:rPr>
          <w:rFonts w:ascii="Futura" w:hAnsi="Futura"/>
          <w:bCs/>
          <w:sz w:val="28"/>
          <w:szCs w:val="28"/>
        </w:rPr>
        <w:t xml:space="preserve"> </w:t>
      </w:r>
      <w:r w:rsidR="00151D75" w:rsidRPr="008B5C98">
        <w:rPr>
          <w:rFonts w:ascii="Futura" w:hAnsi="Futura"/>
          <w:bCs/>
          <w:sz w:val="28"/>
          <w:szCs w:val="28"/>
        </w:rPr>
        <w:t>Series</w:t>
      </w:r>
      <w:r w:rsidR="00F8388A" w:rsidRPr="008B5C98">
        <w:rPr>
          <w:rFonts w:ascii="Futura" w:hAnsi="Futura"/>
          <w:bCs/>
          <w:sz w:val="28"/>
          <w:szCs w:val="28"/>
        </w:rPr>
        <w:t xml:space="preserve"> </w:t>
      </w:r>
      <w:r w:rsidR="00151D75" w:rsidRPr="008B5C98">
        <w:rPr>
          <w:rFonts w:ascii="Futura" w:hAnsi="Futura"/>
          <w:bCs/>
          <w:sz w:val="28"/>
          <w:szCs w:val="28"/>
        </w:rPr>
        <w:t>-HP</w:t>
      </w:r>
      <w:r w:rsidR="00F8388A" w:rsidRPr="008B5C98">
        <w:rPr>
          <w:rFonts w:ascii="Futura" w:hAnsi="Futura"/>
          <w:bCs/>
          <w:sz w:val="28"/>
          <w:szCs w:val="28"/>
        </w:rPr>
        <w:t xml:space="preserve"> </w:t>
      </w:r>
      <w:r w:rsidR="00151D75" w:rsidRPr="008B5C98">
        <w:rPr>
          <w:rFonts w:ascii="Futura" w:hAnsi="Futura"/>
          <w:bCs/>
          <w:sz w:val="28"/>
          <w:szCs w:val="28"/>
        </w:rPr>
        <w:t>-</w:t>
      </w:r>
      <w:proofErr w:type="spellStart"/>
      <w:r w:rsidR="00151D75" w:rsidRPr="008B5C98">
        <w:rPr>
          <w:rFonts w:ascii="Futura" w:hAnsi="Futura"/>
          <w:bCs/>
          <w:sz w:val="28"/>
          <w:szCs w:val="28"/>
        </w:rPr>
        <w:t>XLT</w:t>
      </w:r>
      <w:proofErr w:type="spellEnd"/>
      <w:r w:rsidR="00F8388A" w:rsidRPr="008B5C98">
        <w:rPr>
          <w:rFonts w:ascii="Futura" w:hAnsi="Futura"/>
          <w:bCs/>
          <w:sz w:val="28"/>
          <w:szCs w:val="28"/>
        </w:rPr>
        <w:t xml:space="preserve"> </w:t>
      </w:r>
      <w:r w:rsidR="00151D75" w:rsidRPr="008B5C98">
        <w:rPr>
          <w:rFonts w:ascii="Futura" w:hAnsi="Futura"/>
          <w:bCs/>
          <w:sz w:val="28"/>
          <w:szCs w:val="28"/>
        </w:rPr>
        <w:t>windows</w:t>
      </w:r>
      <w:r w:rsidRPr="008B5C98">
        <w:rPr>
          <w:rFonts w:ascii="Futura" w:hAnsi="Futura"/>
          <w:bCs/>
          <w:sz w:val="28"/>
          <w:szCs w:val="28"/>
        </w:rPr>
        <w:t xml:space="preserve"> offer k-12 schools hurricane impact resistance, thermal performance, </w:t>
      </w:r>
      <w:proofErr w:type="gramStart"/>
      <w:r w:rsidRPr="008B5C98">
        <w:rPr>
          <w:rFonts w:ascii="Futura" w:hAnsi="Futura"/>
          <w:bCs/>
          <w:sz w:val="28"/>
          <w:szCs w:val="28"/>
        </w:rPr>
        <w:t>accessibility</w:t>
      </w:r>
      <w:proofErr w:type="gramEnd"/>
    </w:p>
    <w:p w14:paraId="536D6D3D" w14:textId="39568728" w:rsidR="00151D75" w:rsidRPr="00564AD0" w:rsidRDefault="00151D75" w:rsidP="00072085">
      <w:pPr>
        <w:widowControl w:val="0"/>
        <w:autoSpaceDE w:val="0"/>
        <w:autoSpaceDN w:val="0"/>
        <w:adjustRightInd w:val="0"/>
        <w:ind w:left="270"/>
        <w:rPr>
          <w:sz w:val="22"/>
          <w:szCs w:val="22"/>
        </w:rPr>
      </w:pPr>
    </w:p>
    <w:p w14:paraId="2804A4B6" w14:textId="4D9AA0FA" w:rsidR="00F8388A" w:rsidRPr="00564AD0" w:rsidRDefault="002D50B1" w:rsidP="00072085">
      <w:pPr>
        <w:widowControl w:val="0"/>
        <w:autoSpaceDE w:val="0"/>
        <w:autoSpaceDN w:val="0"/>
        <w:adjustRightInd w:val="0"/>
        <w:ind w:left="270"/>
        <w:rPr>
          <w:sz w:val="22"/>
          <w:szCs w:val="22"/>
        </w:rPr>
      </w:pPr>
      <w:r>
        <w:rPr>
          <w:sz w:val="22"/>
          <w:szCs w:val="22"/>
        </w:rPr>
        <w:t>Wausau, Wisconsin (</w:t>
      </w:r>
      <w:r w:rsidR="006F4982">
        <w:rPr>
          <w:sz w:val="22"/>
          <w:szCs w:val="22"/>
        </w:rPr>
        <w:t>Feb.</w:t>
      </w:r>
      <w:r>
        <w:rPr>
          <w:sz w:val="22"/>
          <w:szCs w:val="22"/>
        </w:rPr>
        <w:t xml:space="preserve"> 2015) -- </w:t>
      </w:r>
      <w:r w:rsidR="00151D75" w:rsidRPr="00564AD0">
        <w:rPr>
          <w:sz w:val="22"/>
          <w:szCs w:val="22"/>
        </w:rPr>
        <w:t>Wausau</w:t>
      </w:r>
      <w:r w:rsidR="00F8388A" w:rsidRPr="00564AD0">
        <w:rPr>
          <w:sz w:val="22"/>
          <w:szCs w:val="22"/>
        </w:rPr>
        <w:t xml:space="preserve"> </w:t>
      </w:r>
      <w:r w:rsidR="00151D75" w:rsidRPr="00564AD0">
        <w:rPr>
          <w:sz w:val="22"/>
          <w:szCs w:val="22"/>
        </w:rPr>
        <w:t>Window</w:t>
      </w:r>
      <w:r w:rsidR="00F8388A" w:rsidRPr="00564AD0">
        <w:rPr>
          <w:sz w:val="22"/>
          <w:szCs w:val="22"/>
        </w:rPr>
        <w:t xml:space="preserve"> </w:t>
      </w:r>
      <w:r w:rsidR="00151D75" w:rsidRPr="00564AD0">
        <w:rPr>
          <w:sz w:val="22"/>
          <w:szCs w:val="22"/>
        </w:rPr>
        <w:t>and</w:t>
      </w:r>
      <w:r w:rsidR="00F8388A" w:rsidRPr="00564AD0">
        <w:rPr>
          <w:sz w:val="22"/>
          <w:szCs w:val="22"/>
        </w:rPr>
        <w:t xml:space="preserve"> </w:t>
      </w:r>
      <w:r w:rsidR="00151D75" w:rsidRPr="00564AD0">
        <w:rPr>
          <w:sz w:val="22"/>
          <w:szCs w:val="22"/>
        </w:rPr>
        <w:t>Wall</w:t>
      </w:r>
      <w:r w:rsidR="00F8388A" w:rsidRPr="00564AD0">
        <w:rPr>
          <w:sz w:val="22"/>
          <w:szCs w:val="22"/>
        </w:rPr>
        <w:t xml:space="preserve"> </w:t>
      </w:r>
      <w:r w:rsidR="00151D75" w:rsidRPr="00564AD0">
        <w:rPr>
          <w:sz w:val="22"/>
          <w:szCs w:val="22"/>
        </w:rPr>
        <w:t>Systems®</w:t>
      </w:r>
      <w:r w:rsidR="00F8388A" w:rsidRPr="00564AD0">
        <w:rPr>
          <w:sz w:val="22"/>
          <w:szCs w:val="22"/>
        </w:rPr>
        <w:t xml:space="preserve"> </w:t>
      </w:r>
      <w:proofErr w:type="spellStart"/>
      <w:r w:rsidR="00151D75" w:rsidRPr="00564AD0">
        <w:rPr>
          <w:sz w:val="22"/>
          <w:szCs w:val="22"/>
        </w:rPr>
        <w:t>INvent</w:t>
      </w:r>
      <w:proofErr w:type="spellEnd"/>
      <w:r w:rsidR="00151D75" w:rsidRPr="00564AD0">
        <w:rPr>
          <w:sz w:val="22"/>
          <w:szCs w:val="22"/>
        </w:rPr>
        <w:t>™</w:t>
      </w:r>
      <w:r w:rsidR="00F8388A" w:rsidRPr="00564AD0">
        <w:rPr>
          <w:sz w:val="22"/>
          <w:szCs w:val="22"/>
        </w:rPr>
        <w:t xml:space="preserve"> </w:t>
      </w:r>
      <w:r w:rsidR="00151D75" w:rsidRPr="00564AD0">
        <w:rPr>
          <w:sz w:val="22"/>
          <w:szCs w:val="22"/>
        </w:rPr>
        <w:t>-HP</w:t>
      </w:r>
      <w:r w:rsidR="00F8388A" w:rsidRPr="00564AD0">
        <w:rPr>
          <w:sz w:val="22"/>
          <w:szCs w:val="22"/>
        </w:rPr>
        <w:t xml:space="preserve"> </w:t>
      </w:r>
      <w:r w:rsidR="00151D75" w:rsidRPr="00564AD0">
        <w:rPr>
          <w:sz w:val="22"/>
          <w:szCs w:val="22"/>
        </w:rPr>
        <w:t>-</w:t>
      </w:r>
      <w:proofErr w:type="spellStart"/>
      <w:r w:rsidR="00151D75" w:rsidRPr="00564AD0">
        <w:rPr>
          <w:sz w:val="22"/>
          <w:szCs w:val="22"/>
        </w:rPr>
        <w:t>XLT</w:t>
      </w:r>
      <w:proofErr w:type="spellEnd"/>
      <w:r w:rsidR="00F8388A" w:rsidRPr="00564AD0">
        <w:rPr>
          <w:sz w:val="22"/>
          <w:szCs w:val="22"/>
        </w:rPr>
        <w:t xml:space="preserve"> </w:t>
      </w:r>
      <w:r w:rsidR="00151D75" w:rsidRPr="00564AD0">
        <w:rPr>
          <w:sz w:val="22"/>
          <w:szCs w:val="22"/>
        </w:rPr>
        <w:t>Series</w:t>
      </w:r>
      <w:r w:rsidR="00F8388A" w:rsidRPr="00564AD0">
        <w:rPr>
          <w:sz w:val="22"/>
          <w:szCs w:val="22"/>
        </w:rPr>
        <w:t xml:space="preserve"> </w:t>
      </w:r>
      <w:r w:rsidR="00151D75" w:rsidRPr="00564AD0">
        <w:rPr>
          <w:sz w:val="22"/>
          <w:szCs w:val="22"/>
        </w:rPr>
        <w:t>windows</w:t>
      </w:r>
      <w:r w:rsidR="00F8388A" w:rsidRPr="00564AD0">
        <w:rPr>
          <w:sz w:val="22"/>
          <w:szCs w:val="22"/>
        </w:rPr>
        <w:t xml:space="preserve"> </w:t>
      </w:r>
      <w:r w:rsidR="00151D75" w:rsidRPr="00564AD0">
        <w:rPr>
          <w:sz w:val="22"/>
          <w:szCs w:val="22"/>
        </w:rPr>
        <w:t>meet</w:t>
      </w:r>
      <w:r w:rsidR="00F8388A" w:rsidRPr="00564AD0">
        <w:rPr>
          <w:sz w:val="22"/>
          <w:szCs w:val="22"/>
        </w:rPr>
        <w:t xml:space="preserve"> </w:t>
      </w:r>
      <w:r w:rsidR="00151D75" w:rsidRPr="00564AD0">
        <w:rPr>
          <w:sz w:val="22"/>
          <w:szCs w:val="22"/>
        </w:rPr>
        <w:t>the</w:t>
      </w:r>
      <w:r w:rsidR="00F8388A" w:rsidRPr="00564AD0">
        <w:rPr>
          <w:sz w:val="22"/>
          <w:szCs w:val="22"/>
        </w:rPr>
        <w:t xml:space="preserve"> most stringent hurricane and energy codes, as well as accessibility needs of k-12 schools</w:t>
      </w:r>
      <w:r w:rsidR="00151D75" w:rsidRPr="00564AD0">
        <w:rPr>
          <w:sz w:val="22"/>
          <w:szCs w:val="22"/>
        </w:rPr>
        <w:t>.</w:t>
      </w:r>
      <w:r w:rsidR="00F8388A" w:rsidRPr="00564AD0">
        <w:rPr>
          <w:sz w:val="22"/>
          <w:szCs w:val="22"/>
        </w:rPr>
        <w:t xml:space="preserve"> </w:t>
      </w:r>
      <w:r w:rsidR="00151D75" w:rsidRPr="00564AD0">
        <w:rPr>
          <w:sz w:val="22"/>
          <w:szCs w:val="22"/>
        </w:rPr>
        <w:t>These</w:t>
      </w:r>
      <w:r w:rsidR="00F8388A" w:rsidRPr="00564AD0">
        <w:rPr>
          <w:sz w:val="22"/>
          <w:szCs w:val="22"/>
        </w:rPr>
        <w:t xml:space="preserve"> </w:t>
      </w:r>
      <w:r w:rsidR="00151D75" w:rsidRPr="00564AD0">
        <w:rPr>
          <w:sz w:val="22"/>
          <w:szCs w:val="22"/>
        </w:rPr>
        <w:t>windows</w:t>
      </w:r>
      <w:r w:rsidR="00F8388A" w:rsidRPr="00564AD0">
        <w:rPr>
          <w:sz w:val="22"/>
          <w:szCs w:val="22"/>
        </w:rPr>
        <w:t xml:space="preserve"> provide high thermal performance, decreased condensation and recycled content to meet buildings’ goals for sustainability, protection and occupant comfort.</w:t>
      </w:r>
    </w:p>
    <w:p w14:paraId="552FB501" w14:textId="77777777" w:rsidR="00F8388A" w:rsidRPr="00564AD0" w:rsidRDefault="00F8388A" w:rsidP="00072085">
      <w:pPr>
        <w:widowControl w:val="0"/>
        <w:autoSpaceDE w:val="0"/>
        <w:autoSpaceDN w:val="0"/>
        <w:adjustRightInd w:val="0"/>
        <w:ind w:left="270"/>
        <w:rPr>
          <w:sz w:val="22"/>
          <w:szCs w:val="22"/>
        </w:rPr>
      </w:pPr>
    </w:p>
    <w:p w14:paraId="223FCDDE" w14:textId="6E66B43D" w:rsidR="00F8388A" w:rsidRPr="00564AD0" w:rsidRDefault="00F8388A" w:rsidP="00072085">
      <w:pPr>
        <w:widowControl w:val="0"/>
        <w:autoSpaceDE w:val="0"/>
        <w:autoSpaceDN w:val="0"/>
        <w:adjustRightInd w:val="0"/>
        <w:ind w:left="270"/>
        <w:rPr>
          <w:sz w:val="22"/>
          <w:szCs w:val="22"/>
        </w:rPr>
      </w:pPr>
      <w:r w:rsidRPr="00564AD0">
        <w:rPr>
          <w:rFonts w:eastAsia="Times New Roman"/>
          <w:sz w:val="22"/>
          <w:szCs w:val="22"/>
        </w:rPr>
        <w:t>As part of the Advantage by Wausau® standard product offering,</w:t>
      </w:r>
      <w:r w:rsidR="0023690C">
        <w:rPr>
          <w:rFonts w:eastAsia="Times New Roman"/>
          <w:sz w:val="22"/>
          <w:szCs w:val="22"/>
        </w:rPr>
        <w:t xml:space="preserve"> </w:t>
      </w:r>
      <w:proofErr w:type="spellStart"/>
      <w:r w:rsidR="0023690C">
        <w:rPr>
          <w:rFonts w:eastAsia="Times New Roman"/>
          <w:sz w:val="22"/>
          <w:szCs w:val="22"/>
        </w:rPr>
        <w:t>INvent</w:t>
      </w:r>
      <w:proofErr w:type="spellEnd"/>
      <w:r w:rsidR="0023690C">
        <w:rPr>
          <w:rFonts w:eastAsia="Times New Roman"/>
          <w:sz w:val="22"/>
          <w:szCs w:val="22"/>
        </w:rPr>
        <w:t>-HP-</w:t>
      </w:r>
      <w:proofErr w:type="spellStart"/>
      <w:r w:rsidR="0023690C">
        <w:rPr>
          <w:rFonts w:eastAsia="Times New Roman"/>
          <w:sz w:val="22"/>
          <w:szCs w:val="22"/>
        </w:rPr>
        <w:t>XLT</w:t>
      </w:r>
      <w:proofErr w:type="spellEnd"/>
      <w:r w:rsidR="0023690C">
        <w:rPr>
          <w:rFonts w:eastAsia="Times New Roman"/>
          <w:sz w:val="22"/>
          <w:szCs w:val="22"/>
        </w:rPr>
        <w:t xml:space="preserve"> high-performance</w:t>
      </w:r>
      <w:r w:rsidRPr="00564AD0">
        <w:rPr>
          <w:rFonts w:eastAsia="Times New Roman"/>
          <w:sz w:val="22"/>
          <w:szCs w:val="22"/>
        </w:rPr>
        <w:t xml:space="preserve"> windows are competitively priced and available on an accelerated delivery schedule to meet schools’ value-focused budgets and condensed construction schedules. All of Wausau’s </w:t>
      </w:r>
      <w:proofErr w:type="spellStart"/>
      <w:r w:rsidRPr="00564AD0">
        <w:rPr>
          <w:rFonts w:eastAsia="Times New Roman"/>
          <w:sz w:val="22"/>
          <w:szCs w:val="22"/>
        </w:rPr>
        <w:t>INvent</w:t>
      </w:r>
      <w:proofErr w:type="spellEnd"/>
      <w:r w:rsidRPr="00564AD0">
        <w:rPr>
          <w:rFonts w:eastAsia="Times New Roman"/>
          <w:sz w:val="22"/>
          <w:szCs w:val="22"/>
        </w:rPr>
        <w:t xml:space="preserve"> windows are backed with an industry-leading warranty of up to 10 years.</w:t>
      </w:r>
    </w:p>
    <w:p w14:paraId="04C983B6" w14:textId="77777777" w:rsidR="00F8388A" w:rsidRPr="00564AD0" w:rsidRDefault="00F8388A" w:rsidP="00072085">
      <w:pPr>
        <w:widowControl w:val="0"/>
        <w:autoSpaceDE w:val="0"/>
        <w:autoSpaceDN w:val="0"/>
        <w:adjustRightInd w:val="0"/>
        <w:ind w:left="270"/>
        <w:rPr>
          <w:sz w:val="22"/>
          <w:szCs w:val="22"/>
        </w:rPr>
      </w:pPr>
    </w:p>
    <w:p w14:paraId="3DCB2383" w14:textId="45ECAC46" w:rsidR="00F8388A" w:rsidRPr="00A35E64" w:rsidRDefault="00F8388A" w:rsidP="00072085">
      <w:pPr>
        <w:widowControl w:val="0"/>
        <w:autoSpaceDE w:val="0"/>
        <w:autoSpaceDN w:val="0"/>
        <w:adjustRightInd w:val="0"/>
        <w:ind w:left="270"/>
        <w:rPr>
          <w:rFonts w:eastAsia="Times New Roman"/>
          <w:color w:val="000000" w:themeColor="text1"/>
          <w:sz w:val="22"/>
          <w:szCs w:val="22"/>
        </w:rPr>
      </w:pPr>
      <w:proofErr w:type="spellStart"/>
      <w:r w:rsidRPr="00564AD0">
        <w:rPr>
          <w:rFonts w:eastAsia="Times New Roman"/>
          <w:sz w:val="22"/>
          <w:szCs w:val="22"/>
        </w:rPr>
        <w:t>INvent</w:t>
      </w:r>
      <w:proofErr w:type="spellEnd"/>
      <w:r w:rsidRPr="00564AD0">
        <w:rPr>
          <w:rFonts w:eastAsia="Times New Roman"/>
          <w:sz w:val="22"/>
          <w:szCs w:val="22"/>
        </w:rPr>
        <w:t>-HP-</w:t>
      </w:r>
      <w:proofErr w:type="spellStart"/>
      <w:r w:rsidRPr="00564AD0">
        <w:rPr>
          <w:rFonts w:eastAsia="Times New Roman"/>
          <w:sz w:val="22"/>
          <w:szCs w:val="22"/>
        </w:rPr>
        <w:t>XLT</w:t>
      </w:r>
      <w:proofErr w:type="spellEnd"/>
      <w:r w:rsidRPr="00564AD0">
        <w:rPr>
          <w:rFonts w:eastAsia="Times New Roman"/>
          <w:sz w:val="22"/>
          <w:szCs w:val="22"/>
        </w:rPr>
        <w:t xml:space="preserve"> fixed, awning and pr</w:t>
      </w:r>
      <w:r w:rsidR="00564AD0" w:rsidRPr="00564AD0">
        <w:rPr>
          <w:rFonts w:eastAsia="Times New Roman"/>
          <w:sz w:val="22"/>
          <w:szCs w:val="22"/>
        </w:rPr>
        <w:t xml:space="preserve">oject-out casement window units have </w:t>
      </w:r>
      <w:r w:rsidRPr="00564AD0">
        <w:rPr>
          <w:rFonts w:eastAsia="Times New Roman"/>
          <w:sz w:val="22"/>
          <w:szCs w:val="22"/>
        </w:rPr>
        <w:t xml:space="preserve">received Florida’s Miami-Dade County Notice of Acceptance and meet the ASTM E 1996 requirements for large “D” missile impact testing for Wind Zones 1-3 and “E” missile impact testing in Wind Zones 3-4 for essential facilities. These windows were tested in accordance with Dade County Building Code Compliance Office Protocol TAS 201-94, “Impact Test Procedures;” TAS 202-94, “Criteria for Testing Impact and Non-Impact </w:t>
      </w:r>
      <w:r w:rsidRPr="00A35E64">
        <w:rPr>
          <w:rFonts w:eastAsia="Times New Roman"/>
          <w:color w:val="000000" w:themeColor="text1"/>
          <w:sz w:val="22"/>
          <w:szCs w:val="22"/>
        </w:rPr>
        <w:t>Resistant Building Envelope Components Using Uniform Static Air Pressure;” and TAS 203-94, “Criteria for Testing Products Subject to Cyclic Wind Pressure Loading.”</w:t>
      </w:r>
    </w:p>
    <w:p w14:paraId="351E2D56" w14:textId="77777777" w:rsidR="00F8388A" w:rsidRPr="00A35E64" w:rsidRDefault="00F8388A" w:rsidP="00072085">
      <w:pPr>
        <w:widowControl w:val="0"/>
        <w:autoSpaceDE w:val="0"/>
        <w:autoSpaceDN w:val="0"/>
        <w:adjustRightInd w:val="0"/>
        <w:ind w:left="270"/>
        <w:rPr>
          <w:rFonts w:eastAsia="Times New Roman"/>
          <w:color w:val="000000" w:themeColor="text1"/>
          <w:sz w:val="22"/>
          <w:szCs w:val="22"/>
        </w:rPr>
      </w:pPr>
    </w:p>
    <w:p w14:paraId="61BE006D" w14:textId="14DF7459" w:rsidR="00F8388A" w:rsidRPr="00564AD0" w:rsidRDefault="00A35E64" w:rsidP="00072085">
      <w:pPr>
        <w:widowControl w:val="0"/>
        <w:autoSpaceDE w:val="0"/>
        <w:autoSpaceDN w:val="0"/>
        <w:adjustRightInd w:val="0"/>
        <w:ind w:left="270"/>
        <w:rPr>
          <w:rFonts w:eastAsia="Times New Roman"/>
          <w:sz w:val="22"/>
          <w:szCs w:val="22"/>
        </w:rPr>
      </w:pPr>
      <w:r w:rsidRPr="00A35E64">
        <w:rPr>
          <w:color w:val="000000" w:themeColor="text1"/>
          <w:sz w:val="22"/>
          <w:szCs w:val="22"/>
        </w:rPr>
        <w:t xml:space="preserve">“With increased expectations for student safety and comfort, and the use of many school buildings as designated evacuation points for communities during severe weather events, the new </w:t>
      </w:r>
      <w:proofErr w:type="spellStart"/>
      <w:r w:rsidRPr="00A35E64">
        <w:rPr>
          <w:color w:val="000000" w:themeColor="text1"/>
          <w:sz w:val="22"/>
          <w:szCs w:val="22"/>
        </w:rPr>
        <w:t>INvent</w:t>
      </w:r>
      <w:proofErr w:type="spellEnd"/>
      <w:r w:rsidRPr="00A35E64">
        <w:rPr>
          <w:color w:val="000000" w:themeColor="text1"/>
          <w:sz w:val="22"/>
          <w:szCs w:val="22"/>
        </w:rPr>
        <w:t>-HP-</w:t>
      </w:r>
      <w:proofErr w:type="spellStart"/>
      <w:r w:rsidRPr="00A35E64">
        <w:rPr>
          <w:color w:val="000000" w:themeColor="text1"/>
          <w:sz w:val="22"/>
          <w:szCs w:val="22"/>
        </w:rPr>
        <w:t>XLT</w:t>
      </w:r>
      <w:proofErr w:type="spellEnd"/>
      <w:r w:rsidRPr="00A35E64">
        <w:rPr>
          <w:color w:val="000000" w:themeColor="text1"/>
          <w:sz w:val="22"/>
          <w:szCs w:val="22"/>
        </w:rPr>
        <w:t xml:space="preserve"> product line is the perfect choice for design teams considering stringent performance requirements,”</w:t>
      </w:r>
      <w:r w:rsidRPr="00A35E64">
        <w:rPr>
          <w:rFonts w:eastAsia="Times New Roman"/>
          <w:color w:val="000000" w:themeColor="text1"/>
          <w:sz w:val="22"/>
          <w:szCs w:val="22"/>
        </w:rPr>
        <w:t xml:space="preserve"> </w:t>
      </w:r>
      <w:r w:rsidR="00F8388A" w:rsidRPr="00A35E64">
        <w:rPr>
          <w:rFonts w:eastAsia="Times New Roman"/>
          <w:color w:val="000000" w:themeColor="text1"/>
          <w:sz w:val="22"/>
          <w:szCs w:val="22"/>
        </w:rPr>
        <w:t>notes Wausau’s</w:t>
      </w:r>
      <w:r w:rsidR="00F8388A" w:rsidRPr="00564AD0">
        <w:rPr>
          <w:rFonts w:eastAsia="Times New Roman"/>
          <w:sz w:val="22"/>
          <w:szCs w:val="22"/>
        </w:rPr>
        <w:t xml:space="preserve"> education market manager, Steve </w:t>
      </w:r>
      <w:proofErr w:type="spellStart"/>
      <w:r w:rsidR="00F8388A" w:rsidRPr="00564AD0">
        <w:rPr>
          <w:rFonts w:eastAsia="Times New Roman"/>
          <w:sz w:val="22"/>
          <w:szCs w:val="22"/>
        </w:rPr>
        <w:t>Gille</w:t>
      </w:r>
      <w:proofErr w:type="spellEnd"/>
      <w:r w:rsidR="00F8388A" w:rsidRPr="00564AD0">
        <w:rPr>
          <w:rFonts w:eastAsia="Times New Roman"/>
          <w:sz w:val="22"/>
          <w:szCs w:val="22"/>
        </w:rPr>
        <w:t>. “Invent-HP-</w:t>
      </w:r>
      <w:proofErr w:type="spellStart"/>
      <w:r w:rsidR="00F8388A" w:rsidRPr="00564AD0">
        <w:rPr>
          <w:rFonts w:eastAsia="Times New Roman"/>
          <w:sz w:val="22"/>
          <w:szCs w:val="22"/>
        </w:rPr>
        <w:t>XLT</w:t>
      </w:r>
      <w:proofErr w:type="spellEnd"/>
      <w:r w:rsidR="00F8388A" w:rsidRPr="00564AD0">
        <w:rPr>
          <w:rFonts w:eastAsia="Times New Roman"/>
          <w:sz w:val="22"/>
          <w:szCs w:val="22"/>
        </w:rPr>
        <w:t xml:space="preserve"> windows have been impact-tested with a very broad range of available options -- such as large vent sizes, laminates, hardware types and installation accessories -- to provide the functionality necessary for buildings of many different types, in warm climates or cold climates.”</w:t>
      </w:r>
    </w:p>
    <w:p w14:paraId="51233AAD" w14:textId="77777777" w:rsidR="00F8388A" w:rsidRPr="00564AD0" w:rsidRDefault="00F8388A" w:rsidP="00072085">
      <w:pPr>
        <w:widowControl w:val="0"/>
        <w:autoSpaceDE w:val="0"/>
        <w:autoSpaceDN w:val="0"/>
        <w:adjustRightInd w:val="0"/>
        <w:ind w:left="270"/>
        <w:rPr>
          <w:rFonts w:eastAsia="Times New Roman"/>
          <w:sz w:val="22"/>
          <w:szCs w:val="22"/>
        </w:rPr>
      </w:pPr>
    </w:p>
    <w:p w14:paraId="4F8ED9F6" w14:textId="62220F04" w:rsidR="00F8388A" w:rsidRPr="00564AD0" w:rsidRDefault="00F8388A" w:rsidP="00072085">
      <w:pPr>
        <w:widowControl w:val="0"/>
        <w:autoSpaceDE w:val="0"/>
        <w:autoSpaceDN w:val="0"/>
        <w:adjustRightInd w:val="0"/>
        <w:ind w:left="270"/>
        <w:rPr>
          <w:rFonts w:eastAsia="Times New Roman"/>
          <w:sz w:val="22"/>
          <w:szCs w:val="22"/>
        </w:rPr>
      </w:pPr>
      <w:r w:rsidRPr="00564AD0">
        <w:rPr>
          <w:rFonts w:eastAsia="Times New Roman"/>
          <w:sz w:val="22"/>
          <w:szCs w:val="22"/>
        </w:rPr>
        <w:t xml:space="preserve">Addressing energy efficiency, condensation resistance and thermal performance, the frame uses 24mm </w:t>
      </w:r>
      <w:proofErr w:type="spellStart"/>
      <w:r w:rsidRPr="00564AD0">
        <w:rPr>
          <w:rFonts w:eastAsia="Times New Roman"/>
          <w:sz w:val="22"/>
          <w:szCs w:val="22"/>
        </w:rPr>
        <w:t>XLT</w:t>
      </w:r>
      <w:proofErr w:type="spellEnd"/>
      <w:r w:rsidRPr="00564AD0">
        <w:rPr>
          <w:rFonts w:eastAsia="Times New Roman"/>
          <w:sz w:val="22"/>
          <w:szCs w:val="22"/>
        </w:rPr>
        <w:t xml:space="preserve"> polyamide thermal barriers. </w:t>
      </w:r>
      <w:proofErr w:type="spellStart"/>
      <w:r w:rsidRPr="00564AD0">
        <w:rPr>
          <w:rFonts w:eastAsia="Times New Roman"/>
          <w:sz w:val="22"/>
          <w:szCs w:val="22"/>
        </w:rPr>
        <w:t>INvent</w:t>
      </w:r>
      <w:proofErr w:type="spellEnd"/>
      <w:r w:rsidRPr="00564AD0">
        <w:rPr>
          <w:rFonts w:eastAsia="Times New Roman"/>
          <w:sz w:val="22"/>
          <w:szCs w:val="22"/>
        </w:rPr>
        <w:t>-HP-</w:t>
      </w:r>
      <w:proofErr w:type="spellStart"/>
      <w:r w:rsidRPr="00564AD0">
        <w:rPr>
          <w:rFonts w:eastAsia="Times New Roman"/>
          <w:sz w:val="22"/>
          <w:szCs w:val="22"/>
        </w:rPr>
        <w:t>XLT</w:t>
      </w:r>
      <w:proofErr w:type="spellEnd"/>
      <w:r w:rsidRPr="00564AD0">
        <w:rPr>
          <w:rFonts w:eastAsia="Times New Roman"/>
          <w:sz w:val="22"/>
          <w:szCs w:val="22"/>
        </w:rPr>
        <w:t xml:space="preserve"> windows can achieve a Condensation Resistance Factor (</w:t>
      </w:r>
      <w:proofErr w:type="spellStart"/>
      <w:r w:rsidRPr="00564AD0">
        <w:rPr>
          <w:rFonts w:eastAsia="Times New Roman"/>
          <w:sz w:val="22"/>
          <w:szCs w:val="22"/>
        </w:rPr>
        <w:t>CRF</w:t>
      </w:r>
      <w:proofErr w:type="spellEnd"/>
      <w:r w:rsidRPr="00564AD0">
        <w:rPr>
          <w:rFonts w:eastAsia="Times New Roman"/>
          <w:sz w:val="22"/>
          <w:szCs w:val="22"/>
        </w:rPr>
        <w:t>) as high as 65 per the American Architectural Manufacturers Association (</w:t>
      </w:r>
      <w:proofErr w:type="spellStart"/>
      <w:r w:rsidRPr="00564AD0">
        <w:rPr>
          <w:rFonts w:eastAsia="Times New Roman"/>
          <w:sz w:val="22"/>
          <w:szCs w:val="22"/>
        </w:rPr>
        <w:t>AAMA</w:t>
      </w:r>
      <w:proofErr w:type="spellEnd"/>
      <w:r w:rsidRPr="00564AD0">
        <w:rPr>
          <w:rFonts w:eastAsia="Times New Roman"/>
          <w:sz w:val="22"/>
          <w:szCs w:val="22"/>
        </w:rPr>
        <w:t>) 1503 standard and a U-Factor as low as 0.34 BTU/hr.</w:t>
      </w:r>
      <w:proofErr w:type="spellStart"/>
      <w:r w:rsidRPr="00564AD0">
        <w:rPr>
          <w:rFonts w:eastAsia="Times New Roman"/>
          <w:sz w:val="22"/>
          <w:szCs w:val="22"/>
        </w:rPr>
        <w:t>sqft</w:t>
      </w:r>
      <w:proofErr w:type="spellEnd"/>
      <w:proofErr w:type="gramStart"/>
      <w:r w:rsidRPr="00564AD0">
        <w:rPr>
          <w:rFonts w:eastAsia="Times New Roman"/>
          <w:sz w:val="22"/>
          <w:szCs w:val="22"/>
        </w:rPr>
        <w:t>.º</w:t>
      </w:r>
      <w:proofErr w:type="gramEnd"/>
      <w:r w:rsidRPr="00564AD0">
        <w:rPr>
          <w:rFonts w:eastAsia="Times New Roman"/>
          <w:sz w:val="22"/>
          <w:szCs w:val="22"/>
        </w:rPr>
        <w:t>F per the National Fenestration Ratings Council’s NFRC 100 standard.</w:t>
      </w:r>
    </w:p>
    <w:p w14:paraId="364C8769" w14:textId="77777777" w:rsidR="00F8388A" w:rsidRPr="00564AD0" w:rsidRDefault="00F8388A" w:rsidP="00072085">
      <w:pPr>
        <w:widowControl w:val="0"/>
        <w:autoSpaceDE w:val="0"/>
        <w:autoSpaceDN w:val="0"/>
        <w:adjustRightInd w:val="0"/>
        <w:ind w:left="270"/>
        <w:rPr>
          <w:rFonts w:eastAsia="Times New Roman"/>
          <w:sz w:val="22"/>
          <w:szCs w:val="22"/>
        </w:rPr>
      </w:pPr>
    </w:p>
    <w:p w14:paraId="30F3A734" w14:textId="595E4E9E" w:rsidR="00F8388A" w:rsidRPr="00564AD0" w:rsidRDefault="00F8388A" w:rsidP="00072085">
      <w:pPr>
        <w:widowControl w:val="0"/>
        <w:autoSpaceDE w:val="0"/>
        <w:autoSpaceDN w:val="0"/>
        <w:adjustRightInd w:val="0"/>
        <w:ind w:left="270"/>
        <w:rPr>
          <w:rFonts w:eastAsia="Times New Roman"/>
          <w:sz w:val="22"/>
          <w:szCs w:val="22"/>
        </w:rPr>
      </w:pPr>
      <w:proofErr w:type="spellStart"/>
      <w:r w:rsidRPr="00564AD0">
        <w:rPr>
          <w:rFonts w:eastAsia="Times New Roman"/>
          <w:sz w:val="22"/>
          <w:szCs w:val="22"/>
        </w:rPr>
        <w:t>INvent</w:t>
      </w:r>
      <w:proofErr w:type="spellEnd"/>
      <w:r w:rsidRPr="00564AD0">
        <w:rPr>
          <w:rFonts w:eastAsia="Times New Roman"/>
          <w:sz w:val="22"/>
          <w:szCs w:val="22"/>
        </w:rPr>
        <w:t>-HP-</w:t>
      </w:r>
      <w:proofErr w:type="spellStart"/>
      <w:r w:rsidRPr="00564AD0">
        <w:rPr>
          <w:rFonts w:eastAsia="Times New Roman"/>
          <w:sz w:val="22"/>
          <w:szCs w:val="22"/>
        </w:rPr>
        <w:t>XLT</w:t>
      </w:r>
      <w:proofErr w:type="spellEnd"/>
      <w:r w:rsidRPr="00564AD0">
        <w:rPr>
          <w:rFonts w:eastAsia="Times New Roman"/>
          <w:sz w:val="22"/>
          <w:szCs w:val="22"/>
        </w:rPr>
        <w:t xml:space="preserve"> win</w:t>
      </w:r>
      <w:r w:rsidR="00564AD0" w:rsidRPr="00564AD0">
        <w:rPr>
          <w:rFonts w:eastAsia="Times New Roman"/>
          <w:sz w:val="22"/>
          <w:szCs w:val="22"/>
        </w:rPr>
        <w:t xml:space="preserve">dows </w:t>
      </w:r>
      <w:r w:rsidRPr="00564AD0">
        <w:rPr>
          <w:rFonts w:eastAsia="Times New Roman"/>
          <w:sz w:val="22"/>
          <w:szCs w:val="22"/>
        </w:rPr>
        <w:t xml:space="preserve">are tested to meet the </w:t>
      </w:r>
      <w:proofErr w:type="spellStart"/>
      <w:r w:rsidRPr="00564AD0">
        <w:rPr>
          <w:rFonts w:eastAsia="Times New Roman"/>
          <w:sz w:val="22"/>
          <w:szCs w:val="22"/>
        </w:rPr>
        <w:t>AAMA</w:t>
      </w:r>
      <w:proofErr w:type="spellEnd"/>
      <w:r w:rsidRPr="00564AD0">
        <w:rPr>
          <w:rFonts w:eastAsia="Times New Roman"/>
          <w:sz w:val="22"/>
          <w:szCs w:val="22"/>
        </w:rPr>
        <w:t xml:space="preserve"> AW-100 Architectural Performan</w:t>
      </w:r>
      <w:r w:rsidR="00564AD0" w:rsidRPr="00564AD0">
        <w:rPr>
          <w:rFonts w:eastAsia="Times New Roman"/>
          <w:sz w:val="22"/>
          <w:szCs w:val="22"/>
        </w:rPr>
        <w:t xml:space="preserve">ce Class ratings, including </w:t>
      </w:r>
      <w:r w:rsidRPr="00564AD0">
        <w:rPr>
          <w:rFonts w:eastAsia="Times New Roman"/>
          <w:sz w:val="22"/>
          <w:szCs w:val="22"/>
        </w:rPr>
        <w:t>910-10 lifecycle testing to 4</w:t>
      </w:r>
      <w:r w:rsidR="00564AD0" w:rsidRPr="00564AD0">
        <w:rPr>
          <w:rFonts w:eastAsia="Times New Roman"/>
          <w:sz w:val="22"/>
          <w:szCs w:val="22"/>
        </w:rPr>
        <w:t>,</w:t>
      </w:r>
      <w:r w:rsidRPr="00564AD0">
        <w:rPr>
          <w:rFonts w:eastAsia="Times New Roman"/>
          <w:sz w:val="22"/>
          <w:szCs w:val="22"/>
        </w:rPr>
        <w:t>000 operating cycles, including thermal cycling, as well as stringent requirements for air infiltration, water resistance and structural integrity.</w:t>
      </w:r>
      <w:r w:rsidR="00564AD0" w:rsidRPr="00564AD0">
        <w:rPr>
          <w:rFonts w:eastAsia="Times New Roman"/>
          <w:sz w:val="22"/>
          <w:szCs w:val="22"/>
        </w:rPr>
        <w:t xml:space="preserve"> Wausau also has tested a broad range of product options in compliance with the </w:t>
      </w:r>
      <w:proofErr w:type="spellStart"/>
      <w:r w:rsidR="00564AD0" w:rsidRPr="00564AD0">
        <w:rPr>
          <w:rFonts w:eastAsia="Times New Roman"/>
          <w:sz w:val="22"/>
          <w:szCs w:val="22"/>
        </w:rPr>
        <w:t>AAMA</w:t>
      </w:r>
      <w:proofErr w:type="spellEnd"/>
      <w:r w:rsidR="00564AD0" w:rsidRPr="00564AD0">
        <w:rPr>
          <w:rFonts w:eastAsia="Times New Roman"/>
          <w:sz w:val="22"/>
          <w:szCs w:val="22"/>
        </w:rPr>
        <w:t xml:space="preserve"> 513-12 guide specification, which outlines laboratory test methods for accessible operable window products.</w:t>
      </w:r>
    </w:p>
    <w:p w14:paraId="0E624A7D" w14:textId="77777777" w:rsidR="00F8388A" w:rsidRPr="00564AD0" w:rsidRDefault="00F8388A" w:rsidP="00072085">
      <w:pPr>
        <w:widowControl w:val="0"/>
        <w:autoSpaceDE w:val="0"/>
        <w:autoSpaceDN w:val="0"/>
        <w:adjustRightInd w:val="0"/>
        <w:ind w:left="270"/>
        <w:rPr>
          <w:rFonts w:eastAsia="Times New Roman"/>
          <w:sz w:val="22"/>
          <w:szCs w:val="22"/>
        </w:rPr>
      </w:pPr>
    </w:p>
    <w:p w14:paraId="5586873F" w14:textId="77777777" w:rsidR="00564AD0" w:rsidRPr="00564AD0" w:rsidRDefault="00564AD0" w:rsidP="00072085">
      <w:pPr>
        <w:widowControl w:val="0"/>
        <w:autoSpaceDE w:val="0"/>
        <w:autoSpaceDN w:val="0"/>
        <w:adjustRightInd w:val="0"/>
        <w:ind w:left="270"/>
        <w:rPr>
          <w:sz w:val="22"/>
          <w:szCs w:val="22"/>
        </w:rPr>
      </w:pPr>
      <w:r w:rsidRPr="00564AD0">
        <w:rPr>
          <w:sz w:val="22"/>
          <w:szCs w:val="22"/>
        </w:rPr>
        <w:t xml:space="preserve">In response to the Americans with Disabilities Act (ADA), </w:t>
      </w:r>
      <w:proofErr w:type="spellStart"/>
      <w:r w:rsidRPr="00564AD0">
        <w:rPr>
          <w:sz w:val="22"/>
          <w:szCs w:val="22"/>
        </w:rPr>
        <w:t>INvent</w:t>
      </w:r>
      <w:proofErr w:type="spellEnd"/>
      <w:r w:rsidRPr="00564AD0">
        <w:rPr>
          <w:sz w:val="22"/>
          <w:szCs w:val="22"/>
        </w:rPr>
        <w:t>-HP-</w:t>
      </w:r>
      <w:proofErr w:type="spellStart"/>
      <w:r w:rsidRPr="00564AD0">
        <w:rPr>
          <w:sz w:val="22"/>
          <w:szCs w:val="22"/>
        </w:rPr>
        <w:t>XLT</w:t>
      </w:r>
      <w:proofErr w:type="spellEnd"/>
      <w:r w:rsidRPr="00564AD0">
        <w:rPr>
          <w:sz w:val="22"/>
          <w:szCs w:val="22"/>
        </w:rPr>
        <w:t xml:space="preserve"> windows also f</w:t>
      </w:r>
      <w:r w:rsidRPr="00564AD0">
        <w:rPr>
          <w:rFonts w:eastAsia="Times New Roman"/>
          <w:sz w:val="22"/>
          <w:szCs w:val="22"/>
        </w:rPr>
        <w:t xml:space="preserve">eature hardware options capable of meeting the operating force and limited motion requirements of </w:t>
      </w:r>
      <w:r w:rsidRPr="00564AD0">
        <w:rPr>
          <w:rFonts w:eastAsia="Times New Roman"/>
          <w:sz w:val="22"/>
          <w:szCs w:val="22"/>
        </w:rPr>
        <w:lastRenderedPageBreak/>
        <w:t>ICC/ANSI A117.1. Wausau’s accessible projected windows operate with one hand, and require an operating force of five pounds or less to unlock, open, close and lock without making users need to tightly grasp, pinch or twist their wrists. This helps ensure that fresh air and connection to the outdoors are made accessible to people with physical disabilities.</w:t>
      </w:r>
    </w:p>
    <w:p w14:paraId="4FA70563" w14:textId="77777777" w:rsidR="00564AD0" w:rsidRPr="00564AD0" w:rsidRDefault="00564AD0" w:rsidP="00072085">
      <w:pPr>
        <w:widowControl w:val="0"/>
        <w:autoSpaceDE w:val="0"/>
        <w:autoSpaceDN w:val="0"/>
        <w:adjustRightInd w:val="0"/>
        <w:ind w:left="270"/>
        <w:rPr>
          <w:rFonts w:eastAsia="Times New Roman"/>
          <w:sz w:val="22"/>
          <w:szCs w:val="22"/>
        </w:rPr>
      </w:pPr>
    </w:p>
    <w:p w14:paraId="3226415A" w14:textId="71EAC2C1" w:rsidR="00151D75" w:rsidRDefault="00F8388A" w:rsidP="00BB4D66">
      <w:pPr>
        <w:widowControl w:val="0"/>
        <w:autoSpaceDE w:val="0"/>
        <w:autoSpaceDN w:val="0"/>
        <w:adjustRightInd w:val="0"/>
        <w:ind w:left="270"/>
        <w:rPr>
          <w:rFonts w:eastAsia="Times New Roman"/>
          <w:sz w:val="22"/>
          <w:szCs w:val="22"/>
        </w:rPr>
      </w:pPr>
      <w:r w:rsidRPr="00564AD0">
        <w:rPr>
          <w:rFonts w:eastAsia="Times New Roman"/>
          <w:sz w:val="22"/>
          <w:szCs w:val="22"/>
        </w:rPr>
        <w:t xml:space="preserve">Wausau’s </w:t>
      </w:r>
      <w:proofErr w:type="spellStart"/>
      <w:r w:rsidRPr="00564AD0">
        <w:rPr>
          <w:rFonts w:eastAsia="Times New Roman"/>
          <w:sz w:val="22"/>
          <w:szCs w:val="22"/>
        </w:rPr>
        <w:t>INvent</w:t>
      </w:r>
      <w:proofErr w:type="spellEnd"/>
      <w:r w:rsidRPr="00564AD0">
        <w:rPr>
          <w:rFonts w:eastAsia="Times New Roman"/>
          <w:sz w:val="22"/>
          <w:szCs w:val="22"/>
        </w:rPr>
        <w:t>-HP-</w:t>
      </w:r>
      <w:proofErr w:type="spellStart"/>
      <w:r w:rsidRPr="00564AD0">
        <w:rPr>
          <w:rFonts w:eastAsia="Times New Roman"/>
          <w:sz w:val="22"/>
          <w:szCs w:val="22"/>
        </w:rPr>
        <w:t>XLT</w:t>
      </w:r>
      <w:proofErr w:type="spellEnd"/>
      <w:r w:rsidRPr="00564AD0">
        <w:rPr>
          <w:rFonts w:eastAsia="Times New Roman"/>
          <w:sz w:val="22"/>
          <w:szCs w:val="22"/>
        </w:rPr>
        <w:t xml:space="preserve"> hurricane impact-resistant windows are available with 3-7/8-inch and 4-7/8-inch frame depths. The aluminum frames contain recycled content averaging 70% or greater. Wausau’s quality-</w:t>
      </w:r>
      <w:proofErr w:type="gramStart"/>
      <w:r w:rsidRPr="00564AD0">
        <w:rPr>
          <w:rFonts w:eastAsia="Times New Roman"/>
          <w:sz w:val="22"/>
          <w:szCs w:val="22"/>
        </w:rPr>
        <w:t>controlled,</w:t>
      </w:r>
      <w:proofErr w:type="gramEnd"/>
      <w:r w:rsidRPr="00564AD0">
        <w:rPr>
          <w:rFonts w:eastAsia="Times New Roman"/>
          <w:sz w:val="22"/>
          <w:szCs w:val="22"/>
        </w:rPr>
        <w:t xml:space="preserve"> factory fabrication and glazing ensure the intended performance and accommodate dual-color finishes.</w:t>
      </w:r>
      <w:r w:rsidR="00564AD0" w:rsidRPr="00564AD0">
        <w:rPr>
          <w:rFonts w:eastAsia="Times New Roman"/>
          <w:sz w:val="22"/>
          <w:szCs w:val="22"/>
        </w:rPr>
        <w:t xml:space="preserve"> With a palette exceeding 30,000 color choices, painted finishes may be requested as liquid or powder coatings with ultra-low volatile organic compounds (VOC) and VOC-free content. Durable, VOC-free anodize finishes also may be selected.</w:t>
      </w:r>
    </w:p>
    <w:p w14:paraId="563E4E0A" w14:textId="77777777" w:rsidR="00BB4D66" w:rsidRDefault="00BB4D66" w:rsidP="00BB4D66">
      <w:pPr>
        <w:widowControl w:val="0"/>
        <w:autoSpaceDE w:val="0"/>
        <w:autoSpaceDN w:val="0"/>
        <w:adjustRightInd w:val="0"/>
        <w:ind w:left="270"/>
        <w:rPr>
          <w:rFonts w:eastAsia="Times New Roman"/>
          <w:sz w:val="22"/>
          <w:szCs w:val="22"/>
        </w:rPr>
      </w:pPr>
    </w:p>
    <w:p w14:paraId="4EABC652" w14:textId="77777777" w:rsidR="00BB4D66" w:rsidRPr="00436810" w:rsidRDefault="00BB4D66" w:rsidP="00BB4D66">
      <w:pPr>
        <w:pStyle w:val="BodyText"/>
        <w:spacing w:before="2" w:after="2"/>
        <w:ind w:left="270" w:right="-7"/>
        <w:contextualSpacing/>
        <w:rPr>
          <w:i/>
          <w:color w:val="000000"/>
          <w:sz w:val="20"/>
          <w:szCs w:val="20"/>
        </w:rPr>
      </w:pPr>
      <w:r w:rsidRPr="00436810">
        <w:rPr>
          <w:i/>
          <w:color w:val="000000"/>
          <w:sz w:val="20"/>
          <w:szCs w:val="20"/>
        </w:rPr>
        <w:t>Nationally recognized for its innovative expertise, Wausau Window and Wall Systems is an industry leader in engineering window and curtainwall systems for commercial and institutional construction applications. For more than 55 years, Wausau has worked closely with architects, building owners and contractors to realize their vision for aesthetic beauty, sustainability and lasting value, while striving to maintain the highest level of customer service, communication and overall satisfaction. Wausau is a part of Apogee Enterprises, Inc., a publicly held, U.S. corporation.</w:t>
      </w:r>
    </w:p>
    <w:p w14:paraId="2EE42350" w14:textId="77777777" w:rsidR="00BB4D66" w:rsidRPr="00436810" w:rsidRDefault="00BB4D66" w:rsidP="00BB4D66">
      <w:pPr>
        <w:pStyle w:val="BodyText"/>
        <w:spacing w:before="2" w:after="2"/>
        <w:ind w:left="270" w:right="-7"/>
        <w:contextualSpacing/>
        <w:rPr>
          <w:i/>
          <w:color w:val="000000"/>
          <w:sz w:val="20"/>
          <w:szCs w:val="20"/>
        </w:rPr>
      </w:pPr>
    </w:p>
    <w:p w14:paraId="6250639E" w14:textId="77777777" w:rsidR="00BC2638" w:rsidRDefault="00BB4D66" w:rsidP="00BC2638">
      <w:pPr>
        <w:widowControl w:val="0"/>
        <w:autoSpaceDE w:val="0"/>
        <w:autoSpaceDN w:val="0"/>
        <w:adjustRightInd w:val="0"/>
        <w:spacing w:after="300"/>
        <w:ind w:left="270"/>
        <w:contextualSpacing/>
        <w:rPr>
          <w:color w:val="000000"/>
        </w:rPr>
      </w:pPr>
      <w:r w:rsidRPr="00436810">
        <w:rPr>
          <w:i/>
          <w:color w:val="000000"/>
        </w:rPr>
        <w:t>Wausau and its staff are members of the American Architectural Manufacturers Association (</w:t>
      </w:r>
      <w:proofErr w:type="spellStart"/>
      <w:r w:rsidRPr="00436810">
        <w:rPr>
          <w:i/>
          <w:color w:val="000000"/>
        </w:rPr>
        <w:t>AAMA</w:t>
      </w:r>
      <w:proofErr w:type="spellEnd"/>
      <w:r w:rsidRPr="00436810">
        <w:rPr>
          <w:i/>
          <w:color w:val="000000"/>
        </w:rPr>
        <w:t xml:space="preserve">), the American Institute of Architects (AIA), </w:t>
      </w:r>
      <w:proofErr w:type="gramStart"/>
      <w:r w:rsidRPr="00436810">
        <w:rPr>
          <w:i/>
          <w:color w:val="000000"/>
        </w:rPr>
        <w:t>the</w:t>
      </w:r>
      <w:proofErr w:type="gramEnd"/>
      <w:r w:rsidRPr="00436810">
        <w:rPr>
          <w:i/>
          <w:color w:val="000000"/>
        </w:rPr>
        <w:t xml:space="preserve"> </w:t>
      </w:r>
      <w:proofErr w:type="spellStart"/>
      <w:r w:rsidRPr="00436810">
        <w:rPr>
          <w:i/>
          <w:color w:val="000000"/>
        </w:rPr>
        <w:t>APPA</w:t>
      </w:r>
      <w:proofErr w:type="spellEnd"/>
      <w:r w:rsidRPr="00436810">
        <w:rPr>
          <w:i/>
          <w:color w:val="000000"/>
        </w:rPr>
        <w:t xml:space="preserve"> – Leadership in Educational Facilities, the Construction Specifications Institute (CSI), Design-Build Institute of America (</w:t>
      </w:r>
      <w:proofErr w:type="spellStart"/>
      <w:r w:rsidRPr="00436810">
        <w:rPr>
          <w:i/>
          <w:color w:val="000000"/>
        </w:rPr>
        <w:t>DBIA</w:t>
      </w:r>
      <w:proofErr w:type="spellEnd"/>
      <w:r w:rsidRPr="00436810">
        <w:rPr>
          <w:i/>
          <w:color w:val="000000"/>
        </w:rPr>
        <w:t>), Glass Association of North America (GANA), the National Fenestration Ratings Council (NFRC) and the U.S. Green Building Council (</w:t>
      </w:r>
      <w:proofErr w:type="spellStart"/>
      <w:r w:rsidRPr="00436810">
        <w:rPr>
          <w:i/>
          <w:color w:val="000000"/>
        </w:rPr>
        <w:t>USGBC</w:t>
      </w:r>
      <w:proofErr w:type="spellEnd"/>
      <w:r w:rsidRPr="00436810">
        <w:rPr>
          <w:i/>
          <w:color w:val="000000"/>
        </w:rPr>
        <w:t>).</w:t>
      </w:r>
    </w:p>
    <w:p w14:paraId="4EDB2AD1" w14:textId="77777777" w:rsidR="00BC2638" w:rsidRDefault="00BC2638" w:rsidP="00BC2638">
      <w:pPr>
        <w:widowControl w:val="0"/>
        <w:autoSpaceDE w:val="0"/>
        <w:autoSpaceDN w:val="0"/>
        <w:adjustRightInd w:val="0"/>
        <w:spacing w:after="300"/>
        <w:ind w:left="270"/>
        <w:contextualSpacing/>
        <w:rPr>
          <w:color w:val="000000"/>
        </w:rPr>
      </w:pPr>
    </w:p>
    <w:p w14:paraId="54C1AE51" w14:textId="6E165D19" w:rsidR="00BB4D66" w:rsidRPr="00BC2638" w:rsidRDefault="00BB4D66" w:rsidP="00BC2638">
      <w:pPr>
        <w:widowControl w:val="0"/>
        <w:autoSpaceDE w:val="0"/>
        <w:autoSpaceDN w:val="0"/>
        <w:adjustRightInd w:val="0"/>
        <w:spacing w:after="300"/>
        <w:ind w:left="270"/>
        <w:contextualSpacing/>
        <w:rPr>
          <w:color w:val="000000"/>
        </w:rPr>
      </w:pPr>
      <w:r>
        <w:rPr>
          <w:i/>
          <w:color w:val="000000"/>
        </w:rPr>
        <w:t xml:space="preserve">Learn more about Wausau’s </w:t>
      </w:r>
      <w:proofErr w:type="spellStart"/>
      <w:r>
        <w:rPr>
          <w:i/>
          <w:color w:val="000000"/>
        </w:rPr>
        <w:t>INvent</w:t>
      </w:r>
      <w:proofErr w:type="spellEnd"/>
      <w:r>
        <w:rPr>
          <w:i/>
          <w:color w:val="000000"/>
        </w:rPr>
        <w:t xml:space="preserve"> Series </w:t>
      </w:r>
      <w:r w:rsidR="00BC2638">
        <w:rPr>
          <w:i/>
          <w:color w:val="000000"/>
        </w:rPr>
        <w:t xml:space="preserve">family of </w:t>
      </w:r>
      <w:r>
        <w:rPr>
          <w:i/>
          <w:color w:val="000000"/>
        </w:rPr>
        <w:t>windows</w:t>
      </w:r>
      <w:r w:rsidR="00BC2638">
        <w:rPr>
          <w:i/>
          <w:color w:val="000000"/>
        </w:rPr>
        <w:t xml:space="preserve"> at www.wausauwindow.com</w:t>
      </w:r>
      <w:r w:rsidR="002D50B1">
        <w:rPr>
          <w:i/>
          <w:color w:val="000000"/>
        </w:rPr>
        <w:t>.</w:t>
      </w:r>
    </w:p>
    <w:p w14:paraId="021C509D" w14:textId="77777777" w:rsidR="00BB4D66" w:rsidRPr="00436810" w:rsidRDefault="00BB4D66" w:rsidP="00BB4D66">
      <w:pPr>
        <w:ind w:left="270"/>
        <w:contextualSpacing/>
        <w:jc w:val="center"/>
        <w:rPr>
          <w:i/>
          <w:color w:val="000000"/>
        </w:rPr>
      </w:pPr>
    </w:p>
    <w:p w14:paraId="3FFB9283" w14:textId="60EEC259" w:rsidR="00233344" w:rsidRPr="00BC2638" w:rsidRDefault="00BB4D66" w:rsidP="00BC2638">
      <w:pPr>
        <w:ind w:left="270"/>
        <w:contextualSpacing/>
        <w:jc w:val="center"/>
        <w:rPr>
          <w:i/>
          <w:color w:val="000000"/>
        </w:rPr>
      </w:pPr>
      <w:r w:rsidRPr="00436810">
        <w:rPr>
          <w:i/>
          <w:color w:val="000000"/>
        </w:rPr>
        <w:t>###</w:t>
      </w:r>
    </w:p>
    <w:sectPr w:rsidR="00233344" w:rsidRPr="00BC2638" w:rsidSect="00072085">
      <w:pgSz w:w="12240" w:h="15840"/>
      <w:pgMar w:top="216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Futura">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D75"/>
    <w:rsid w:val="000712DE"/>
    <w:rsid w:val="00072085"/>
    <w:rsid w:val="00080FB2"/>
    <w:rsid w:val="000F3FB8"/>
    <w:rsid w:val="00151D75"/>
    <w:rsid w:val="001A066D"/>
    <w:rsid w:val="001C124D"/>
    <w:rsid w:val="00233344"/>
    <w:rsid w:val="0023690C"/>
    <w:rsid w:val="002A0C13"/>
    <w:rsid w:val="002D50B1"/>
    <w:rsid w:val="00345E22"/>
    <w:rsid w:val="0046668F"/>
    <w:rsid w:val="004A7F12"/>
    <w:rsid w:val="004F0A8C"/>
    <w:rsid w:val="00564AD0"/>
    <w:rsid w:val="005B7396"/>
    <w:rsid w:val="00684541"/>
    <w:rsid w:val="006E1BB0"/>
    <w:rsid w:val="006F114A"/>
    <w:rsid w:val="006F4982"/>
    <w:rsid w:val="007507E4"/>
    <w:rsid w:val="007B5909"/>
    <w:rsid w:val="00824739"/>
    <w:rsid w:val="008A2189"/>
    <w:rsid w:val="008B5C98"/>
    <w:rsid w:val="0097481E"/>
    <w:rsid w:val="00980180"/>
    <w:rsid w:val="009F3351"/>
    <w:rsid w:val="00A24907"/>
    <w:rsid w:val="00A35E64"/>
    <w:rsid w:val="00A94D7E"/>
    <w:rsid w:val="00AA44E4"/>
    <w:rsid w:val="00B61A81"/>
    <w:rsid w:val="00BB4D66"/>
    <w:rsid w:val="00BC2638"/>
    <w:rsid w:val="00C37224"/>
    <w:rsid w:val="00CC54D4"/>
    <w:rsid w:val="00EF580A"/>
    <w:rsid w:val="00F8388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2DC93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388A"/>
    <w:rPr>
      <w:color w:val="0000FF"/>
      <w:u w:val="single"/>
    </w:rPr>
  </w:style>
  <w:style w:type="paragraph" w:styleId="BodyText">
    <w:name w:val="Body Text"/>
    <w:basedOn w:val="Normal"/>
    <w:link w:val="BodyTextChar"/>
    <w:uiPriority w:val="99"/>
    <w:unhideWhenUsed/>
    <w:rsid w:val="00BB4D66"/>
    <w:pPr>
      <w:spacing w:after="120"/>
    </w:pPr>
    <w:rPr>
      <w:rFonts w:eastAsia="Cambria"/>
      <w:sz w:val="22"/>
      <w:szCs w:val="24"/>
      <w:lang w:val="x-none" w:eastAsia="x-none"/>
    </w:rPr>
  </w:style>
  <w:style w:type="character" w:customStyle="1" w:styleId="BodyTextChar">
    <w:name w:val="Body Text Char"/>
    <w:basedOn w:val="DefaultParagraphFont"/>
    <w:link w:val="BodyText"/>
    <w:uiPriority w:val="99"/>
    <w:rsid w:val="00BB4D66"/>
    <w:rPr>
      <w:rFonts w:eastAsia="Cambria"/>
      <w:sz w:val="22"/>
      <w:szCs w:val="24"/>
      <w:lang w:val="x-none" w:eastAsia="x-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388A"/>
    <w:rPr>
      <w:color w:val="0000FF"/>
      <w:u w:val="single"/>
    </w:rPr>
  </w:style>
  <w:style w:type="paragraph" w:styleId="BodyText">
    <w:name w:val="Body Text"/>
    <w:basedOn w:val="Normal"/>
    <w:link w:val="BodyTextChar"/>
    <w:uiPriority w:val="99"/>
    <w:unhideWhenUsed/>
    <w:rsid w:val="00BB4D66"/>
    <w:pPr>
      <w:spacing w:after="120"/>
    </w:pPr>
    <w:rPr>
      <w:rFonts w:eastAsia="Cambria"/>
      <w:sz w:val="22"/>
      <w:szCs w:val="24"/>
      <w:lang w:val="x-none" w:eastAsia="x-none"/>
    </w:rPr>
  </w:style>
  <w:style w:type="character" w:customStyle="1" w:styleId="BodyTextChar">
    <w:name w:val="Body Text Char"/>
    <w:basedOn w:val="DefaultParagraphFont"/>
    <w:link w:val="BodyText"/>
    <w:uiPriority w:val="99"/>
    <w:rsid w:val="00BB4D66"/>
    <w:rPr>
      <w:rFonts w:eastAsia="Cambria"/>
      <w:sz w:val="22"/>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803</Words>
  <Characters>4579</Characters>
  <Application>Microsoft Macintosh Word</Application>
  <DocSecurity>0</DocSecurity>
  <Lines>38</Lines>
  <Paragraphs>10</Paragraphs>
  <ScaleCrop>false</ScaleCrop>
  <Company>Heather West Public Relations</Company>
  <LinksUpToDate>false</LinksUpToDate>
  <CharactersWithSpaces>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West</dc:creator>
  <cp:keywords/>
  <dc:description/>
  <cp:lastModifiedBy>Heather West</cp:lastModifiedBy>
  <cp:revision>14</cp:revision>
  <cp:lastPrinted>2015-02-27T13:33:00Z</cp:lastPrinted>
  <dcterms:created xsi:type="dcterms:W3CDTF">2015-02-27T03:10:00Z</dcterms:created>
  <dcterms:modified xsi:type="dcterms:W3CDTF">2015-02-27T16:20:00Z</dcterms:modified>
</cp:coreProperties>
</file>