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0552D0E" w:rsidR="00305DAD" w:rsidRDefault="00197405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June </w:t>
      </w:r>
      <w:r w:rsidR="001B679A">
        <w:rPr>
          <w:b w:val="0"/>
          <w:sz w:val="24"/>
          <w:szCs w:val="24"/>
          <w:highlight w:val="yellow"/>
        </w:rPr>
        <w:t>2</w:t>
      </w:r>
      <w:r w:rsidR="008E6CDB">
        <w:rPr>
          <w:b w:val="0"/>
          <w:sz w:val="24"/>
          <w:szCs w:val="24"/>
          <w:highlight w:val="yellow"/>
        </w:rPr>
        <w:t>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930FDD" w:rsidRPr="00930FDD">
        <w:rPr>
          <w:b w:val="0"/>
          <w:sz w:val="24"/>
          <w:szCs w:val="24"/>
          <w:highlight w:val="yellow"/>
        </w:rPr>
        <w:t>202</w:t>
      </w:r>
      <w:r w:rsidR="001A447E">
        <w:rPr>
          <w:b w:val="0"/>
          <w:sz w:val="24"/>
          <w:szCs w:val="24"/>
          <w:highlight w:val="yellow"/>
        </w:rPr>
        <w:t>3</w:t>
      </w:r>
    </w:p>
    <w:p w14:paraId="50B2850A" w14:textId="77777777" w:rsidR="00DD02A8" w:rsidRPr="00D9258D" w:rsidRDefault="00DD02A8" w:rsidP="00305DAD">
      <w:pPr>
        <w:pStyle w:val="Title"/>
        <w:jc w:val="right"/>
        <w:rPr>
          <w:b w:val="0"/>
          <w:sz w:val="24"/>
          <w:szCs w:val="24"/>
        </w:rPr>
      </w:pPr>
    </w:p>
    <w:p w14:paraId="313BBC9A" w14:textId="625D3561" w:rsidR="00305DAD" w:rsidRPr="00D9258D" w:rsidRDefault="001B679A" w:rsidP="0038384C">
      <w:pPr>
        <w:pStyle w:val="Title"/>
        <w:spacing w:after="240"/>
        <w:rPr>
          <w:color w:val="auto"/>
        </w:rPr>
      </w:pPr>
      <w:r w:rsidRPr="001B679A">
        <w:rPr>
          <w:color w:val="auto"/>
        </w:rPr>
        <w:t>Speaker Shares How to Create Culture of Safety at FGIA Summer Conference</w:t>
      </w:r>
    </w:p>
    <w:p w14:paraId="3EB2FBFE" w14:textId="3A12697B" w:rsidR="00704D21" w:rsidRPr="00F17094" w:rsidRDefault="00A41F02" w:rsidP="00427AB0">
      <w:pPr>
        <w:rPr>
          <w:rFonts w:cs="Arial"/>
          <w:szCs w:val="22"/>
        </w:rPr>
      </w:pPr>
      <w:r w:rsidRPr="003B1A43">
        <w:t xml:space="preserve">SCHAUMBURG, IL </w:t>
      </w:r>
      <w:r w:rsidR="00723E5F" w:rsidRPr="003B1A43">
        <w:t>–</w:t>
      </w:r>
      <w:r w:rsidR="005C7D7D" w:rsidRPr="003B1A43">
        <w:t xml:space="preserve"> </w:t>
      </w:r>
      <w:r w:rsidR="00FB6FA4" w:rsidRPr="003B1A43">
        <w:t>The</w:t>
      </w:r>
      <w:r w:rsidR="00930FDD" w:rsidRPr="003B1A43">
        <w:t xml:space="preserve"> </w:t>
      </w:r>
      <w:r w:rsidR="00F13E41" w:rsidRPr="003B1A43">
        <w:t>F</w:t>
      </w:r>
      <w:r w:rsidR="00F13E41" w:rsidRPr="003B1A43">
        <w:rPr>
          <w:rFonts w:cs="Arial"/>
          <w:szCs w:val="22"/>
        </w:rPr>
        <w:t xml:space="preserve">enestration </w:t>
      </w:r>
      <w:r w:rsidR="00917314" w:rsidRPr="003B1A43">
        <w:rPr>
          <w:rFonts w:cs="Arial"/>
          <w:szCs w:val="22"/>
        </w:rPr>
        <w:t>and</w:t>
      </w:r>
      <w:r w:rsidR="00F13E41" w:rsidRPr="003B1A43">
        <w:rPr>
          <w:rFonts w:cs="Arial"/>
          <w:szCs w:val="22"/>
        </w:rPr>
        <w:t xml:space="preserve"> Glazing Industry Alliance (FGIA) </w:t>
      </w:r>
      <w:r w:rsidR="00ED56F7" w:rsidRPr="003B1A43">
        <w:rPr>
          <w:rFonts w:cs="Arial"/>
          <w:szCs w:val="22"/>
        </w:rPr>
        <w:t xml:space="preserve">Summer Conference participants </w:t>
      </w:r>
      <w:r w:rsidR="0037326C">
        <w:rPr>
          <w:rFonts w:cs="Arial"/>
          <w:szCs w:val="22"/>
        </w:rPr>
        <w:t>received safety tips during</w:t>
      </w:r>
      <w:r w:rsidR="0037326C" w:rsidRPr="003B1A43">
        <w:rPr>
          <w:rFonts w:cs="Arial"/>
          <w:szCs w:val="22"/>
        </w:rPr>
        <w:t xml:space="preserve"> </w:t>
      </w:r>
      <w:r w:rsidR="00F17094" w:rsidRPr="003B1A43">
        <w:rPr>
          <w:rFonts w:cs="Arial"/>
          <w:szCs w:val="22"/>
        </w:rPr>
        <w:t xml:space="preserve">a presentation </w:t>
      </w:r>
      <w:r w:rsidR="00E147C0">
        <w:rPr>
          <w:rFonts w:cs="Arial"/>
          <w:szCs w:val="22"/>
        </w:rPr>
        <w:t>entitled</w:t>
      </w:r>
      <w:r w:rsidR="00E147C0" w:rsidRPr="003B1A43">
        <w:rPr>
          <w:rFonts w:cs="Arial"/>
          <w:szCs w:val="22"/>
        </w:rPr>
        <w:t xml:space="preserve"> </w:t>
      </w:r>
      <w:r w:rsidR="00F17094" w:rsidRPr="003B1A43">
        <w:rPr>
          <w:rFonts w:cs="Arial"/>
          <w:szCs w:val="22"/>
        </w:rPr>
        <w:t>“</w:t>
      </w:r>
      <w:r w:rsidR="00F17094" w:rsidRPr="003B1A43">
        <w:t>Engage Your Team to Create a Culture of Safety” during the event in Vancouver, BC.</w:t>
      </w:r>
      <w:r w:rsidR="00F17094" w:rsidRPr="003B1A43">
        <w:rPr>
          <w:rFonts w:cs="Arial"/>
          <w:szCs w:val="22"/>
        </w:rPr>
        <w:t xml:space="preserve"> </w:t>
      </w:r>
      <w:r w:rsidR="00427AB0" w:rsidRPr="003B1A43">
        <w:t xml:space="preserve">Scott Kessler, </w:t>
      </w:r>
      <w:r w:rsidR="00F17094" w:rsidRPr="003B1A43">
        <w:t>Environmental Health and Safety Director (</w:t>
      </w:r>
      <w:hyperlink r:id="rId10" w:history="1">
        <w:r w:rsidR="00427AB0" w:rsidRPr="003B1A43">
          <w:rPr>
            <w:rStyle w:val="Hyperlink"/>
            <w:sz w:val="22"/>
          </w:rPr>
          <w:t>Lippert</w:t>
        </w:r>
      </w:hyperlink>
      <w:r w:rsidR="00F17094" w:rsidRPr="003B1A43">
        <w:t>), spoke from a safety manager’s point of view about how to successfully engage teams in making decisions about personal protective equipment (PPE)</w:t>
      </w:r>
      <w:r w:rsidR="00E147C0">
        <w:t xml:space="preserve"> and</w:t>
      </w:r>
      <w:r w:rsidR="00F17094" w:rsidRPr="003B1A43">
        <w:t xml:space="preserve"> </w:t>
      </w:r>
      <w:r w:rsidR="0037326C">
        <w:t xml:space="preserve">other </w:t>
      </w:r>
      <w:r w:rsidR="00F17094" w:rsidRPr="003B1A43">
        <w:t xml:space="preserve">best practices for safety </w:t>
      </w:r>
      <w:r w:rsidR="0037326C">
        <w:t>plus</w:t>
      </w:r>
      <w:r w:rsidR="0037326C" w:rsidRPr="003B1A43">
        <w:t xml:space="preserve"> </w:t>
      </w:r>
      <w:r w:rsidR="00F17094" w:rsidRPr="003B1A43">
        <w:t>how to make safety personal by reminding workers why it is so important.</w:t>
      </w:r>
    </w:p>
    <w:p w14:paraId="3A784F54" w14:textId="431D9D03" w:rsidR="00427AB0" w:rsidRPr="00F17094" w:rsidRDefault="00427AB0" w:rsidP="00427AB0">
      <w:pPr>
        <w:rPr>
          <w:b/>
          <w:bCs/>
        </w:rPr>
      </w:pPr>
      <w:r w:rsidRPr="00F17094">
        <w:rPr>
          <w:b/>
          <w:bCs/>
        </w:rPr>
        <w:t xml:space="preserve">Engage </w:t>
      </w:r>
      <w:r w:rsidR="00F17094">
        <w:rPr>
          <w:b/>
          <w:bCs/>
        </w:rPr>
        <w:t>T</w:t>
      </w:r>
      <w:r w:rsidRPr="00F17094">
        <w:rPr>
          <w:b/>
          <w:bCs/>
        </w:rPr>
        <w:t>eam</w:t>
      </w:r>
      <w:r w:rsidR="00F17094">
        <w:rPr>
          <w:b/>
          <w:bCs/>
        </w:rPr>
        <w:t>s</w:t>
      </w:r>
    </w:p>
    <w:p w14:paraId="33EE03D7" w14:textId="6F655401" w:rsidR="00427AB0" w:rsidRDefault="00F17094" w:rsidP="00427AB0">
      <w:r>
        <w:t>Kessler showed the</w:t>
      </w:r>
      <w:r w:rsidR="00427AB0" w:rsidRPr="00427AB0">
        <w:t xml:space="preserve"> </w:t>
      </w:r>
      <w:hyperlink r:id="rId11" w:history="1">
        <w:r w:rsidR="00427AB0" w:rsidRPr="00D85321">
          <w:rPr>
            <w:rStyle w:val="Hyperlink"/>
            <w:sz w:val="22"/>
          </w:rPr>
          <w:t>Heinrich Triangle</w:t>
        </w:r>
      </w:hyperlink>
      <w:r w:rsidR="003B1A43">
        <w:t xml:space="preserve"> for accident prevention</w:t>
      </w:r>
      <w:r>
        <w:t xml:space="preserve">, which represents </w:t>
      </w:r>
      <w:r w:rsidR="00427AB0" w:rsidRPr="00427AB0">
        <w:t xml:space="preserve">trending incidents. </w:t>
      </w:r>
      <w:r>
        <w:t>“</w:t>
      </w:r>
      <w:r w:rsidR="00427AB0" w:rsidRPr="00427AB0">
        <w:t>There is a true relationship to having several near misses to having some minor injuries to eventually possibly even having a major injury or death</w:t>
      </w:r>
      <w:r>
        <w:t>,” said Kessler, noting how the bottom of the triangle, the widest part, showed “near misses.” The middle showed “minor injuries,” which were fewer</w:t>
      </w:r>
      <w:r w:rsidR="003B1A43">
        <w:t xml:space="preserve"> in number</w:t>
      </w:r>
      <w:r>
        <w:t>, but still in proportion to the number of near misses. The top showed the least common incident, which is major injuries. “</w:t>
      </w:r>
      <w:r w:rsidR="00427AB0" w:rsidRPr="00427AB0">
        <w:t xml:space="preserve">That's why it's important to </w:t>
      </w:r>
      <w:r w:rsidR="003B1A43">
        <w:t xml:space="preserve">stay </w:t>
      </w:r>
      <w:r w:rsidR="00427AB0" w:rsidRPr="00427AB0">
        <w:t>away from even those near misses</w:t>
      </w:r>
      <w:r>
        <w:t>,” said Kessler. “</w:t>
      </w:r>
      <w:r w:rsidR="00427AB0" w:rsidRPr="00427AB0">
        <w:t>Engage your team in reporting hazards and reporting incidents</w:t>
      </w:r>
      <w:r w:rsidR="00D85321">
        <w:t xml:space="preserve"> [to avoid the top of the triangle]</w:t>
      </w:r>
      <w:r w:rsidR="00427AB0" w:rsidRPr="00427AB0">
        <w:t>.</w:t>
      </w:r>
      <w:r>
        <w:t>”</w:t>
      </w:r>
    </w:p>
    <w:p w14:paraId="5E5CEBDA" w14:textId="4BFAE640" w:rsidR="00F17094" w:rsidRPr="00F17094" w:rsidRDefault="00F17094" w:rsidP="00427AB0">
      <w:pPr>
        <w:rPr>
          <w:b/>
          <w:bCs/>
        </w:rPr>
      </w:pPr>
      <w:r w:rsidRPr="00F17094">
        <w:rPr>
          <w:b/>
          <w:bCs/>
        </w:rPr>
        <w:t>Improve Surroundings</w:t>
      </w:r>
    </w:p>
    <w:p w14:paraId="25D22E33" w14:textId="492FCD56" w:rsidR="00427AB0" w:rsidRDefault="00F17094" w:rsidP="00427AB0">
      <w:r>
        <w:t xml:space="preserve">Kessler </w:t>
      </w:r>
      <w:r w:rsidR="00D85321">
        <w:t xml:space="preserve">stressed how </w:t>
      </w:r>
      <w:r>
        <w:t>important</w:t>
      </w:r>
      <w:r w:rsidR="00D85321">
        <w:t xml:space="preserve"> it is</w:t>
      </w:r>
      <w:r>
        <w:t xml:space="preserve"> for workers to feel comfortable reporting safety hazards or incidents that result from them. “</w:t>
      </w:r>
      <w:r w:rsidR="00427AB0" w:rsidRPr="00427AB0">
        <w:t>If people aren't reporting stuff, you don't know what to address and correct</w:t>
      </w:r>
      <w:r>
        <w:t>,” he said</w:t>
      </w:r>
      <w:r w:rsidR="00427AB0" w:rsidRPr="00427AB0">
        <w:t xml:space="preserve">. </w:t>
      </w:r>
      <w:r>
        <w:t>“</w:t>
      </w:r>
      <w:r w:rsidR="00427AB0" w:rsidRPr="00427AB0">
        <w:t>Engage your team in investigating root causes of issues, too.</w:t>
      </w:r>
      <w:r>
        <w:t>” He suggested even</w:t>
      </w:r>
      <w:r w:rsidR="00427AB0" w:rsidRPr="00427AB0">
        <w:t xml:space="preserve"> </w:t>
      </w:r>
      <w:r>
        <w:t>having</w:t>
      </w:r>
      <w:r w:rsidR="00427AB0" w:rsidRPr="00427AB0">
        <w:t xml:space="preserve"> people from different departments weigh in with fresh eyes to solve problems.</w:t>
      </w:r>
    </w:p>
    <w:p w14:paraId="45F7B973" w14:textId="155124C9" w:rsidR="00F17094" w:rsidRPr="00F17094" w:rsidRDefault="00F17094" w:rsidP="00427AB0">
      <w:pPr>
        <w:rPr>
          <w:b/>
          <w:bCs/>
        </w:rPr>
      </w:pPr>
      <w:r w:rsidRPr="00F17094">
        <w:rPr>
          <w:b/>
          <w:bCs/>
        </w:rPr>
        <w:t>Get Team Input</w:t>
      </w:r>
    </w:p>
    <w:p w14:paraId="6F5ACC4C" w14:textId="7B6C5D5F" w:rsidR="00427AB0" w:rsidRDefault="00F17094" w:rsidP="00427AB0">
      <w:r>
        <w:lastRenderedPageBreak/>
        <w:t xml:space="preserve">Kessler </w:t>
      </w:r>
      <w:r w:rsidR="00181226">
        <w:t>encouraged participants to</w:t>
      </w:r>
      <w:r>
        <w:t xml:space="preserve"> e</w:t>
      </w:r>
      <w:r w:rsidR="00427AB0" w:rsidRPr="00427AB0">
        <w:t xml:space="preserve">ngage </w:t>
      </w:r>
      <w:r w:rsidR="00181226">
        <w:t>workers</w:t>
      </w:r>
      <w:r w:rsidR="00181226" w:rsidRPr="00427AB0">
        <w:t xml:space="preserve"> </w:t>
      </w:r>
      <w:r w:rsidR="00427AB0" w:rsidRPr="00427AB0">
        <w:t xml:space="preserve">in corrective actions, as well. </w:t>
      </w:r>
      <w:r>
        <w:t>“</w:t>
      </w:r>
      <w:r w:rsidR="00427AB0" w:rsidRPr="00427AB0">
        <w:t>They want to have input in that change and be engaged in that process</w:t>
      </w:r>
      <w:r>
        <w:t>, because it</w:t>
      </w:r>
      <w:r w:rsidR="00427AB0" w:rsidRPr="00427AB0">
        <w:t xml:space="preserve"> impacts them</w:t>
      </w:r>
      <w:r>
        <w:t>,” he said. “</w:t>
      </w:r>
      <w:r w:rsidR="00427AB0" w:rsidRPr="00427AB0">
        <w:t>Once you decide what your change will be, get buy-in from management.</w:t>
      </w:r>
      <w:r>
        <w:t xml:space="preserve">” Kessler acknowledged that </w:t>
      </w:r>
      <w:r w:rsidR="00427AB0" w:rsidRPr="00427AB0">
        <w:t xml:space="preserve">sometimes </w:t>
      </w:r>
      <w:r>
        <w:t xml:space="preserve">it is not possible to </w:t>
      </w:r>
      <w:r w:rsidR="00427AB0" w:rsidRPr="00427AB0">
        <w:t>solve everyone's question or problem</w:t>
      </w:r>
      <w:r w:rsidR="003B1A43">
        <w:t>,</w:t>
      </w:r>
      <w:r w:rsidR="00427AB0" w:rsidRPr="00427AB0">
        <w:t xml:space="preserve"> but </w:t>
      </w:r>
      <w:r w:rsidR="003B1A43">
        <w:t xml:space="preserve">by trying and making the effort, workers will know their opinions are valued and trust can be built. </w:t>
      </w:r>
    </w:p>
    <w:p w14:paraId="492A7BC9" w14:textId="4B5CA7AC" w:rsidR="003B1A43" w:rsidRDefault="003B1A43" w:rsidP="00427AB0">
      <w:r w:rsidRPr="00427AB0">
        <w:t xml:space="preserve">Some small things </w:t>
      </w:r>
      <w:r>
        <w:t>companies</w:t>
      </w:r>
      <w:r w:rsidRPr="00427AB0">
        <w:t xml:space="preserve"> can </w:t>
      </w:r>
      <w:r w:rsidR="00181226">
        <w:t xml:space="preserve">include including workers in </w:t>
      </w:r>
      <w:r w:rsidRPr="00427AB0">
        <w:t>glove selection and gauge thickness</w:t>
      </w:r>
      <w:r>
        <w:t>, Kessler suggested</w:t>
      </w:r>
      <w:r w:rsidRPr="00427AB0">
        <w:t xml:space="preserve">. </w:t>
      </w:r>
      <w:r>
        <w:t>“</w:t>
      </w:r>
      <w:r w:rsidRPr="00427AB0">
        <w:t>Do different tests of gloves for different jobs to make decisions</w:t>
      </w:r>
      <w:r>
        <w:t>,” he said</w:t>
      </w:r>
      <w:r w:rsidRPr="00427AB0">
        <w:t xml:space="preserve">. </w:t>
      </w:r>
      <w:r>
        <w:t>“</w:t>
      </w:r>
      <w:r w:rsidRPr="00427AB0">
        <w:t>Track usage</w:t>
      </w:r>
      <w:r>
        <w:t xml:space="preserve"> and </w:t>
      </w:r>
      <w:r w:rsidRPr="00427AB0">
        <w:t>get feedback to narrow down gloves. Let the operators decide.</w:t>
      </w:r>
      <w:r>
        <w:t>”</w:t>
      </w:r>
    </w:p>
    <w:p w14:paraId="454508CD" w14:textId="12601F07" w:rsidR="003B1A43" w:rsidRPr="003B1A43" w:rsidRDefault="003B1A43" w:rsidP="00427AB0">
      <w:pPr>
        <w:rPr>
          <w:b/>
          <w:bCs/>
        </w:rPr>
      </w:pPr>
      <w:r w:rsidRPr="003B1A43">
        <w:rPr>
          <w:b/>
          <w:bCs/>
        </w:rPr>
        <w:t>Aim for Zero Incidents</w:t>
      </w:r>
    </w:p>
    <w:p w14:paraId="4C0DDF93" w14:textId="4AD0590F" w:rsidR="00181226" w:rsidRDefault="003B1A43" w:rsidP="00427AB0">
      <w:r>
        <w:t>“</w:t>
      </w:r>
      <w:r w:rsidR="00427AB0" w:rsidRPr="00427AB0">
        <w:t xml:space="preserve">It's easy to say, </w:t>
      </w:r>
      <w:r>
        <w:t>‘</w:t>
      </w:r>
      <w:r w:rsidR="00427AB0" w:rsidRPr="00427AB0">
        <w:t>we'll always have some accidents,</w:t>
      </w:r>
      <w:r>
        <w:t xml:space="preserve">’ </w:t>
      </w:r>
      <w:r w:rsidR="00427AB0" w:rsidRPr="00427AB0">
        <w:t>but really, all accidents should be preventable</w:t>
      </w:r>
      <w:r>
        <w:t>,” said Kessler</w:t>
      </w:r>
      <w:r w:rsidR="00427AB0" w:rsidRPr="00427AB0">
        <w:t xml:space="preserve">. </w:t>
      </w:r>
      <w:r>
        <w:t xml:space="preserve">To decrease incidents, Kessler advised managers </w:t>
      </w:r>
      <w:r w:rsidR="00181226">
        <w:t xml:space="preserve">to </w:t>
      </w:r>
      <w:r>
        <w:t>b</w:t>
      </w:r>
      <w:r w:rsidR="00427AB0" w:rsidRPr="00427AB0">
        <w:t>e prepared for each meeting, training or engagement opportunity</w:t>
      </w:r>
      <w:r>
        <w:t xml:space="preserve"> with safety information and reminders</w:t>
      </w:r>
      <w:r w:rsidR="00427AB0" w:rsidRPr="00427AB0">
        <w:t xml:space="preserve">. </w:t>
      </w:r>
      <w:r>
        <w:t>“</w:t>
      </w:r>
      <w:r w:rsidR="00427AB0" w:rsidRPr="00427AB0">
        <w:t>Don't talk about this once a year</w:t>
      </w:r>
      <w:r>
        <w:t>,” he said</w:t>
      </w:r>
      <w:r w:rsidR="00427AB0" w:rsidRPr="00427AB0">
        <w:t xml:space="preserve">. </w:t>
      </w:r>
      <w:r>
        <w:t>“</w:t>
      </w:r>
      <w:r w:rsidR="00427AB0" w:rsidRPr="00427AB0">
        <w:t>Talk about it every day.</w:t>
      </w:r>
      <w:r>
        <w:t>”</w:t>
      </w:r>
      <w:r w:rsidR="00181226">
        <w:t xml:space="preserve"> </w:t>
      </w:r>
      <w:r>
        <w:t xml:space="preserve">One way to do this </w:t>
      </w:r>
      <w:r w:rsidR="00181226">
        <w:t>is</w:t>
      </w:r>
      <w:r>
        <w:t xml:space="preserve"> h</w:t>
      </w:r>
      <w:r w:rsidR="00427AB0" w:rsidRPr="00427AB0">
        <w:t>old</w:t>
      </w:r>
      <w:r w:rsidR="00181226">
        <w:t>ing</w:t>
      </w:r>
      <w:r w:rsidR="00427AB0" w:rsidRPr="00427AB0">
        <w:t xml:space="preserve"> five-minute team meetings on safety topics. </w:t>
      </w:r>
    </w:p>
    <w:p w14:paraId="19506414" w14:textId="3F4B2210" w:rsidR="00181226" w:rsidRPr="004E7353" w:rsidRDefault="0037326C" w:rsidP="00427AB0">
      <w:pPr>
        <w:rPr>
          <w:b/>
          <w:bCs/>
        </w:rPr>
      </w:pPr>
      <w:r>
        <w:rPr>
          <w:b/>
          <w:bCs/>
        </w:rPr>
        <w:t>Know Your Team</w:t>
      </w:r>
    </w:p>
    <w:p w14:paraId="108D0834" w14:textId="77777777" w:rsidR="00573476" w:rsidRDefault="00181226" w:rsidP="00427AB0">
      <w:r>
        <w:t xml:space="preserve">Management should also make an effort to get to know their teams to show that they care about the safety of workers. </w:t>
      </w:r>
      <w:r w:rsidR="003B1A43">
        <w:t>“</w:t>
      </w:r>
      <w:r w:rsidR="00427AB0" w:rsidRPr="00427AB0">
        <w:t>Engage with your team in small talk about their kids</w:t>
      </w:r>
      <w:r w:rsidR="00573476">
        <w:t xml:space="preserve"> and interests,</w:t>
      </w:r>
      <w:r w:rsidR="00427AB0" w:rsidRPr="00427AB0">
        <w:t xml:space="preserve"> and be positive about things they are doing right</w:t>
      </w:r>
      <w:r w:rsidR="003B1A43">
        <w:t xml:space="preserve">,” said Kessler. </w:t>
      </w:r>
      <w:r>
        <w:t xml:space="preserve">Point out things they are doing well, not just what is done incorrectly. </w:t>
      </w:r>
    </w:p>
    <w:p w14:paraId="75017D06" w14:textId="35F57E53" w:rsidR="00427AB0" w:rsidRPr="00427AB0" w:rsidRDefault="00573476" w:rsidP="00427AB0">
      <w:r>
        <w:t xml:space="preserve">Management can engage their team without any </w:t>
      </w:r>
      <w:r w:rsidR="0037326C">
        <w:t>impact on</w:t>
      </w:r>
      <w:r>
        <w:t xml:space="preserve"> the budget. </w:t>
      </w:r>
      <w:r w:rsidR="003B1A43">
        <w:t>“You can h</w:t>
      </w:r>
      <w:r w:rsidR="00427AB0" w:rsidRPr="00427AB0">
        <w:t>ave days where they can come in wearing their favorite team jerseys.</w:t>
      </w:r>
      <w:r w:rsidR="003B1A43">
        <w:t>”</w:t>
      </w:r>
      <w:r>
        <w:t xml:space="preserve"> Kessler noted that workers at his company wore soccer jerseys, and management dressed in referee uniforms and noted when workers were doing a good job</w:t>
      </w:r>
      <w:r w:rsidR="0037326C">
        <w:t>, which was both educational and fun.</w:t>
      </w:r>
    </w:p>
    <w:p w14:paraId="41774134" w14:textId="14672DD7" w:rsidR="00427AB0" w:rsidRPr="00427AB0" w:rsidRDefault="00427AB0" w:rsidP="007D091F">
      <w:r>
        <w:t>“</w:t>
      </w:r>
      <w:r w:rsidRPr="00427AB0">
        <w:t>I've seen plants that are engaged and plants that aren't</w:t>
      </w:r>
      <w:r>
        <w:t>,” concluded Kessler. “</w:t>
      </w:r>
      <w:r w:rsidRPr="00427AB0">
        <w:t>There's a difference.</w:t>
      </w:r>
      <w:r>
        <w:t>”</w:t>
      </w:r>
    </w:p>
    <w:p w14:paraId="0025EA58" w14:textId="39E5C493" w:rsidR="002C156D" w:rsidRPr="00630A5E" w:rsidRDefault="00930EA7" w:rsidP="007D091F">
      <w:pPr>
        <w:rPr>
          <w:rFonts w:cs="Arial"/>
          <w:szCs w:val="22"/>
        </w:rPr>
      </w:pPr>
      <w:r w:rsidRPr="00630A5E">
        <w:rPr>
          <w:rFonts w:cs="Arial"/>
          <w:szCs w:val="22"/>
        </w:rPr>
        <w:t>For mo</w:t>
      </w:r>
      <w:r w:rsidR="00CE734A" w:rsidRPr="00630A5E">
        <w:rPr>
          <w:rFonts w:cs="Arial"/>
          <w:szCs w:val="22"/>
        </w:rPr>
        <w:t>re information</w:t>
      </w:r>
      <w:r w:rsidR="00917314" w:rsidRPr="00630A5E">
        <w:rPr>
          <w:rFonts w:cs="Arial"/>
          <w:szCs w:val="22"/>
        </w:rPr>
        <w:t xml:space="preserve"> about FGIA and its activities</w:t>
      </w:r>
      <w:r w:rsidR="00F8328B" w:rsidRPr="00630A5E">
        <w:rPr>
          <w:rFonts w:cs="Arial"/>
          <w:szCs w:val="22"/>
        </w:rPr>
        <w:t>,</w:t>
      </w:r>
      <w:r w:rsidR="00CE734A" w:rsidRPr="00630A5E">
        <w:rPr>
          <w:rFonts w:cs="Arial"/>
          <w:szCs w:val="22"/>
        </w:rPr>
        <w:t xml:space="preserve"> </w:t>
      </w:r>
      <w:r w:rsidR="00723E5F" w:rsidRPr="00630A5E">
        <w:rPr>
          <w:rFonts w:cs="Arial"/>
          <w:szCs w:val="22"/>
        </w:rPr>
        <w:t>visit</w:t>
      </w:r>
      <w:r w:rsidR="00F526AA" w:rsidRPr="00630A5E">
        <w:rPr>
          <w:rFonts w:cs="Arial"/>
          <w:szCs w:val="22"/>
        </w:rPr>
        <w:t xml:space="preserve"> </w:t>
      </w:r>
      <w:hyperlink r:id="rId12" w:history="1">
        <w:r w:rsidR="007A3F22" w:rsidRPr="00630A5E">
          <w:rPr>
            <w:rStyle w:val="Hyperlink"/>
            <w:rFonts w:cs="Arial"/>
            <w:sz w:val="22"/>
            <w:szCs w:val="22"/>
          </w:rPr>
          <w:t>FGIAonline.org</w:t>
        </w:r>
      </w:hyperlink>
      <w:r w:rsidR="00F13E41" w:rsidRPr="00630A5E">
        <w:rPr>
          <w:rFonts w:cs="Arial"/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0BE" w14:textId="77777777" w:rsidR="008759B1" w:rsidRDefault="008759B1">
      <w:pPr>
        <w:spacing w:after="0" w:line="240" w:lineRule="auto"/>
      </w:pPr>
      <w:r>
        <w:separator/>
      </w:r>
    </w:p>
  </w:endnote>
  <w:endnote w:type="continuationSeparator" w:id="0">
    <w:p w14:paraId="58341DC2" w14:textId="77777777" w:rsidR="008759B1" w:rsidRDefault="0087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9F30" w14:textId="77777777" w:rsidR="008759B1" w:rsidRDefault="008759B1">
      <w:pPr>
        <w:spacing w:after="0" w:line="240" w:lineRule="auto"/>
      </w:pPr>
      <w:r>
        <w:separator/>
      </w:r>
    </w:p>
  </w:footnote>
  <w:footnote w:type="continuationSeparator" w:id="0">
    <w:p w14:paraId="19000F3C" w14:textId="77777777" w:rsidR="008759B1" w:rsidRDefault="0087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11CEA0A3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2FC"/>
    <w:multiLevelType w:val="hybridMultilevel"/>
    <w:tmpl w:val="27CC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494"/>
    <w:multiLevelType w:val="hybridMultilevel"/>
    <w:tmpl w:val="DDF8341E"/>
    <w:lvl w:ilvl="0" w:tplc="D8CCA2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6CF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E6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2E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43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E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88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5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89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23D2"/>
    <w:multiLevelType w:val="hybridMultilevel"/>
    <w:tmpl w:val="E5D2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987"/>
    <w:multiLevelType w:val="hybridMultilevel"/>
    <w:tmpl w:val="3DE6175A"/>
    <w:lvl w:ilvl="0" w:tplc="456C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8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45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E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8D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4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6C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CA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0C1B"/>
    <w:multiLevelType w:val="hybridMultilevel"/>
    <w:tmpl w:val="2DA69D82"/>
    <w:lvl w:ilvl="0" w:tplc="11AEB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2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B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43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CA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AD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0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E6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092F"/>
    <w:multiLevelType w:val="hybridMultilevel"/>
    <w:tmpl w:val="0AB05688"/>
    <w:lvl w:ilvl="0" w:tplc="1C30B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C3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09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E0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0F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3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A1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AC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54DDC"/>
    <w:multiLevelType w:val="hybridMultilevel"/>
    <w:tmpl w:val="70CA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606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464218">
    <w:abstractNumId w:val="18"/>
  </w:num>
  <w:num w:numId="3" w16cid:durableId="1271358262">
    <w:abstractNumId w:val="11"/>
  </w:num>
  <w:num w:numId="4" w16cid:durableId="1508858873">
    <w:abstractNumId w:val="3"/>
  </w:num>
  <w:num w:numId="5" w16cid:durableId="1966740983">
    <w:abstractNumId w:val="17"/>
  </w:num>
  <w:num w:numId="6" w16cid:durableId="808937560">
    <w:abstractNumId w:val="1"/>
  </w:num>
  <w:num w:numId="7" w16cid:durableId="1089159418">
    <w:abstractNumId w:val="5"/>
  </w:num>
  <w:num w:numId="8" w16cid:durableId="1934244568">
    <w:abstractNumId w:val="2"/>
  </w:num>
  <w:num w:numId="9" w16cid:durableId="1755778786">
    <w:abstractNumId w:val="9"/>
  </w:num>
  <w:num w:numId="10" w16cid:durableId="604731269">
    <w:abstractNumId w:val="19"/>
  </w:num>
  <w:num w:numId="11" w16cid:durableId="693968091">
    <w:abstractNumId w:val="13"/>
  </w:num>
  <w:num w:numId="12" w16cid:durableId="1089427256">
    <w:abstractNumId w:val="8"/>
  </w:num>
  <w:num w:numId="13" w16cid:durableId="1631203222">
    <w:abstractNumId w:val="20"/>
  </w:num>
  <w:num w:numId="14" w16cid:durableId="102917791">
    <w:abstractNumId w:val="15"/>
  </w:num>
  <w:num w:numId="15" w16cid:durableId="176970109">
    <w:abstractNumId w:val="16"/>
  </w:num>
  <w:num w:numId="16" w16cid:durableId="352615741">
    <w:abstractNumId w:val="14"/>
  </w:num>
  <w:num w:numId="17" w16cid:durableId="476144560">
    <w:abstractNumId w:val="0"/>
  </w:num>
  <w:num w:numId="18" w16cid:durableId="669061179">
    <w:abstractNumId w:val="12"/>
  </w:num>
  <w:num w:numId="19" w16cid:durableId="334069221">
    <w:abstractNumId w:val="4"/>
  </w:num>
  <w:num w:numId="20" w16cid:durableId="1466661658">
    <w:abstractNumId w:val="7"/>
  </w:num>
  <w:num w:numId="21" w16cid:durableId="1439905210">
    <w:abstractNumId w:val="10"/>
  </w:num>
  <w:num w:numId="22" w16cid:durableId="715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3D88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8736C"/>
    <w:rsid w:val="000910BB"/>
    <w:rsid w:val="000A40F8"/>
    <w:rsid w:val="000A44CD"/>
    <w:rsid w:val="000A5D59"/>
    <w:rsid w:val="000A690B"/>
    <w:rsid w:val="000B17DD"/>
    <w:rsid w:val="000C0743"/>
    <w:rsid w:val="000C7575"/>
    <w:rsid w:val="000C75CE"/>
    <w:rsid w:val="000D1085"/>
    <w:rsid w:val="000D7D79"/>
    <w:rsid w:val="000E1D4F"/>
    <w:rsid w:val="000E2578"/>
    <w:rsid w:val="000E28AE"/>
    <w:rsid w:val="000E2B1B"/>
    <w:rsid w:val="000F28C4"/>
    <w:rsid w:val="000F32D4"/>
    <w:rsid w:val="001023BC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1CE2"/>
    <w:rsid w:val="001551CB"/>
    <w:rsid w:val="00157286"/>
    <w:rsid w:val="0016000A"/>
    <w:rsid w:val="001617F1"/>
    <w:rsid w:val="00162CE8"/>
    <w:rsid w:val="00181226"/>
    <w:rsid w:val="00186B9A"/>
    <w:rsid w:val="00193DC9"/>
    <w:rsid w:val="00195B04"/>
    <w:rsid w:val="00197405"/>
    <w:rsid w:val="001A39FC"/>
    <w:rsid w:val="001A447E"/>
    <w:rsid w:val="001A581E"/>
    <w:rsid w:val="001B5742"/>
    <w:rsid w:val="001B679A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09FC"/>
    <w:rsid w:val="002A2B5D"/>
    <w:rsid w:val="002A3BCB"/>
    <w:rsid w:val="002A5BF0"/>
    <w:rsid w:val="002B0AE9"/>
    <w:rsid w:val="002B7839"/>
    <w:rsid w:val="002B7ABA"/>
    <w:rsid w:val="002B7B7D"/>
    <w:rsid w:val="002C156D"/>
    <w:rsid w:val="002D0704"/>
    <w:rsid w:val="002D731F"/>
    <w:rsid w:val="002E4EA2"/>
    <w:rsid w:val="002E5348"/>
    <w:rsid w:val="002F2E8A"/>
    <w:rsid w:val="002F60E9"/>
    <w:rsid w:val="002F6401"/>
    <w:rsid w:val="0030043C"/>
    <w:rsid w:val="00300C7B"/>
    <w:rsid w:val="00303CE5"/>
    <w:rsid w:val="0030490D"/>
    <w:rsid w:val="00305DAD"/>
    <w:rsid w:val="003230C3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326C"/>
    <w:rsid w:val="00380F96"/>
    <w:rsid w:val="0038384C"/>
    <w:rsid w:val="0038451E"/>
    <w:rsid w:val="00384B5C"/>
    <w:rsid w:val="00396D85"/>
    <w:rsid w:val="00396FE6"/>
    <w:rsid w:val="003B017E"/>
    <w:rsid w:val="003B06E5"/>
    <w:rsid w:val="003B1A43"/>
    <w:rsid w:val="003B437E"/>
    <w:rsid w:val="003C4460"/>
    <w:rsid w:val="003D0C73"/>
    <w:rsid w:val="003D5897"/>
    <w:rsid w:val="003E026C"/>
    <w:rsid w:val="003E19CA"/>
    <w:rsid w:val="003E2407"/>
    <w:rsid w:val="003E2ECC"/>
    <w:rsid w:val="003F1C8A"/>
    <w:rsid w:val="003F3D28"/>
    <w:rsid w:val="003F7709"/>
    <w:rsid w:val="00404769"/>
    <w:rsid w:val="00404EBB"/>
    <w:rsid w:val="004071D2"/>
    <w:rsid w:val="00413777"/>
    <w:rsid w:val="00415819"/>
    <w:rsid w:val="00420E43"/>
    <w:rsid w:val="004279EC"/>
    <w:rsid w:val="00427AB0"/>
    <w:rsid w:val="00427C3D"/>
    <w:rsid w:val="004319F1"/>
    <w:rsid w:val="00433A83"/>
    <w:rsid w:val="00434955"/>
    <w:rsid w:val="00441AF2"/>
    <w:rsid w:val="0044764A"/>
    <w:rsid w:val="00447D3D"/>
    <w:rsid w:val="00451FBE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A4111"/>
    <w:rsid w:val="004B6EC3"/>
    <w:rsid w:val="004B74AD"/>
    <w:rsid w:val="004C31E0"/>
    <w:rsid w:val="004C35D9"/>
    <w:rsid w:val="004C4E69"/>
    <w:rsid w:val="004C65DB"/>
    <w:rsid w:val="004D07F0"/>
    <w:rsid w:val="004D55F7"/>
    <w:rsid w:val="004E37DE"/>
    <w:rsid w:val="004E46FE"/>
    <w:rsid w:val="004E5040"/>
    <w:rsid w:val="004E5DB8"/>
    <w:rsid w:val="004E7353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34B59"/>
    <w:rsid w:val="005404D7"/>
    <w:rsid w:val="0054638A"/>
    <w:rsid w:val="005500F1"/>
    <w:rsid w:val="00566D81"/>
    <w:rsid w:val="00570D21"/>
    <w:rsid w:val="0057201B"/>
    <w:rsid w:val="00573476"/>
    <w:rsid w:val="00575ECC"/>
    <w:rsid w:val="00576237"/>
    <w:rsid w:val="005839A5"/>
    <w:rsid w:val="00585180"/>
    <w:rsid w:val="005875E8"/>
    <w:rsid w:val="005914E4"/>
    <w:rsid w:val="00595CCB"/>
    <w:rsid w:val="00596EF5"/>
    <w:rsid w:val="005B6151"/>
    <w:rsid w:val="005B684C"/>
    <w:rsid w:val="005B69E5"/>
    <w:rsid w:val="005C15B4"/>
    <w:rsid w:val="005C3C07"/>
    <w:rsid w:val="005C5FD0"/>
    <w:rsid w:val="005C7D7D"/>
    <w:rsid w:val="005D4F98"/>
    <w:rsid w:val="005D6362"/>
    <w:rsid w:val="005D762F"/>
    <w:rsid w:val="005D7E1D"/>
    <w:rsid w:val="005E2908"/>
    <w:rsid w:val="005E562A"/>
    <w:rsid w:val="005E7A8B"/>
    <w:rsid w:val="006022C3"/>
    <w:rsid w:val="00603FAD"/>
    <w:rsid w:val="00604C84"/>
    <w:rsid w:val="00606D78"/>
    <w:rsid w:val="00620EFD"/>
    <w:rsid w:val="0062398A"/>
    <w:rsid w:val="00630A5E"/>
    <w:rsid w:val="006317F5"/>
    <w:rsid w:val="00631C6B"/>
    <w:rsid w:val="00633C63"/>
    <w:rsid w:val="00635D81"/>
    <w:rsid w:val="006503F8"/>
    <w:rsid w:val="006538B9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3035"/>
    <w:rsid w:val="006D77FA"/>
    <w:rsid w:val="006D7D86"/>
    <w:rsid w:val="006E3044"/>
    <w:rsid w:val="006E618F"/>
    <w:rsid w:val="006F7457"/>
    <w:rsid w:val="00700754"/>
    <w:rsid w:val="00703164"/>
    <w:rsid w:val="00704D21"/>
    <w:rsid w:val="00704E8B"/>
    <w:rsid w:val="00705947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47EC"/>
    <w:rsid w:val="007A3F22"/>
    <w:rsid w:val="007A5E7D"/>
    <w:rsid w:val="007B3A4C"/>
    <w:rsid w:val="007C51EC"/>
    <w:rsid w:val="007C5C59"/>
    <w:rsid w:val="007C7B9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BE6"/>
    <w:rsid w:val="00862CBF"/>
    <w:rsid w:val="008646F5"/>
    <w:rsid w:val="00866704"/>
    <w:rsid w:val="0086670D"/>
    <w:rsid w:val="008702CA"/>
    <w:rsid w:val="00873627"/>
    <w:rsid w:val="008759B1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CDB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0FDD"/>
    <w:rsid w:val="009325E9"/>
    <w:rsid w:val="00943896"/>
    <w:rsid w:val="00944FA5"/>
    <w:rsid w:val="00947D40"/>
    <w:rsid w:val="00951B20"/>
    <w:rsid w:val="00954264"/>
    <w:rsid w:val="00954CBC"/>
    <w:rsid w:val="00962E75"/>
    <w:rsid w:val="00962E87"/>
    <w:rsid w:val="00963420"/>
    <w:rsid w:val="00967D62"/>
    <w:rsid w:val="00974E9A"/>
    <w:rsid w:val="00975E10"/>
    <w:rsid w:val="0099092C"/>
    <w:rsid w:val="0099508B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51AF"/>
    <w:rsid w:val="009D626F"/>
    <w:rsid w:val="009D7532"/>
    <w:rsid w:val="009D78B5"/>
    <w:rsid w:val="009E5686"/>
    <w:rsid w:val="009E773D"/>
    <w:rsid w:val="009E7961"/>
    <w:rsid w:val="009E797A"/>
    <w:rsid w:val="009E7F72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1D34"/>
    <w:rsid w:val="00A7487C"/>
    <w:rsid w:val="00A7509E"/>
    <w:rsid w:val="00A75D7F"/>
    <w:rsid w:val="00A77D1A"/>
    <w:rsid w:val="00A802C0"/>
    <w:rsid w:val="00A808FF"/>
    <w:rsid w:val="00A84FE7"/>
    <w:rsid w:val="00A851B8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4190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499F"/>
    <w:rsid w:val="00BA59D7"/>
    <w:rsid w:val="00BA5D0F"/>
    <w:rsid w:val="00BA7231"/>
    <w:rsid w:val="00BB217A"/>
    <w:rsid w:val="00BB52F6"/>
    <w:rsid w:val="00BC290C"/>
    <w:rsid w:val="00BC3B76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1524"/>
    <w:rsid w:val="00BF529A"/>
    <w:rsid w:val="00C01252"/>
    <w:rsid w:val="00C063FA"/>
    <w:rsid w:val="00C150E4"/>
    <w:rsid w:val="00C16528"/>
    <w:rsid w:val="00C24AE7"/>
    <w:rsid w:val="00C31E98"/>
    <w:rsid w:val="00C33108"/>
    <w:rsid w:val="00C360FA"/>
    <w:rsid w:val="00C369EA"/>
    <w:rsid w:val="00C40787"/>
    <w:rsid w:val="00C44DB3"/>
    <w:rsid w:val="00C47B85"/>
    <w:rsid w:val="00C57B6E"/>
    <w:rsid w:val="00C6028F"/>
    <w:rsid w:val="00C657FF"/>
    <w:rsid w:val="00C6588C"/>
    <w:rsid w:val="00C7048F"/>
    <w:rsid w:val="00C70FCF"/>
    <w:rsid w:val="00C80FCC"/>
    <w:rsid w:val="00C81AED"/>
    <w:rsid w:val="00C82D43"/>
    <w:rsid w:val="00C83923"/>
    <w:rsid w:val="00C84837"/>
    <w:rsid w:val="00C90AF1"/>
    <w:rsid w:val="00C91C9E"/>
    <w:rsid w:val="00C976C0"/>
    <w:rsid w:val="00CA7CF6"/>
    <w:rsid w:val="00CB7C37"/>
    <w:rsid w:val="00CC36E7"/>
    <w:rsid w:val="00CC69C4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3A70"/>
    <w:rsid w:val="00D14F26"/>
    <w:rsid w:val="00D214C1"/>
    <w:rsid w:val="00D22ED3"/>
    <w:rsid w:val="00D2326A"/>
    <w:rsid w:val="00D238C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3810"/>
    <w:rsid w:val="00D85321"/>
    <w:rsid w:val="00D87ADD"/>
    <w:rsid w:val="00D92428"/>
    <w:rsid w:val="00D9258D"/>
    <w:rsid w:val="00DA3995"/>
    <w:rsid w:val="00DA55B0"/>
    <w:rsid w:val="00DA6038"/>
    <w:rsid w:val="00DA6A2F"/>
    <w:rsid w:val="00DB2A7C"/>
    <w:rsid w:val="00DB4E38"/>
    <w:rsid w:val="00DC00FB"/>
    <w:rsid w:val="00DD02A8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47C0"/>
    <w:rsid w:val="00E2633D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4809"/>
    <w:rsid w:val="00E853BB"/>
    <w:rsid w:val="00E8578E"/>
    <w:rsid w:val="00EA3709"/>
    <w:rsid w:val="00EA4C2F"/>
    <w:rsid w:val="00EB2421"/>
    <w:rsid w:val="00EB550F"/>
    <w:rsid w:val="00EB64A8"/>
    <w:rsid w:val="00EC071F"/>
    <w:rsid w:val="00EC72E9"/>
    <w:rsid w:val="00ED56F7"/>
    <w:rsid w:val="00EE04B8"/>
    <w:rsid w:val="00EE057E"/>
    <w:rsid w:val="00EE4571"/>
    <w:rsid w:val="00EF113E"/>
    <w:rsid w:val="00EF6A5B"/>
    <w:rsid w:val="00F10228"/>
    <w:rsid w:val="00F13E41"/>
    <w:rsid w:val="00F15C3D"/>
    <w:rsid w:val="00F17094"/>
    <w:rsid w:val="00F1798B"/>
    <w:rsid w:val="00F21C52"/>
    <w:rsid w:val="00F22AAA"/>
    <w:rsid w:val="00F25978"/>
    <w:rsid w:val="00F25F58"/>
    <w:rsid w:val="00F3210B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2ABD"/>
    <w:rsid w:val="00F74687"/>
    <w:rsid w:val="00F752AF"/>
    <w:rsid w:val="00F8328B"/>
    <w:rsid w:val="00F8420A"/>
    <w:rsid w:val="00F878BA"/>
    <w:rsid w:val="00F90140"/>
    <w:rsid w:val="00F92BD0"/>
    <w:rsid w:val="00F960FE"/>
    <w:rsid w:val="00FA083F"/>
    <w:rsid w:val="00FA0B16"/>
    <w:rsid w:val="00FA115D"/>
    <w:rsid w:val="00FA1610"/>
    <w:rsid w:val="00FA4979"/>
    <w:rsid w:val="00FB2DC7"/>
    <w:rsid w:val="00FB3BDC"/>
    <w:rsid w:val="00FB44C7"/>
    <w:rsid w:val="00FB6FA4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4319F1"/>
    <w:rPr>
      <w:rFonts w:ascii="Arial" w:hAnsi="Arial"/>
      <w:color w:val="000000"/>
      <w:sz w:val="22"/>
    </w:rPr>
  </w:style>
  <w:style w:type="paragraph" w:customStyle="1" w:styleId="pf0">
    <w:name w:val="pf0"/>
    <w:basedOn w:val="Normal"/>
    <w:rsid w:val="000B17D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0B17DD"/>
    <w:rPr>
      <w:rFonts w:ascii="Segoe UI" w:hAnsi="Segoe UI" w:cs="Segoe UI" w:hint="default"/>
      <w:sz w:val="18"/>
      <w:szCs w:val="18"/>
    </w:rPr>
  </w:style>
  <w:style w:type="character" w:customStyle="1" w:styleId="registration-description">
    <w:name w:val="registration-description"/>
    <w:basedOn w:val="DefaultParagraphFont"/>
    <w:rsid w:val="00DD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37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68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13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7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8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62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21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hn.com/articles/109182-the-safety-triangle-a-useful-yet-complicated-theo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lci1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4427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Angela Dickson</cp:lastModifiedBy>
  <cp:revision>3</cp:revision>
  <cp:lastPrinted>2014-02-14T16:35:00Z</cp:lastPrinted>
  <dcterms:created xsi:type="dcterms:W3CDTF">2023-06-15T17:16:00Z</dcterms:created>
  <dcterms:modified xsi:type="dcterms:W3CDTF">2023-06-15T17:16:00Z</dcterms:modified>
</cp:coreProperties>
</file>