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1E65D" w14:textId="2447178F" w:rsidR="005520F4" w:rsidRPr="00F168D0" w:rsidRDefault="005520F4" w:rsidP="007411DD">
      <w:pPr>
        <w:spacing w:line="240" w:lineRule="auto"/>
        <w:ind w:right="-7"/>
        <w:contextualSpacing/>
        <w:rPr>
          <w:i/>
        </w:rPr>
      </w:pPr>
      <w:r w:rsidRPr="00E90CBB">
        <w:rPr>
          <w:i/>
        </w:rPr>
        <w:t>Media</w:t>
      </w:r>
      <w:r>
        <w:rPr>
          <w:i/>
        </w:rPr>
        <w:t xml:space="preserve"> </w:t>
      </w:r>
      <w:r w:rsidRPr="00E90CBB">
        <w:rPr>
          <w:i/>
        </w:rPr>
        <w:t>contact:</w:t>
      </w:r>
      <w:r w:rsidRPr="00E90CBB">
        <w:rPr>
          <w:i/>
        </w:rPr>
        <w:tab/>
      </w:r>
      <w:r w:rsidR="00601401">
        <w:rPr>
          <w:i/>
        </w:rPr>
        <w:tab/>
      </w:r>
      <w:r w:rsidRPr="00E90CBB">
        <w:rPr>
          <w:i/>
        </w:rPr>
        <w:t>Heather</w:t>
      </w:r>
      <w:r>
        <w:rPr>
          <w:i/>
        </w:rPr>
        <w:t xml:space="preserve"> </w:t>
      </w:r>
      <w:r w:rsidRPr="00E90CBB">
        <w:rPr>
          <w:i/>
        </w:rPr>
        <w:t>West,</w:t>
      </w:r>
      <w:r>
        <w:rPr>
          <w:i/>
        </w:rPr>
        <w:t xml:space="preserve"> </w:t>
      </w:r>
      <w:r w:rsidRPr="00E90CBB">
        <w:rPr>
          <w:i/>
        </w:rPr>
        <w:t>612-724-8760,</w:t>
      </w:r>
      <w:r>
        <w:rPr>
          <w:i/>
        </w:rPr>
        <w:t xml:space="preserve"> </w:t>
      </w:r>
      <w:r w:rsidRPr="00E90CBB">
        <w:rPr>
          <w:i/>
        </w:rPr>
        <w:t>heather@heatherwestpr.com</w:t>
      </w:r>
    </w:p>
    <w:p w14:paraId="6CEE5F7F" w14:textId="77777777" w:rsidR="007D28A5" w:rsidRPr="00AA3C95" w:rsidRDefault="007D28A5" w:rsidP="00741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7"/>
        <w:contextualSpacing/>
        <w:rPr>
          <w:i/>
          <w:spacing w:val="-6"/>
        </w:rPr>
      </w:pPr>
    </w:p>
    <w:p w14:paraId="5FFF53A3" w14:textId="4C954440" w:rsidR="001E6E36" w:rsidRPr="00857FDF" w:rsidRDefault="001E6E36" w:rsidP="001E6E36">
      <w:pPr>
        <w:widowControl w:val="0"/>
        <w:autoSpaceDE w:val="0"/>
        <w:autoSpaceDN w:val="0"/>
        <w:adjustRightInd w:val="0"/>
        <w:spacing w:line="240" w:lineRule="auto"/>
        <w:ind w:right="-180"/>
        <w:contextualSpacing/>
        <w:jc w:val="center"/>
        <w:rPr>
          <w:rFonts w:ascii="Futura" w:hAnsi="Futura" w:cs="Arial"/>
          <w:sz w:val="30"/>
          <w:szCs w:val="30"/>
        </w:rPr>
      </w:pPr>
      <w:r>
        <w:rPr>
          <w:rFonts w:ascii="Futura" w:hAnsi="Futura"/>
          <w:sz w:val="30"/>
          <w:szCs w:val="30"/>
          <w:u w:color="000000"/>
        </w:rPr>
        <w:t>Apogee’s Building Retrofit team publishes</w:t>
      </w:r>
    </w:p>
    <w:p w14:paraId="41853A37" w14:textId="2850ED72" w:rsidR="007411DD" w:rsidRPr="00857FDF" w:rsidRDefault="001E6E36" w:rsidP="001E6E36">
      <w:pPr>
        <w:widowControl w:val="0"/>
        <w:autoSpaceDE w:val="0"/>
        <w:autoSpaceDN w:val="0"/>
        <w:adjustRightInd w:val="0"/>
        <w:spacing w:line="240" w:lineRule="auto"/>
        <w:ind w:right="-180"/>
        <w:contextualSpacing/>
        <w:jc w:val="center"/>
        <w:rPr>
          <w:rFonts w:ascii="Futura" w:hAnsi="Futura" w:cs="Arial"/>
          <w:sz w:val="30"/>
          <w:szCs w:val="30"/>
        </w:rPr>
      </w:pPr>
      <w:r>
        <w:rPr>
          <w:rFonts w:ascii="Futura" w:hAnsi="Futura"/>
          <w:sz w:val="30"/>
          <w:szCs w:val="30"/>
          <w:u w:color="000000"/>
        </w:rPr>
        <w:t xml:space="preserve"> “Window replacement: Unrealized benefits to building owners“</w:t>
      </w:r>
    </w:p>
    <w:p w14:paraId="26C52C99" w14:textId="77777777" w:rsidR="007D28A5" w:rsidRPr="006B07EC" w:rsidRDefault="007D28A5" w:rsidP="007411DD">
      <w:pPr>
        <w:pStyle w:val="Body"/>
        <w:ind w:right="-7"/>
        <w:contextualSpacing/>
        <w:rPr>
          <w:rFonts w:ascii="Times New Roman" w:hAnsi="Times New Roman" w:cs="Times New Roman"/>
          <w:color w:val="000000" w:themeColor="text1"/>
          <w:u w:color="000000"/>
        </w:rPr>
      </w:pPr>
    </w:p>
    <w:p w14:paraId="4B4F0609" w14:textId="00707588" w:rsidR="00FE595E" w:rsidRPr="006B07EC" w:rsidRDefault="001E6E36" w:rsidP="00FE595E">
      <w:pPr>
        <w:spacing w:line="240" w:lineRule="auto"/>
        <w:contextualSpacing/>
        <w:rPr>
          <w:color w:val="000000" w:themeColor="text1"/>
        </w:rPr>
      </w:pPr>
      <w:r w:rsidRPr="006B07EC">
        <w:rPr>
          <w:color w:val="000000" w:themeColor="text1"/>
        </w:rPr>
        <w:t>Minneapolis</w:t>
      </w:r>
      <w:r w:rsidR="007D28A5" w:rsidRPr="006B07EC">
        <w:rPr>
          <w:color w:val="000000" w:themeColor="text1"/>
        </w:rPr>
        <w:t xml:space="preserve"> (</w:t>
      </w:r>
      <w:r w:rsidR="00E95DCC">
        <w:rPr>
          <w:color w:val="000000" w:themeColor="text1"/>
        </w:rPr>
        <w:t>March 2017</w:t>
      </w:r>
      <w:r w:rsidR="007D28A5" w:rsidRPr="006B07EC">
        <w:rPr>
          <w:color w:val="000000" w:themeColor="text1"/>
        </w:rPr>
        <w:t xml:space="preserve">) – </w:t>
      </w:r>
      <w:r w:rsidR="00FE595E" w:rsidRPr="006B07EC">
        <w:rPr>
          <w:color w:val="000000" w:themeColor="text1"/>
        </w:rPr>
        <w:t xml:space="preserve">Most U.S. buildings currently in use will continue to be until 2050 and, eventually, will require renovation. Helping building and property managers evaluate and maximize the benefits of window system renovation and upgrades, Apogee Enterprises, Inc.’s Building Retrofit Strategy Team offers a new 28-page publication. “Window replacement: Unrealized benefits to building owners” is available free for download at </w:t>
      </w:r>
      <w:hyperlink r:id="rId8" w:history="1">
        <w:r w:rsidR="00E95DCC" w:rsidRPr="00D6253F">
          <w:rPr>
            <w:rStyle w:val="Hyperlink"/>
          </w:rPr>
          <w:t>http://www.apog.com/documents/ApogeeRetro_WhtP.pdf</w:t>
        </w:r>
      </w:hyperlink>
      <w:r w:rsidR="00E95DCC">
        <w:rPr>
          <w:color w:val="000000" w:themeColor="text1"/>
        </w:rPr>
        <w:t xml:space="preserve">. </w:t>
      </w:r>
    </w:p>
    <w:p w14:paraId="4FD0F57A" w14:textId="77777777" w:rsidR="00FE595E" w:rsidRPr="006B07EC" w:rsidRDefault="00FE595E" w:rsidP="00FE595E">
      <w:pPr>
        <w:spacing w:line="240" w:lineRule="auto"/>
        <w:contextualSpacing/>
        <w:rPr>
          <w:color w:val="000000" w:themeColor="text1"/>
        </w:rPr>
      </w:pPr>
    </w:p>
    <w:p w14:paraId="7CCB9043" w14:textId="68C2FA1F" w:rsidR="004A5723" w:rsidRPr="006B07EC" w:rsidRDefault="00FE595E" w:rsidP="006B07EC">
      <w:pPr>
        <w:widowControl w:val="0"/>
        <w:autoSpaceDE w:val="0"/>
        <w:autoSpaceDN w:val="0"/>
        <w:adjustRightInd w:val="0"/>
        <w:spacing w:after="0" w:line="240" w:lineRule="auto"/>
        <w:rPr>
          <w:color w:val="auto"/>
          <w:kern w:val="0"/>
          <w:sz w:val="22"/>
          <w:szCs w:val="22"/>
        </w:rPr>
      </w:pPr>
      <w:r w:rsidRPr="006B07EC">
        <w:rPr>
          <w:color w:val="000000" w:themeColor="text1"/>
        </w:rPr>
        <w:t>“Replacing aging windows with new, high-performance systems provide a better environment for the building’s occupants and greater value for the building owner,” says John Bendt, vice president of Apogee’s Building Retrofit Strateg</w:t>
      </w:r>
      <w:r w:rsidR="004A5723" w:rsidRPr="006B07EC">
        <w:rPr>
          <w:color w:val="000000" w:themeColor="text1"/>
        </w:rPr>
        <w:t>y Team.</w:t>
      </w:r>
    </w:p>
    <w:p w14:paraId="151D2148" w14:textId="77777777" w:rsidR="004A5723" w:rsidRPr="006B07EC" w:rsidRDefault="004A5723" w:rsidP="00FE595E">
      <w:pPr>
        <w:spacing w:line="240" w:lineRule="auto"/>
        <w:ind w:right="-7"/>
        <w:contextualSpacing/>
        <w:rPr>
          <w:color w:val="000000" w:themeColor="text1"/>
        </w:rPr>
      </w:pPr>
    </w:p>
    <w:p w14:paraId="7CDFE207" w14:textId="6FE6CC07" w:rsidR="004A5723" w:rsidRPr="006B07EC" w:rsidRDefault="004A5723" w:rsidP="004A5723">
      <w:pPr>
        <w:widowControl w:val="0"/>
        <w:autoSpaceDE w:val="0"/>
        <w:autoSpaceDN w:val="0"/>
        <w:adjustRightInd w:val="0"/>
        <w:spacing w:after="0" w:line="240" w:lineRule="auto"/>
        <w:rPr>
          <w:color w:val="000000" w:themeColor="text1"/>
          <w:kern w:val="0"/>
        </w:rPr>
      </w:pPr>
      <w:r w:rsidRPr="006B07EC">
        <w:rPr>
          <w:color w:val="000000" w:themeColor="text1"/>
          <w:kern w:val="0"/>
        </w:rPr>
        <w:t>“Window systems and components have evolved significantly since t</w:t>
      </w:r>
      <w:r w:rsidR="00D822B9" w:rsidRPr="006B07EC">
        <w:rPr>
          <w:color w:val="000000" w:themeColor="text1"/>
          <w:kern w:val="0"/>
        </w:rPr>
        <w:t xml:space="preserve">he 1980s,” explains Kevin Robbins, </w:t>
      </w:r>
      <w:r w:rsidR="00D822B9" w:rsidRPr="006B07EC">
        <w:rPr>
          <w:color w:val="000000" w:themeColor="text1"/>
        </w:rPr>
        <w:t>Apogee’s Building Retrofit Strategy Team</w:t>
      </w:r>
      <w:r w:rsidR="00D822B9" w:rsidRPr="006B07EC">
        <w:rPr>
          <w:color w:val="000000" w:themeColor="text1"/>
          <w:kern w:val="0"/>
        </w:rPr>
        <w:t xml:space="preserve"> account manager. “</w:t>
      </w:r>
      <w:r w:rsidRPr="006B07EC">
        <w:rPr>
          <w:color w:val="000000" w:themeColor="text1"/>
          <w:kern w:val="0"/>
        </w:rPr>
        <w:t>About half of all U.S. commercial and institutional buildings were constructed prior to this period, which presents a significant opportunity for owners and occupants to benefit from façade improvements and window replacement.</w:t>
      </w:r>
      <w:r w:rsidR="00D822B9" w:rsidRPr="006B07EC">
        <w:rPr>
          <w:color w:val="000000" w:themeColor="text1"/>
          <w:kern w:val="0"/>
        </w:rPr>
        <w:t>”</w:t>
      </w:r>
    </w:p>
    <w:p w14:paraId="0B6E3586" w14:textId="77777777" w:rsidR="004A5723" w:rsidRPr="006B07EC" w:rsidRDefault="004A5723" w:rsidP="004A5723">
      <w:pPr>
        <w:widowControl w:val="0"/>
        <w:autoSpaceDE w:val="0"/>
        <w:autoSpaceDN w:val="0"/>
        <w:adjustRightInd w:val="0"/>
        <w:spacing w:after="0" w:line="240" w:lineRule="auto"/>
        <w:rPr>
          <w:color w:val="000000" w:themeColor="text1"/>
          <w:kern w:val="0"/>
        </w:rPr>
      </w:pPr>
    </w:p>
    <w:p w14:paraId="4F68D8C0" w14:textId="472DD6B4" w:rsidR="00FE595E" w:rsidRPr="006B07EC" w:rsidRDefault="00D822B9" w:rsidP="00D822B9">
      <w:pPr>
        <w:widowControl w:val="0"/>
        <w:autoSpaceDE w:val="0"/>
        <w:autoSpaceDN w:val="0"/>
        <w:adjustRightInd w:val="0"/>
        <w:spacing w:after="0" w:line="240" w:lineRule="auto"/>
        <w:rPr>
          <w:color w:val="000000" w:themeColor="text1"/>
        </w:rPr>
      </w:pPr>
      <w:r w:rsidRPr="006B07EC">
        <w:rPr>
          <w:color w:val="000000" w:themeColor="text1"/>
          <w:kern w:val="0"/>
        </w:rPr>
        <w:t xml:space="preserve">Bendt continues, </w:t>
      </w:r>
      <w:r w:rsidRPr="006B07EC">
        <w:rPr>
          <w:color w:val="000000" w:themeColor="text1"/>
        </w:rPr>
        <w:t xml:space="preserve">“Among the many benefits, modern </w:t>
      </w:r>
      <w:r w:rsidR="00FE595E" w:rsidRPr="006B07EC">
        <w:rPr>
          <w:color w:val="000000" w:themeColor="text1"/>
        </w:rPr>
        <w:t>window</w:t>
      </w:r>
      <w:r w:rsidRPr="006B07EC">
        <w:rPr>
          <w:color w:val="000000" w:themeColor="text1"/>
        </w:rPr>
        <w:t xml:space="preserve"> </w:t>
      </w:r>
      <w:r w:rsidR="00FE595E" w:rsidRPr="006B07EC">
        <w:rPr>
          <w:color w:val="000000" w:themeColor="text1"/>
        </w:rPr>
        <w:t>s</w:t>
      </w:r>
      <w:r w:rsidRPr="006B07EC">
        <w:rPr>
          <w:color w:val="000000" w:themeColor="text1"/>
        </w:rPr>
        <w:t>ystems</w:t>
      </w:r>
      <w:r w:rsidR="00FE595E" w:rsidRPr="006B07EC">
        <w:rPr>
          <w:color w:val="000000" w:themeColor="text1"/>
        </w:rPr>
        <w:t xml:space="preserve"> improve the appearance</w:t>
      </w:r>
      <w:r w:rsidRPr="006B07EC">
        <w:rPr>
          <w:color w:val="000000" w:themeColor="text1"/>
        </w:rPr>
        <w:t xml:space="preserve"> and performance of aging</w:t>
      </w:r>
      <w:r w:rsidR="00FE595E" w:rsidRPr="006B07EC">
        <w:rPr>
          <w:color w:val="000000" w:themeColor="text1"/>
        </w:rPr>
        <w:t xml:space="preserve"> building</w:t>
      </w:r>
      <w:r w:rsidRPr="006B07EC">
        <w:rPr>
          <w:color w:val="000000" w:themeColor="text1"/>
        </w:rPr>
        <w:t>s.</w:t>
      </w:r>
      <w:r w:rsidR="00FE595E" w:rsidRPr="006B07EC">
        <w:rPr>
          <w:color w:val="000000" w:themeColor="text1"/>
        </w:rPr>
        <w:t xml:space="preserve"> </w:t>
      </w:r>
      <w:r w:rsidRPr="006B07EC">
        <w:rPr>
          <w:color w:val="000000" w:themeColor="text1"/>
        </w:rPr>
        <w:t xml:space="preserve">New, high-performance glass and aluminum frames with thermal barriers </w:t>
      </w:r>
      <w:r w:rsidR="00FE595E" w:rsidRPr="006B07EC">
        <w:rPr>
          <w:color w:val="000000" w:themeColor="text1"/>
        </w:rPr>
        <w:t>help save energy, reduce maintenance, lower vacancy rates, increase rental rates, provide a better environment for the building’s occupants and creates greater value for the building owner and enhance occupants’ satisfaction and comfort.”</w:t>
      </w:r>
    </w:p>
    <w:p w14:paraId="045020BC" w14:textId="77777777" w:rsidR="00FE595E" w:rsidRPr="006B07EC" w:rsidRDefault="00FE595E" w:rsidP="00FE595E">
      <w:pPr>
        <w:spacing w:line="240" w:lineRule="auto"/>
        <w:contextualSpacing/>
        <w:rPr>
          <w:color w:val="000000" w:themeColor="text1"/>
        </w:rPr>
      </w:pPr>
    </w:p>
    <w:p w14:paraId="49DDA462" w14:textId="077A2AA2" w:rsidR="006B07EC" w:rsidRPr="006B07EC" w:rsidRDefault="006B07EC" w:rsidP="00854EDE">
      <w:pPr>
        <w:spacing w:line="240" w:lineRule="auto"/>
        <w:ind w:right="-7"/>
        <w:contextualSpacing/>
        <w:rPr>
          <w:color w:val="000000" w:themeColor="text1"/>
        </w:rPr>
      </w:pPr>
      <w:r w:rsidRPr="006B07EC">
        <w:rPr>
          <w:color w:val="000000" w:themeColor="text1"/>
        </w:rPr>
        <w:t>Describing</w:t>
      </w:r>
      <w:r w:rsidR="00C20B50" w:rsidRPr="006B07EC">
        <w:rPr>
          <w:color w:val="000000" w:themeColor="text1"/>
        </w:rPr>
        <w:t xml:space="preserve"> these benefits and best practices in achieving them, the paper shares </w:t>
      </w:r>
      <w:r w:rsidR="00854EDE" w:rsidRPr="006B07EC">
        <w:rPr>
          <w:color w:val="000000" w:themeColor="text1"/>
        </w:rPr>
        <w:t xml:space="preserve">nine case studies along with </w:t>
      </w:r>
      <w:r w:rsidRPr="006B07EC">
        <w:rPr>
          <w:color w:val="000000" w:themeColor="text1"/>
        </w:rPr>
        <w:t xml:space="preserve">detailed considerations regarding </w:t>
      </w:r>
      <w:r w:rsidR="00854EDE" w:rsidRPr="006B07EC">
        <w:rPr>
          <w:color w:val="000000" w:themeColor="text1"/>
        </w:rPr>
        <w:t>energy payback, fossil fuel savin</w:t>
      </w:r>
      <w:r w:rsidRPr="006B07EC">
        <w:rPr>
          <w:color w:val="000000" w:themeColor="text1"/>
        </w:rPr>
        <w:t xml:space="preserve">gs equivalents, code compliance and </w:t>
      </w:r>
      <w:r w:rsidR="00854EDE" w:rsidRPr="006B07EC">
        <w:rPr>
          <w:color w:val="000000" w:themeColor="text1"/>
        </w:rPr>
        <w:t xml:space="preserve">green standards, environmental stewardship, tax credits, </w:t>
      </w:r>
      <w:r w:rsidRPr="006B07EC">
        <w:rPr>
          <w:color w:val="000000" w:themeColor="text1"/>
        </w:rPr>
        <w:t xml:space="preserve">product selection and </w:t>
      </w:r>
      <w:r w:rsidR="00854EDE" w:rsidRPr="006B07EC">
        <w:rPr>
          <w:color w:val="000000" w:themeColor="text1"/>
        </w:rPr>
        <w:t>renovation specificati</w:t>
      </w:r>
      <w:r w:rsidRPr="006B07EC">
        <w:rPr>
          <w:color w:val="000000" w:themeColor="text1"/>
        </w:rPr>
        <w:t xml:space="preserve">on tips, plus </w:t>
      </w:r>
      <w:r w:rsidR="00854EDE" w:rsidRPr="006B07EC">
        <w:rPr>
          <w:color w:val="000000" w:themeColor="text1"/>
        </w:rPr>
        <w:t>a</w:t>
      </w:r>
      <w:r w:rsidRPr="006B07EC">
        <w:rPr>
          <w:color w:val="000000" w:themeColor="text1"/>
        </w:rPr>
        <w:t xml:space="preserve"> g</w:t>
      </w:r>
      <w:r w:rsidR="00854EDE" w:rsidRPr="006B07EC">
        <w:rPr>
          <w:color w:val="000000" w:themeColor="text1"/>
        </w:rPr>
        <w:t>lossary</w:t>
      </w:r>
      <w:r w:rsidRPr="006B07EC">
        <w:rPr>
          <w:color w:val="000000" w:themeColor="text1"/>
        </w:rPr>
        <w:t xml:space="preserve"> of industry terms and acronyms.</w:t>
      </w:r>
    </w:p>
    <w:p w14:paraId="2A1876A1" w14:textId="74B3DFC4" w:rsidR="00854EDE" w:rsidRPr="006B07EC" w:rsidRDefault="00854EDE" w:rsidP="007411DD">
      <w:pPr>
        <w:spacing w:line="240" w:lineRule="auto"/>
        <w:ind w:right="-7"/>
        <w:contextualSpacing/>
        <w:rPr>
          <w:color w:val="000000" w:themeColor="text1"/>
        </w:rPr>
      </w:pPr>
    </w:p>
    <w:p w14:paraId="45927957" w14:textId="70BACC91" w:rsidR="00D822B9" w:rsidRPr="006B07EC" w:rsidRDefault="00C20B50" w:rsidP="006B07EC">
      <w:pPr>
        <w:spacing w:line="240" w:lineRule="auto"/>
        <w:ind w:right="-7"/>
        <w:contextualSpacing/>
        <w:rPr>
          <w:color w:val="000000" w:themeColor="text1"/>
          <w:kern w:val="0"/>
        </w:rPr>
      </w:pPr>
      <w:r w:rsidRPr="006B07EC">
        <w:rPr>
          <w:color w:val="000000" w:themeColor="text1"/>
        </w:rPr>
        <w:t>The</w:t>
      </w:r>
      <w:r w:rsidR="006B07EC">
        <w:rPr>
          <w:color w:val="000000" w:themeColor="text1"/>
        </w:rPr>
        <w:t xml:space="preserve"> paper’s</w:t>
      </w:r>
      <w:r w:rsidRPr="006B07EC">
        <w:rPr>
          <w:color w:val="000000" w:themeColor="text1"/>
        </w:rPr>
        <w:t xml:space="preserve"> </w:t>
      </w:r>
      <w:r w:rsidR="006B07EC" w:rsidRPr="006B07EC">
        <w:rPr>
          <w:color w:val="000000" w:themeColor="text1"/>
        </w:rPr>
        <w:t xml:space="preserve">nine featured projects </w:t>
      </w:r>
      <w:r w:rsidR="006B07EC">
        <w:rPr>
          <w:color w:val="000000" w:themeColor="text1"/>
        </w:rPr>
        <w:t>range</w:t>
      </w:r>
      <w:r w:rsidRPr="006B07EC">
        <w:rPr>
          <w:color w:val="000000" w:themeColor="text1"/>
        </w:rPr>
        <w:t xml:space="preserve"> from the 1800s to the 1970s</w:t>
      </w:r>
      <w:r w:rsidR="006B07EC">
        <w:rPr>
          <w:color w:val="000000" w:themeColor="text1"/>
        </w:rPr>
        <w:t xml:space="preserve"> with </w:t>
      </w:r>
      <w:r w:rsidR="006B07EC" w:rsidRPr="006B07EC">
        <w:rPr>
          <w:color w:val="000000" w:themeColor="text1"/>
        </w:rPr>
        <w:t>geographies from Boston to Portland, Oregon</w:t>
      </w:r>
      <w:r w:rsidRPr="006B07EC">
        <w:rPr>
          <w:color w:val="000000" w:themeColor="text1"/>
        </w:rPr>
        <w:t>.</w:t>
      </w:r>
      <w:r w:rsidR="006B07EC" w:rsidRPr="006B07EC">
        <w:rPr>
          <w:color w:val="000000" w:themeColor="text1"/>
        </w:rPr>
        <w:t xml:space="preserve"> </w:t>
      </w:r>
      <w:r w:rsidR="00D822B9" w:rsidRPr="006B07EC">
        <w:rPr>
          <w:color w:val="000000" w:themeColor="text1"/>
          <w:kern w:val="0"/>
        </w:rPr>
        <w:t>As many of these examples demonstrate, re-cladding and renovating building exteriors with high-performance window systems can have a significant affect on the building’</w:t>
      </w:r>
      <w:r w:rsidR="006B07EC" w:rsidRPr="006B07EC">
        <w:rPr>
          <w:color w:val="000000" w:themeColor="text1"/>
          <w:kern w:val="0"/>
        </w:rPr>
        <w:t xml:space="preserve">s energy efficiency. </w:t>
      </w:r>
      <w:r w:rsidR="00854EDE" w:rsidRPr="006B07EC">
        <w:rPr>
          <w:color w:val="000000" w:themeColor="text1"/>
          <w:kern w:val="0"/>
        </w:rPr>
        <w:t xml:space="preserve">To </w:t>
      </w:r>
      <w:r w:rsidR="00D822B9" w:rsidRPr="006B07EC">
        <w:rPr>
          <w:color w:val="000000" w:themeColor="text1"/>
          <w:kern w:val="0"/>
        </w:rPr>
        <w:t>compare performance data between a building’s existing windows and proposed, new, high-performance, replacements units</w:t>
      </w:r>
      <w:r w:rsidR="00854EDE" w:rsidRPr="006B07EC">
        <w:rPr>
          <w:color w:val="000000" w:themeColor="text1"/>
          <w:kern w:val="0"/>
        </w:rPr>
        <w:t xml:space="preserve">, </w:t>
      </w:r>
      <w:r w:rsidR="00854EDE" w:rsidRPr="006B07EC">
        <w:rPr>
          <w:color w:val="000000" w:themeColor="text1"/>
        </w:rPr>
        <w:t>Apogee’s Retrofit Strategy Team offers free e</w:t>
      </w:r>
      <w:r w:rsidR="00854EDE" w:rsidRPr="006B07EC">
        <w:rPr>
          <w:color w:val="000000" w:themeColor="text1"/>
          <w:kern w:val="0"/>
        </w:rPr>
        <w:t>nergy modeling that</w:t>
      </w:r>
      <w:r w:rsidR="00D822B9" w:rsidRPr="006B07EC">
        <w:rPr>
          <w:color w:val="000000" w:themeColor="text1"/>
          <w:kern w:val="0"/>
        </w:rPr>
        <w:t xml:space="preserve"> provide</w:t>
      </w:r>
      <w:r w:rsidR="00854EDE" w:rsidRPr="006B07EC">
        <w:rPr>
          <w:color w:val="000000" w:themeColor="text1"/>
          <w:kern w:val="0"/>
        </w:rPr>
        <w:t>s</w:t>
      </w:r>
      <w:r w:rsidR="00D822B9" w:rsidRPr="006B07EC">
        <w:rPr>
          <w:color w:val="000000" w:themeColor="text1"/>
          <w:kern w:val="0"/>
        </w:rPr>
        <w:t xml:space="preserve"> building performance information on annual energy, peak demand, carbon emissions, daylight, glare, and condensation.</w:t>
      </w:r>
    </w:p>
    <w:p w14:paraId="53AD54AF" w14:textId="77777777" w:rsidR="00D822B9" w:rsidRPr="006B07EC" w:rsidRDefault="00D822B9" w:rsidP="00D822B9">
      <w:pPr>
        <w:widowControl w:val="0"/>
        <w:autoSpaceDE w:val="0"/>
        <w:autoSpaceDN w:val="0"/>
        <w:adjustRightInd w:val="0"/>
        <w:spacing w:after="0" w:line="240" w:lineRule="auto"/>
        <w:rPr>
          <w:color w:val="000000" w:themeColor="text1"/>
          <w:kern w:val="0"/>
        </w:rPr>
      </w:pPr>
    </w:p>
    <w:p w14:paraId="4195C93A" w14:textId="3C35B85A" w:rsidR="00D822B9" w:rsidRPr="004C4E77" w:rsidRDefault="006B07EC" w:rsidP="00E95DCC">
      <w:pPr>
        <w:spacing w:line="240" w:lineRule="auto"/>
        <w:ind w:right="-90"/>
        <w:contextualSpacing/>
        <w:rPr>
          <w:color w:val="000000" w:themeColor="text1"/>
        </w:rPr>
      </w:pPr>
      <w:r w:rsidRPr="006B07EC">
        <w:rPr>
          <w:color w:val="000000" w:themeColor="text1"/>
          <w:kern w:val="0"/>
        </w:rPr>
        <w:t xml:space="preserve">“Looking beyond simple energy payback, today’s owners and facility managers consider all the factors involved, </w:t>
      </w:r>
      <w:r w:rsidRPr="004C4E77">
        <w:rPr>
          <w:color w:val="000000" w:themeColor="text1"/>
          <w:kern w:val="0"/>
        </w:rPr>
        <w:t>including carbon footprint reduction, maintenance savings, and safety and occupant productivity,” adds Robbins.</w:t>
      </w:r>
      <w:r w:rsidRPr="004C4E77">
        <w:rPr>
          <w:color w:val="000000" w:themeColor="text1"/>
        </w:rPr>
        <w:t xml:space="preserve"> </w:t>
      </w:r>
      <w:r w:rsidR="00D822B9" w:rsidRPr="004C4E77">
        <w:rPr>
          <w:color w:val="000000" w:themeColor="text1"/>
          <w:kern w:val="0"/>
        </w:rPr>
        <w:t>When window replacement is timed in conjunction with an HVAC system upgrade, significant reductions in peak load can yield further savings in equipment costs. For building owners seeking enhancements in security, design criteria for façade renovation also can include blast hazard mitigation, hurricane impact resistance, electronic eavesdropping protection and forced entry deterrence.</w:t>
      </w:r>
    </w:p>
    <w:p w14:paraId="22A8329D" w14:textId="77777777" w:rsidR="00234277" w:rsidRDefault="00234277" w:rsidP="007411DD">
      <w:pPr>
        <w:spacing w:line="240" w:lineRule="auto"/>
        <w:ind w:right="-7"/>
        <w:contextualSpacing/>
        <w:rPr>
          <w:color w:val="000000" w:themeColor="text1"/>
        </w:rPr>
      </w:pPr>
    </w:p>
    <w:p w14:paraId="0650C8D8" w14:textId="788C3F31" w:rsidR="00E95DCC" w:rsidRPr="00E95DCC" w:rsidRDefault="00E95DCC" w:rsidP="00E95DCC">
      <w:pPr>
        <w:spacing w:line="240" w:lineRule="auto"/>
        <w:ind w:right="-7"/>
        <w:contextualSpacing/>
        <w:jc w:val="right"/>
        <w:rPr>
          <w:i/>
          <w:color w:val="000000" w:themeColor="text1"/>
          <w:sz w:val="16"/>
          <w:szCs w:val="16"/>
        </w:rPr>
      </w:pPr>
      <w:r w:rsidRPr="00E95DCC">
        <w:rPr>
          <w:i/>
          <w:color w:val="000000" w:themeColor="text1"/>
          <w:sz w:val="16"/>
          <w:szCs w:val="16"/>
        </w:rPr>
        <w:t>(more)</w:t>
      </w:r>
      <w:r>
        <w:rPr>
          <w:color w:val="000000" w:themeColor="text1"/>
          <w:kern w:val="0"/>
        </w:rPr>
        <w:br w:type="page"/>
      </w:r>
    </w:p>
    <w:p w14:paraId="4C57499D" w14:textId="2F3B058D" w:rsidR="004C4E77" w:rsidRPr="004C4E77" w:rsidRDefault="004C4E77" w:rsidP="004C4E77">
      <w:pPr>
        <w:widowControl w:val="0"/>
        <w:autoSpaceDE w:val="0"/>
        <w:autoSpaceDN w:val="0"/>
        <w:adjustRightInd w:val="0"/>
        <w:spacing w:after="0" w:line="240" w:lineRule="auto"/>
        <w:rPr>
          <w:color w:val="000000" w:themeColor="text1"/>
          <w:kern w:val="0"/>
        </w:rPr>
      </w:pPr>
      <w:r w:rsidRPr="004C4E77">
        <w:rPr>
          <w:color w:val="000000" w:themeColor="text1"/>
          <w:kern w:val="0"/>
        </w:rPr>
        <w:lastRenderedPageBreak/>
        <w:t>“</w:t>
      </w:r>
      <w:r>
        <w:rPr>
          <w:color w:val="auto"/>
          <w:kern w:val="0"/>
        </w:rPr>
        <w:t>E</w:t>
      </w:r>
      <w:r w:rsidRPr="004C4E77">
        <w:rPr>
          <w:color w:val="000000" w:themeColor="text1"/>
          <w:kern w:val="0"/>
        </w:rPr>
        <w:t>stablishing clear goals, priorities and expectations for building envelope maintenance and renovation will significantly contribute to future success. Working with an experienced</w:t>
      </w:r>
      <w:r>
        <w:rPr>
          <w:color w:val="000000" w:themeColor="text1"/>
          <w:kern w:val="0"/>
        </w:rPr>
        <w:t xml:space="preserve"> </w:t>
      </w:r>
      <w:r w:rsidRPr="004C4E77">
        <w:rPr>
          <w:color w:val="000000" w:themeColor="text1"/>
          <w:kern w:val="0"/>
        </w:rPr>
        <w:t>building envelope retrofit team</w:t>
      </w:r>
      <w:r>
        <w:rPr>
          <w:color w:val="000000" w:themeColor="text1"/>
          <w:kern w:val="0"/>
        </w:rPr>
        <w:t xml:space="preserve"> </w:t>
      </w:r>
      <w:r w:rsidRPr="004C4E77">
        <w:rPr>
          <w:color w:val="000000" w:themeColor="text1"/>
          <w:kern w:val="0"/>
        </w:rPr>
        <w:t>that includes the installer and</w:t>
      </w:r>
      <w:r>
        <w:rPr>
          <w:color w:val="000000" w:themeColor="text1"/>
          <w:kern w:val="0"/>
        </w:rPr>
        <w:t xml:space="preserve"> </w:t>
      </w:r>
      <w:r w:rsidRPr="004C4E77">
        <w:rPr>
          <w:color w:val="000000" w:themeColor="text1"/>
          <w:kern w:val="0"/>
        </w:rPr>
        <w:t>manufacturers, building owners and</w:t>
      </w:r>
      <w:r>
        <w:rPr>
          <w:color w:val="000000" w:themeColor="text1"/>
          <w:kern w:val="0"/>
        </w:rPr>
        <w:t xml:space="preserve"> </w:t>
      </w:r>
      <w:r w:rsidRPr="004C4E77">
        <w:rPr>
          <w:color w:val="000000" w:themeColor="text1"/>
          <w:kern w:val="0"/>
        </w:rPr>
        <w:t>facility managers</w:t>
      </w:r>
      <w:r>
        <w:rPr>
          <w:color w:val="000000" w:themeColor="text1"/>
          <w:kern w:val="0"/>
        </w:rPr>
        <w:t xml:space="preserve"> will optimize the intended benefits and return on investment,” concludes Bendt.</w:t>
      </w:r>
    </w:p>
    <w:p w14:paraId="37FB3E10" w14:textId="77777777" w:rsidR="004C4E77" w:rsidRPr="004C4E77" w:rsidRDefault="004C4E77" w:rsidP="004C4E77">
      <w:pPr>
        <w:spacing w:line="240" w:lineRule="auto"/>
        <w:ind w:right="-7"/>
        <w:contextualSpacing/>
        <w:rPr>
          <w:color w:val="000000" w:themeColor="text1"/>
          <w:kern w:val="0"/>
        </w:rPr>
      </w:pPr>
    </w:p>
    <w:p w14:paraId="7320CA93" w14:textId="2A4BF170" w:rsidR="004C4E77" w:rsidRDefault="004C4E77" w:rsidP="00E95DCC">
      <w:pPr>
        <w:spacing w:line="240" w:lineRule="auto"/>
        <w:ind w:right="90"/>
        <w:contextualSpacing/>
        <w:rPr>
          <w:color w:val="000000" w:themeColor="text1"/>
        </w:rPr>
      </w:pPr>
      <w:r>
        <w:rPr>
          <w:color w:val="000000" w:themeColor="text1"/>
        </w:rPr>
        <w:t xml:space="preserve">To learn more about </w:t>
      </w:r>
      <w:r w:rsidRPr="006B07EC">
        <w:rPr>
          <w:color w:val="000000" w:themeColor="text1"/>
        </w:rPr>
        <w:t>Apogee’s Building Retrofit Strategy Team</w:t>
      </w:r>
      <w:r>
        <w:rPr>
          <w:color w:val="000000" w:themeColor="text1"/>
        </w:rPr>
        <w:t>’s</w:t>
      </w:r>
      <w:r w:rsidRPr="006B07EC">
        <w:rPr>
          <w:color w:val="000000" w:themeColor="text1"/>
        </w:rPr>
        <w:t xml:space="preserve"> </w:t>
      </w:r>
      <w:r>
        <w:rPr>
          <w:color w:val="000000" w:themeColor="text1"/>
        </w:rPr>
        <w:t xml:space="preserve">services, or for a copy of </w:t>
      </w:r>
      <w:r w:rsidRPr="006B07EC">
        <w:rPr>
          <w:color w:val="000000" w:themeColor="text1"/>
        </w:rPr>
        <w:t>“Window replacement: Unrealized benefits to building owners</w:t>
      </w:r>
      <w:r>
        <w:rPr>
          <w:color w:val="000000" w:themeColor="text1"/>
        </w:rPr>
        <w:t>,</w:t>
      </w:r>
      <w:r w:rsidRPr="006B07EC">
        <w:rPr>
          <w:color w:val="000000" w:themeColor="text1"/>
        </w:rPr>
        <w:t xml:space="preserve">” </w:t>
      </w:r>
      <w:r>
        <w:rPr>
          <w:color w:val="000000" w:themeColor="text1"/>
        </w:rPr>
        <w:t>plea</w:t>
      </w:r>
      <w:r w:rsidRPr="004C4E77">
        <w:rPr>
          <w:color w:val="000000" w:themeColor="text1"/>
        </w:rPr>
        <w:t xml:space="preserve">se visit </w:t>
      </w:r>
      <w:hyperlink r:id="rId9" w:history="1">
        <w:r w:rsidR="00E95DCC" w:rsidRPr="00E95DCC">
          <w:rPr>
            <w:rStyle w:val="Hyperlink"/>
          </w:rPr>
          <w:t>http://www.apog.com/renovation.html</w:t>
        </w:r>
      </w:hyperlink>
      <w:r w:rsidRPr="004C4E77">
        <w:rPr>
          <w:color w:val="000000" w:themeColor="text1"/>
        </w:rPr>
        <w:t xml:space="preserve"> or contact John Bendt at </w:t>
      </w:r>
      <w:r w:rsidR="003C7E7E">
        <w:fldChar w:fldCharType="begin"/>
      </w:r>
      <w:r w:rsidR="003C7E7E">
        <w:instrText xml:space="preserve"> HYPERLINK "mailto:jbendt@apog.com" </w:instrText>
      </w:r>
      <w:r w:rsidR="003C7E7E">
        <w:fldChar w:fldCharType="separate"/>
      </w:r>
      <w:r w:rsidRPr="004C4E77">
        <w:rPr>
          <w:color w:val="000000" w:themeColor="text1"/>
        </w:rPr>
        <w:t>jbendt@apog.com</w:t>
      </w:r>
      <w:r w:rsidR="003C7E7E">
        <w:rPr>
          <w:color w:val="000000" w:themeColor="text1"/>
        </w:rPr>
        <w:fldChar w:fldCharType="end"/>
      </w:r>
      <w:bookmarkStart w:id="0" w:name="_GoBack"/>
      <w:bookmarkEnd w:id="0"/>
      <w:r w:rsidRPr="004C4E77">
        <w:rPr>
          <w:color w:val="000000" w:themeColor="text1"/>
        </w:rPr>
        <w:t xml:space="preserve">, 612-790-3137; or Kevin Robbins at </w:t>
      </w:r>
      <w:hyperlink r:id="rId10" w:history="1">
        <w:r w:rsidRPr="004C4E77">
          <w:rPr>
            <w:color w:val="000000" w:themeColor="text1"/>
          </w:rPr>
          <w:t>krobbins@apog.com</w:t>
        </w:r>
      </w:hyperlink>
      <w:r w:rsidRPr="004C4E77">
        <w:rPr>
          <w:color w:val="000000" w:themeColor="text1"/>
        </w:rPr>
        <w:t>, 715-409-0821.</w:t>
      </w:r>
    </w:p>
    <w:p w14:paraId="6E6D23E2" w14:textId="77777777" w:rsidR="004C4E77" w:rsidRDefault="004C4E77" w:rsidP="007411DD">
      <w:pPr>
        <w:spacing w:line="240" w:lineRule="auto"/>
        <w:ind w:right="-7"/>
        <w:contextualSpacing/>
      </w:pPr>
    </w:p>
    <w:p w14:paraId="63F7D067" w14:textId="77777777" w:rsidR="004C4E77" w:rsidRPr="004C4E77" w:rsidRDefault="004C4E77" w:rsidP="007411DD">
      <w:pPr>
        <w:spacing w:line="240" w:lineRule="auto"/>
        <w:ind w:right="-7"/>
        <w:contextualSpacing/>
      </w:pPr>
    </w:p>
    <w:p w14:paraId="2A5B4EE4" w14:textId="18D95474" w:rsidR="007411DD" w:rsidRPr="00447608" w:rsidRDefault="007411DD" w:rsidP="007411DD">
      <w:pPr>
        <w:spacing w:line="240" w:lineRule="auto"/>
        <w:ind w:right="-7"/>
        <w:contextualSpacing/>
        <w:rPr>
          <w:i/>
        </w:rPr>
      </w:pPr>
      <w:r w:rsidRPr="004C4E77">
        <w:rPr>
          <w:i/>
        </w:rPr>
        <w:t>Apogee Enterpr</w:t>
      </w:r>
      <w:r w:rsidRPr="00447608">
        <w:rPr>
          <w:i/>
        </w:rPr>
        <w:t>ises, Inc.’s Building Retrofit Strategy Team</w:t>
      </w:r>
      <w:r w:rsidR="00FA210D">
        <w:rPr>
          <w:i/>
        </w:rPr>
        <w:t>, in conjunction with the its businesses,</w:t>
      </w:r>
      <w:r w:rsidRPr="00447608">
        <w:rPr>
          <w:i/>
        </w:rPr>
        <w:t xml:space="preserve"> assists building owners and property managers evaluate the benefits of window renovation and upgrades, such as improving the appearance of the building, saving energy, downsizing HVAC loading, reducing maintenance, lowering vacancy rates, increasing rental rates and enhancing the value of the building.</w:t>
      </w:r>
    </w:p>
    <w:p w14:paraId="0BEE51D4" w14:textId="77777777" w:rsidR="007411DD" w:rsidRPr="00447608" w:rsidRDefault="007411DD" w:rsidP="007411DD">
      <w:pPr>
        <w:spacing w:line="240" w:lineRule="auto"/>
        <w:ind w:right="-7"/>
        <w:contextualSpacing/>
        <w:rPr>
          <w:i/>
        </w:rPr>
      </w:pPr>
    </w:p>
    <w:p w14:paraId="6923DBC2" w14:textId="08735339" w:rsidR="007411DD" w:rsidRDefault="007411DD" w:rsidP="007411DD">
      <w:pPr>
        <w:spacing w:line="240" w:lineRule="auto"/>
        <w:ind w:right="-7"/>
        <w:contextualSpacing/>
        <w:rPr>
          <w:i/>
        </w:rPr>
      </w:pPr>
      <w:r w:rsidRPr="00447608">
        <w:rPr>
          <w:i/>
        </w:rPr>
        <w:t xml:space="preserve">Apogee’s business units that supporting these building retrofit strategies include Alumicor; Harmon, Inc.; Linetec; </w:t>
      </w:r>
      <w:proofErr w:type="spellStart"/>
      <w:r w:rsidR="003C7E7E">
        <w:rPr>
          <w:i/>
        </w:rPr>
        <w:t>Sotawall</w:t>
      </w:r>
      <w:proofErr w:type="spellEnd"/>
      <w:r w:rsidR="003C7E7E">
        <w:rPr>
          <w:i/>
        </w:rPr>
        <w:t xml:space="preserve"> Inc.; </w:t>
      </w:r>
      <w:r w:rsidRPr="00447608">
        <w:rPr>
          <w:i/>
        </w:rPr>
        <w:t>Tubelite Inc.; Viracon, Inc.; and Wausau Window and Wall Systems.</w:t>
      </w:r>
    </w:p>
    <w:p w14:paraId="37AE2191" w14:textId="3565300E" w:rsidR="005520F4" w:rsidRPr="00DD5A50" w:rsidRDefault="005520F4" w:rsidP="007411DD">
      <w:pPr>
        <w:spacing w:line="240" w:lineRule="auto"/>
        <w:ind w:right="-7"/>
        <w:contextualSpacing/>
        <w:jc w:val="center"/>
      </w:pPr>
      <w:r w:rsidRPr="00DD5A50">
        <w:t>###</w:t>
      </w:r>
    </w:p>
    <w:sectPr w:rsidR="005520F4" w:rsidRPr="00DD5A50" w:rsidSect="005520F4">
      <w:headerReference w:type="default" r:id="rId11"/>
      <w:footerReference w:type="default" r:id="rId12"/>
      <w:pgSz w:w="12240" w:h="15840"/>
      <w:pgMar w:top="288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C8037" w14:textId="77777777" w:rsidR="006B07EC" w:rsidRDefault="006B07EC">
      <w:r>
        <w:separator/>
      </w:r>
    </w:p>
  </w:endnote>
  <w:endnote w:type="continuationSeparator" w:id="0">
    <w:p w14:paraId="47F69D25" w14:textId="77777777" w:rsidR="006B07EC" w:rsidRDefault="006B0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Perpetua">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Futura">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92AD2" w14:textId="77777777" w:rsidR="006B07EC" w:rsidRDefault="006B07EC">
    <w:pPr>
      <w:pStyle w:val="Footer"/>
    </w:pPr>
    <w:r>
      <w:rPr>
        <w:noProof/>
      </w:rPr>
      <mc:AlternateContent>
        <mc:Choice Requires="wps">
          <w:drawing>
            <wp:anchor distT="0" distB="0" distL="114300" distR="114300" simplePos="0" relativeHeight="251658240" behindDoc="0" locked="0" layoutInCell="1" allowOverlap="1" wp14:anchorId="206781A0" wp14:editId="3DE48A74">
              <wp:simplePos x="0" y="0"/>
              <wp:positionH relativeFrom="page">
                <wp:posOffset>1257300</wp:posOffset>
              </wp:positionH>
              <wp:positionV relativeFrom="page">
                <wp:posOffset>9455150</wp:posOffset>
              </wp:positionV>
              <wp:extent cx="5257800" cy="457200"/>
              <wp:effectExtent l="0" t="635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047E1" w14:textId="77777777" w:rsidR="006B07EC" w:rsidRDefault="006B07EC" w:rsidP="00CE1440">
                          <w:pPr>
                            <w:spacing w:after="40"/>
                            <w:jc w:val="center"/>
                            <w:rPr>
                              <w:rFonts w:ascii="Century Gothic" w:hAnsi="Century Gothic" w:cs="Tahoma"/>
                              <w:spacing w:val="2"/>
                              <w:sz w:val="16"/>
                              <w:szCs w:val="16"/>
                            </w:rPr>
                          </w:pPr>
                          <w:r w:rsidRPr="00184794">
                            <w:rPr>
                              <w:rFonts w:ascii="Century Gothic" w:hAnsi="Century Gothic" w:cs="Tahoma"/>
                              <w:spacing w:val="2"/>
                              <w:sz w:val="16"/>
                              <w:szCs w:val="16"/>
                            </w:rPr>
                            <w:t>4400 West 78th Street, Suite 520, Minneapolis, MN 55435     952.835.1874     www.apog.com</w:t>
                          </w:r>
                        </w:p>
                        <w:p w14:paraId="36F23E02" w14:textId="77777777" w:rsidR="006B07EC" w:rsidRPr="00184794" w:rsidRDefault="006B07EC" w:rsidP="00CE1440">
                          <w:pPr>
                            <w:spacing w:after="0"/>
                            <w:jc w:val="center"/>
                            <w:rPr>
                              <w:rFonts w:ascii="Century Gothic" w:hAnsi="Century Gothic" w:cs="Tahoma"/>
                              <w:color w:val="EE3D42"/>
                              <w:sz w:val="16"/>
                              <w:szCs w:val="16"/>
                            </w:rPr>
                          </w:pPr>
                          <w:r w:rsidRPr="00184794">
                            <w:rPr>
                              <w:rFonts w:ascii="Century Gothic" w:hAnsi="Century Gothic" w:cs="Tahoma"/>
                              <w:color w:val="EE3D42"/>
                              <w:sz w:val="16"/>
                              <w:szCs w:val="16"/>
                            </w:rPr>
                            <w:t>distinctive solutions by apogee for enclosing commercial buildings and framing 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99pt;margin-top:744.5pt;width:414pt;height: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" filled="f" stroked="f">
              <v:textbox>
                <w:txbxContent>
                  <w:p w14:paraId="03A047E1" w14:textId="77777777" w:rsidR="006B07EC" w:rsidRDefault="006B07EC" w:rsidP="00CE1440">
                    <w:pPr>
                      <w:spacing w:after="40"/>
                      <w:jc w:val="center"/>
                      <w:rPr>
                        <w:rFonts w:ascii="Century Gothic" w:hAnsi="Century Gothic" w:cs="Tahoma"/>
                        <w:spacing w:val="2"/>
                        <w:sz w:val="16"/>
                        <w:szCs w:val="16"/>
                      </w:rPr>
                    </w:pPr>
                    <w:r w:rsidRPr="00184794">
                      <w:rPr>
                        <w:rFonts w:ascii="Century Gothic" w:hAnsi="Century Gothic" w:cs="Tahoma"/>
                        <w:spacing w:val="2"/>
                        <w:sz w:val="16"/>
                        <w:szCs w:val="16"/>
                      </w:rPr>
                      <w:t>4400 West 78th Street, Suite 520, Minneapolis, MN 55435     952.835.1874     www.apog.com</w:t>
                    </w:r>
                  </w:p>
                  <w:p w14:paraId="36F23E02" w14:textId="77777777" w:rsidR="006B07EC" w:rsidRPr="00184794" w:rsidRDefault="006B07EC" w:rsidP="00CE1440">
                    <w:pPr>
                      <w:spacing w:after="0"/>
                      <w:jc w:val="center"/>
                      <w:rPr>
                        <w:rFonts w:ascii="Century Gothic" w:hAnsi="Century Gothic" w:cs="Tahoma"/>
                        <w:color w:val="EE3D42"/>
                        <w:sz w:val="16"/>
                        <w:szCs w:val="16"/>
                      </w:rPr>
                    </w:pPr>
                    <w:r w:rsidRPr="00184794">
                      <w:rPr>
                        <w:rFonts w:ascii="Century Gothic" w:hAnsi="Century Gothic" w:cs="Tahoma"/>
                        <w:color w:val="EE3D42"/>
                        <w:sz w:val="16"/>
                        <w:szCs w:val="16"/>
                      </w:rPr>
                      <w:t>distinctive solutions by apogee for enclosing commercial buildings and framing art</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73AF3" w14:textId="77777777" w:rsidR="006B07EC" w:rsidRDefault="006B07EC">
      <w:r>
        <w:separator/>
      </w:r>
    </w:p>
  </w:footnote>
  <w:footnote w:type="continuationSeparator" w:id="0">
    <w:p w14:paraId="3EAA8957" w14:textId="77777777" w:rsidR="006B07EC" w:rsidRDefault="006B07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DB061" w14:textId="77777777" w:rsidR="006B07EC" w:rsidRDefault="006B07EC">
    <w:pPr>
      <w:pStyle w:val="Header"/>
    </w:pPr>
    <w:r>
      <w:rPr>
        <w:noProof/>
      </w:rPr>
      <w:drawing>
        <wp:anchor distT="0" distB="0" distL="114300" distR="114300" simplePos="0" relativeHeight="251657216" behindDoc="0" locked="0" layoutInCell="1" allowOverlap="1" wp14:anchorId="20FB4DF2" wp14:editId="2C007346">
          <wp:simplePos x="0" y="0"/>
          <wp:positionH relativeFrom="page">
            <wp:posOffset>631190</wp:posOffset>
          </wp:positionH>
          <wp:positionV relativeFrom="page">
            <wp:posOffset>475615</wp:posOffset>
          </wp:positionV>
          <wp:extent cx="1485900" cy="1266825"/>
          <wp:effectExtent l="0" t="0" r="12700" b="3175"/>
          <wp:wrapNone/>
          <wp:docPr id="2" name="Picture 2" descr="Apog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ogee"/>
                  <pic:cNvPicPr>
                    <a:picLocks noChangeAspect="1" noChangeArrowheads="1"/>
                  </pic:cNvPicPr>
                </pic:nvPicPr>
                <pic:blipFill rotWithShape="1">
                  <a:blip r:embed="rId1">
                    <a:extLst>
                      <a:ext uri="{28A0092B-C50C-407E-A947-70E740481C1C}">
                        <a14:useLocalDpi xmlns:a14="http://schemas.microsoft.com/office/drawing/2010/main" val="0"/>
                      </a:ext>
                    </a:extLst>
                  </a:blip>
                  <a:srcRect t="-7027"/>
                  <a:stretch/>
                </pic:blipFill>
                <pic:spPr bwMode="auto">
                  <a:xfrm>
                    <a:off x="0" y="0"/>
                    <a:ext cx="148590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228A4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6A2F85"/>
    <w:multiLevelType w:val="hybridMultilevel"/>
    <w:tmpl w:val="A0C64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5616870"/>
    <w:multiLevelType w:val="hybridMultilevel"/>
    <w:tmpl w:val="AF62BC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E3610DE"/>
    <w:multiLevelType w:val="hybridMultilevel"/>
    <w:tmpl w:val="95D0E61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45A753B1"/>
    <w:multiLevelType w:val="hybridMultilevel"/>
    <w:tmpl w:val="C6D2E0F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4C7326EF"/>
    <w:multiLevelType w:val="hybridMultilevel"/>
    <w:tmpl w:val="D480B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0B557F2"/>
    <w:multiLevelType w:val="hybridMultilevel"/>
    <w:tmpl w:val="51CC5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A70"/>
    <w:rsid w:val="00002532"/>
    <w:rsid w:val="0000255E"/>
    <w:rsid w:val="00004769"/>
    <w:rsid w:val="00012D78"/>
    <w:rsid w:val="00012EFA"/>
    <w:rsid w:val="00013D42"/>
    <w:rsid w:val="00017724"/>
    <w:rsid w:val="00020970"/>
    <w:rsid w:val="00022F91"/>
    <w:rsid w:val="0002396C"/>
    <w:rsid w:val="0002593A"/>
    <w:rsid w:val="00026AF1"/>
    <w:rsid w:val="00027DDB"/>
    <w:rsid w:val="0003386B"/>
    <w:rsid w:val="00034640"/>
    <w:rsid w:val="00037185"/>
    <w:rsid w:val="00053211"/>
    <w:rsid w:val="00065659"/>
    <w:rsid w:val="00070320"/>
    <w:rsid w:val="00072A91"/>
    <w:rsid w:val="00073D4F"/>
    <w:rsid w:val="00075D01"/>
    <w:rsid w:val="00076833"/>
    <w:rsid w:val="00084C5A"/>
    <w:rsid w:val="00090BCD"/>
    <w:rsid w:val="00093C0F"/>
    <w:rsid w:val="000A3AE6"/>
    <w:rsid w:val="000A6535"/>
    <w:rsid w:val="000A77E1"/>
    <w:rsid w:val="000B19E6"/>
    <w:rsid w:val="000B1EAD"/>
    <w:rsid w:val="000B2B28"/>
    <w:rsid w:val="000C053D"/>
    <w:rsid w:val="000C526A"/>
    <w:rsid w:val="000C6FC8"/>
    <w:rsid w:val="000D2949"/>
    <w:rsid w:val="000F2F2A"/>
    <w:rsid w:val="000F4AE0"/>
    <w:rsid w:val="00113DA4"/>
    <w:rsid w:val="00117D9E"/>
    <w:rsid w:val="00121559"/>
    <w:rsid w:val="00125FB7"/>
    <w:rsid w:val="00130045"/>
    <w:rsid w:val="00136C57"/>
    <w:rsid w:val="001416BE"/>
    <w:rsid w:val="00141D26"/>
    <w:rsid w:val="00144D71"/>
    <w:rsid w:val="00150BF8"/>
    <w:rsid w:val="001556A3"/>
    <w:rsid w:val="00156A5B"/>
    <w:rsid w:val="001612E7"/>
    <w:rsid w:val="001661B2"/>
    <w:rsid w:val="00184794"/>
    <w:rsid w:val="00195835"/>
    <w:rsid w:val="001A22FA"/>
    <w:rsid w:val="001A32B7"/>
    <w:rsid w:val="001A36A7"/>
    <w:rsid w:val="001A7245"/>
    <w:rsid w:val="001B5A4E"/>
    <w:rsid w:val="001D2215"/>
    <w:rsid w:val="001D2DC9"/>
    <w:rsid w:val="001D33EA"/>
    <w:rsid w:val="001D55B4"/>
    <w:rsid w:val="001D71EB"/>
    <w:rsid w:val="001D7926"/>
    <w:rsid w:val="001E6E36"/>
    <w:rsid w:val="001F663B"/>
    <w:rsid w:val="00201C6C"/>
    <w:rsid w:val="002077AE"/>
    <w:rsid w:val="00211CB9"/>
    <w:rsid w:val="00220D6A"/>
    <w:rsid w:val="002249F0"/>
    <w:rsid w:val="0022609F"/>
    <w:rsid w:val="00226AF0"/>
    <w:rsid w:val="00230015"/>
    <w:rsid w:val="00234277"/>
    <w:rsid w:val="002406EB"/>
    <w:rsid w:val="00245CD5"/>
    <w:rsid w:val="0024745C"/>
    <w:rsid w:val="0025351A"/>
    <w:rsid w:val="00257089"/>
    <w:rsid w:val="00257D24"/>
    <w:rsid w:val="002602F3"/>
    <w:rsid w:val="00261123"/>
    <w:rsid w:val="00262311"/>
    <w:rsid w:val="00275109"/>
    <w:rsid w:val="002754B5"/>
    <w:rsid w:val="0028611E"/>
    <w:rsid w:val="002918FF"/>
    <w:rsid w:val="0029261B"/>
    <w:rsid w:val="002928E6"/>
    <w:rsid w:val="00294A08"/>
    <w:rsid w:val="00296767"/>
    <w:rsid w:val="002A091B"/>
    <w:rsid w:val="002A4F03"/>
    <w:rsid w:val="002A6E9C"/>
    <w:rsid w:val="002E1770"/>
    <w:rsid w:val="002E4249"/>
    <w:rsid w:val="002F2EF4"/>
    <w:rsid w:val="003029B3"/>
    <w:rsid w:val="00302F4A"/>
    <w:rsid w:val="003119B8"/>
    <w:rsid w:val="00314933"/>
    <w:rsid w:val="003161AC"/>
    <w:rsid w:val="00317533"/>
    <w:rsid w:val="00324C62"/>
    <w:rsid w:val="00331C65"/>
    <w:rsid w:val="00332DAD"/>
    <w:rsid w:val="00341B6C"/>
    <w:rsid w:val="003447AC"/>
    <w:rsid w:val="00347190"/>
    <w:rsid w:val="00347B60"/>
    <w:rsid w:val="00351C86"/>
    <w:rsid w:val="00356F2A"/>
    <w:rsid w:val="00357463"/>
    <w:rsid w:val="00371A6D"/>
    <w:rsid w:val="00374E93"/>
    <w:rsid w:val="003772B7"/>
    <w:rsid w:val="003776E5"/>
    <w:rsid w:val="00381013"/>
    <w:rsid w:val="00381A89"/>
    <w:rsid w:val="003964D3"/>
    <w:rsid w:val="003A0AED"/>
    <w:rsid w:val="003A4BC2"/>
    <w:rsid w:val="003A545A"/>
    <w:rsid w:val="003B1EAA"/>
    <w:rsid w:val="003B4098"/>
    <w:rsid w:val="003B4669"/>
    <w:rsid w:val="003B6B5D"/>
    <w:rsid w:val="003C3A1F"/>
    <w:rsid w:val="003C5984"/>
    <w:rsid w:val="003C7E7E"/>
    <w:rsid w:val="003E1846"/>
    <w:rsid w:val="003E4226"/>
    <w:rsid w:val="003E74D1"/>
    <w:rsid w:val="003F6E5D"/>
    <w:rsid w:val="004011B6"/>
    <w:rsid w:val="00401CCB"/>
    <w:rsid w:val="00403CF5"/>
    <w:rsid w:val="00404A7B"/>
    <w:rsid w:val="00410172"/>
    <w:rsid w:val="00424405"/>
    <w:rsid w:val="00426A70"/>
    <w:rsid w:val="0042719A"/>
    <w:rsid w:val="00432143"/>
    <w:rsid w:val="0043397E"/>
    <w:rsid w:val="00443C3A"/>
    <w:rsid w:val="00443C9F"/>
    <w:rsid w:val="00446F4A"/>
    <w:rsid w:val="00447264"/>
    <w:rsid w:val="00453517"/>
    <w:rsid w:val="00454A63"/>
    <w:rsid w:val="00466066"/>
    <w:rsid w:val="00474EBD"/>
    <w:rsid w:val="00477B2F"/>
    <w:rsid w:val="00483010"/>
    <w:rsid w:val="00483860"/>
    <w:rsid w:val="00484BB2"/>
    <w:rsid w:val="004A38E4"/>
    <w:rsid w:val="004A402B"/>
    <w:rsid w:val="004A461A"/>
    <w:rsid w:val="004A5723"/>
    <w:rsid w:val="004B263A"/>
    <w:rsid w:val="004B3AE2"/>
    <w:rsid w:val="004C1767"/>
    <w:rsid w:val="004C185C"/>
    <w:rsid w:val="004C4E77"/>
    <w:rsid w:val="004C71B3"/>
    <w:rsid w:val="004C724C"/>
    <w:rsid w:val="004D3237"/>
    <w:rsid w:val="004E281A"/>
    <w:rsid w:val="004F4F13"/>
    <w:rsid w:val="004F599E"/>
    <w:rsid w:val="004F6BCC"/>
    <w:rsid w:val="00502219"/>
    <w:rsid w:val="00517D7C"/>
    <w:rsid w:val="005241CD"/>
    <w:rsid w:val="00526FA9"/>
    <w:rsid w:val="005322CA"/>
    <w:rsid w:val="0053553F"/>
    <w:rsid w:val="00546E70"/>
    <w:rsid w:val="005520F4"/>
    <w:rsid w:val="005535C4"/>
    <w:rsid w:val="005559C5"/>
    <w:rsid w:val="00555D92"/>
    <w:rsid w:val="0056033B"/>
    <w:rsid w:val="00560C27"/>
    <w:rsid w:val="0056725C"/>
    <w:rsid w:val="00583186"/>
    <w:rsid w:val="005840EC"/>
    <w:rsid w:val="005911EF"/>
    <w:rsid w:val="00594184"/>
    <w:rsid w:val="00594F54"/>
    <w:rsid w:val="0059737D"/>
    <w:rsid w:val="005A31A9"/>
    <w:rsid w:val="005A644A"/>
    <w:rsid w:val="005A6DDC"/>
    <w:rsid w:val="005A716C"/>
    <w:rsid w:val="005B1571"/>
    <w:rsid w:val="005B203C"/>
    <w:rsid w:val="005C1A89"/>
    <w:rsid w:val="005C4F5D"/>
    <w:rsid w:val="005C51B3"/>
    <w:rsid w:val="005D2796"/>
    <w:rsid w:val="005D2962"/>
    <w:rsid w:val="005D7D55"/>
    <w:rsid w:val="005E04EE"/>
    <w:rsid w:val="005E36D8"/>
    <w:rsid w:val="005E6F47"/>
    <w:rsid w:val="005F0DC6"/>
    <w:rsid w:val="005F3E60"/>
    <w:rsid w:val="005F55A7"/>
    <w:rsid w:val="005F5AA6"/>
    <w:rsid w:val="006010A5"/>
    <w:rsid w:val="00601401"/>
    <w:rsid w:val="00612416"/>
    <w:rsid w:val="00620768"/>
    <w:rsid w:val="00622668"/>
    <w:rsid w:val="00624D1E"/>
    <w:rsid w:val="006354FD"/>
    <w:rsid w:val="006442BE"/>
    <w:rsid w:val="00650BC4"/>
    <w:rsid w:val="00664EC8"/>
    <w:rsid w:val="00667964"/>
    <w:rsid w:val="00685D09"/>
    <w:rsid w:val="00686B91"/>
    <w:rsid w:val="006A45DE"/>
    <w:rsid w:val="006A6C42"/>
    <w:rsid w:val="006B07EC"/>
    <w:rsid w:val="006B197C"/>
    <w:rsid w:val="006B4FA4"/>
    <w:rsid w:val="006C086E"/>
    <w:rsid w:val="006C2A0E"/>
    <w:rsid w:val="006C368A"/>
    <w:rsid w:val="006C3A30"/>
    <w:rsid w:val="006D4533"/>
    <w:rsid w:val="006D5770"/>
    <w:rsid w:val="006D58F3"/>
    <w:rsid w:val="006E661A"/>
    <w:rsid w:val="00701BCC"/>
    <w:rsid w:val="0071348C"/>
    <w:rsid w:val="00721B44"/>
    <w:rsid w:val="00731EB1"/>
    <w:rsid w:val="00736B3F"/>
    <w:rsid w:val="00740881"/>
    <w:rsid w:val="007411DD"/>
    <w:rsid w:val="007444F0"/>
    <w:rsid w:val="00752091"/>
    <w:rsid w:val="00754FF6"/>
    <w:rsid w:val="0075546C"/>
    <w:rsid w:val="00756294"/>
    <w:rsid w:val="00762E6D"/>
    <w:rsid w:val="00773140"/>
    <w:rsid w:val="00774F58"/>
    <w:rsid w:val="00780B5A"/>
    <w:rsid w:val="00790C7B"/>
    <w:rsid w:val="00795E70"/>
    <w:rsid w:val="007A5EBE"/>
    <w:rsid w:val="007A618E"/>
    <w:rsid w:val="007B0EC5"/>
    <w:rsid w:val="007B69B4"/>
    <w:rsid w:val="007B7D72"/>
    <w:rsid w:val="007C3834"/>
    <w:rsid w:val="007C70A6"/>
    <w:rsid w:val="007D28A5"/>
    <w:rsid w:val="007D391B"/>
    <w:rsid w:val="007E2C1F"/>
    <w:rsid w:val="007E40C6"/>
    <w:rsid w:val="007E4197"/>
    <w:rsid w:val="007E5065"/>
    <w:rsid w:val="008029EE"/>
    <w:rsid w:val="008130AD"/>
    <w:rsid w:val="00817219"/>
    <w:rsid w:val="00820F80"/>
    <w:rsid w:val="008265AE"/>
    <w:rsid w:val="008431E9"/>
    <w:rsid w:val="00843B93"/>
    <w:rsid w:val="00845FFC"/>
    <w:rsid w:val="00846614"/>
    <w:rsid w:val="00847213"/>
    <w:rsid w:val="0085031E"/>
    <w:rsid w:val="00851AA2"/>
    <w:rsid w:val="008535FA"/>
    <w:rsid w:val="00854EDE"/>
    <w:rsid w:val="0086096E"/>
    <w:rsid w:val="00863710"/>
    <w:rsid w:val="00865206"/>
    <w:rsid w:val="008707A2"/>
    <w:rsid w:val="0088185D"/>
    <w:rsid w:val="00892CB2"/>
    <w:rsid w:val="00897454"/>
    <w:rsid w:val="00897A06"/>
    <w:rsid w:val="008A01D5"/>
    <w:rsid w:val="008A05EE"/>
    <w:rsid w:val="008B0BA2"/>
    <w:rsid w:val="008B293A"/>
    <w:rsid w:val="008B7D54"/>
    <w:rsid w:val="008C0517"/>
    <w:rsid w:val="008C412B"/>
    <w:rsid w:val="008C4EFE"/>
    <w:rsid w:val="008D04A5"/>
    <w:rsid w:val="008D41F5"/>
    <w:rsid w:val="008D659C"/>
    <w:rsid w:val="008E47B4"/>
    <w:rsid w:val="008F085F"/>
    <w:rsid w:val="008F2A05"/>
    <w:rsid w:val="008F5355"/>
    <w:rsid w:val="009005DB"/>
    <w:rsid w:val="00905E7A"/>
    <w:rsid w:val="009251B1"/>
    <w:rsid w:val="00944E61"/>
    <w:rsid w:val="009458B6"/>
    <w:rsid w:val="00947F40"/>
    <w:rsid w:val="00952560"/>
    <w:rsid w:val="0095608B"/>
    <w:rsid w:val="00963AA8"/>
    <w:rsid w:val="00970883"/>
    <w:rsid w:val="00970FDA"/>
    <w:rsid w:val="00975C49"/>
    <w:rsid w:val="00976038"/>
    <w:rsid w:val="00980994"/>
    <w:rsid w:val="0098268A"/>
    <w:rsid w:val="009827CD"/>
    <w:rsid w:val="00984536"/>
    <w:rsid w:val="00987D2C"/>
    <w:rsid w:val="00987D64"/>
    <w:rsid w:val="009A2DE3"/>
    <w:rsid w:val="009A5987"/>
    <w:rsid w:val="009A6664"/>
    <w:rsid w:val="009A7AA4"/>
    <w:rsid w:val="009B4080"/>
    <w:rsid w:val="009D0BD4"/>
    <w:rsid w:val="009D1022"/>
    <w:rsid w:val="009D1701"/>
    <w:rsid w:val="009D756E"/>
    <w:rsid w:val="009F232A"/>
    <w:rsid w:val="009F3701"/>
    <w:rsid w:val="00A0212B"/>
    <w:rsid w:val="00A066BB"/>
    <w:rsid w:val="00A11E6A"/>
    <w:rsid w:val="00A16DFE"/>
    <w:rsid w:val="00A20152"/>
    <w:rsid w:val="00A201E5"/>
    <w:rsid w:val="00A21101"/>
    <w:rsid w:val="00A324DB"/>
    <w:rsid w:val="00A359A2"/>
    <w:rsid w:val="00A3791C"/>
    <w:rsid w:val="00A379FE"/>
    <w:rsid w:val="00A406B4"/>
    <w:rsid w:val="00A508A7"/>
    <w:rsid w:val="00A51D56"/>
    <w:rsid w:val="00A61B7E"/>
    <w:rsid w:val="00A644AB"/>
    <w:rsid w:val="00A6534D"/>
    <w:rsid w:val="00A65C1D"/>
    <w:rsid w:val="00A6661B"/>
    <w:rsid w:val="00A84B26"/>
    <w:rsid w:val="00A9219B"/>
    <w:rsid w:val="00A974D7"/>
    <w:rsid w:val="00AA6B9F"/>
    <w:rsid w:val="00AB14A2"/>
    <w:rsid w:val="00AC1E43"/>
    <w:rsid w:val="00AC4A0A"/>
    <w:rsid w:val="00AD1CE3"/>
    <w:rsid w:val="00AF0256"/>
    <w:rsid w:val="00AF1DD2"/>
    <w:rsid w:val="00AF3524"/>
    <w:rsid w:val="00AF3A22"/>
    <w:rsid w:val="00AF3A3E"/>
    <w:rsid w:val="00B03CE8"/>
    <w:rsid w:val="00B06898"/>
    <w:rsid w:val="00B15475"/>
    <w:rsid w:val="00B159B7"/>
    <w:rsid w:val="00B16D02"/>
    <w:rsid w:val="00B20223"/>
    <w:rsid w:val="00B2287E"/>
    <w:rsid w:val="00B24579"/>
    <w:rsid w:val="00B331BB"/>
    <w:rsid w:val="00B3671E"/>
    <w:rsid w:val="00B466AF"/>
    <w:rsid w:val="00B51280"/>
    <w:rsid w:val="00B52991"/>
    <w:rsid w:val="00B52B20"/>
    <w:rsid w:val="00B53F94"/>
    <w:rsid w:val="00B57A3A"/>
    <w:rsid w:val="00B605DD"/>
    <w:rsid w:val="00B61254"/>
    <w:rsid w:val="00B6634A"/>
    <w:rsid w:val="00B67269"/>
    <w:rsid w:val="00B674D8"/>
    <w:rsid w:val="00B81DA0"/>
    <w:rsid w:val="00B97E60"/>
    <w:rsid w:val="00BA6739"/>
    <w:rsid w:val="00BB3083"/>
    <w:rsid w:val="00BB553F"/>
    <w:rsid w:val="00BC755D"/>
    <w:rsid w:val="00BC7C27"/>
    <w:rsid w:val="00BD16B3"/>
    <w:rsid w:val="00BD1F04"/>
    <w:rsid w:val="00BD5D4A"/>
    <w:rsid w:val="00BD73D2"/>
    <w:rsid w:val="00BD74D9"/>
    <w:rsid w:val="00BE38D8"/>
    <w:rsid w:val="00BE6D23"/>
    <w:rsid w:val="00BF0B99"/>
    <w:rsid w:val="00BF6116"/>
    <w:rsid w:val="00C00616"/>
    <w:rsid w:val="00C01F2B"/>
    <w:rsid w:val="00C02444"/>
    <w:rsid w:val="00C20B50"/>
    <w:rsid w:val="00C26516"/>
    <w:rsid w:val="00C33565"/>
    <w:rsid w:val="00C35FE1"/>
    <w:rsid w:val="00C3745F"/>
    <w:rsid w:val="00C4064C"/>
    <w:rsid w:val="00C41900"/>
    <w:rsid w:val="00C47284"/>
    <w:rsid w:val="00C647E3"/>
    <w:rsid w:val="00C65D21"/>
    <w:rsid w:val="00C67C42"/>
    <w:rsid w:val="00C706C9"/>
    <w:rsid w:val="00C764C5"/>
    <w:rsid w:val="00C813A8"/>
    <w:rsid w:val="00C8603C"/>
    <w:rsid w:val="00CA46B4"/>
    <w:rsid w:val="00CB06E8"/>
    <w:rsid w:val="00CB3313"/>
    <w:rsid w:val="00CB7AA5"/>
    <w:rsid w:val="00CC1AFB"/>
    <w:rsid w:val="00CC45CD"/>
    <w:rsid w:val="00CC5F38"/>
    <w:rsid w:val="00CD345F"/>
    <w:rsid w:val="00CD5786"/>
    <w:rsid w:val="00CE1440"/>
    <w:rsid w:val="00CE4334"/>
    <w:rsid w:val="00CE7444"/>
    <w:rsid w:val="00CF6E55"/>
    <w:rsid w:val="00CF6FCB"/>
    <w:rsid w:val="00CF7331"/>
    <w:rsid w:val="00CF7542"/>
    <w:rsid w:val="00D022EC"/>
    <w:rsid w:val="00D13784"/>
    <w:rsid w:val="00D15C01"/>
    <w:rsid w:val="00D15F2E"/>
    <w:rsid w:val="00D17C03"/>
    <w:rsid w:val="00D229D0"/>
    <w:rsid w:val="00D23A5D"/>
    <w:rsid w:val="00D4363F"/>
    <w:rsid w:val="00D50C5D"/>
    <w:rsid w:val="00D516EE"/>
    <w:rsid w:val="00D5799B"/>
    <w:rsid w:val="00D6148A"/>
    <w:rsid w:val="00D710E0"/>
    <w:rsid w:val="00D77991"/>
    <w:rsid w:val="00D81929"/>
    <w:rsid w:val="00D822B9"/>
    <w:rsid w:val="00D90BCF"/>
    <w:rsid w:val="00DA49F2"/>
    <w:rsid w:val="00DA5326"/>
    <w:rsid w:val="00DB037B"/>
    <w:rsid w:val="00DB2A1C"/>
    <w:rsid w:val="00DB5992"/>
    <w:rsid w:val="00DC17AC"/>
    <w:rsid w:val="00DC223A"/>
    <w:rsid w:val="00DC52FC"/>
    <w:rsid w:val="00DC7761"/>
    <w:rsid w:val="00DD5A50"/>
    <w:rsid w:val="00DD6902"/>
    <w:rsid w:val="00DE14C1"/>
    <w:rsid w:val="00DF05A3"/>
    <w:rsid w:val="00DF2CBC"/>
    <w:rsid w:val="00DF45B6"/>
    <w:rsid w:val="00DF4DCF"/>
    <w:rsid w:val="00DF5FC1"/>
    <w:rsid w:val="00DF7D35"/>
    <w:rsid w:val="00E15FD4"/>
    <w:rsid w:val="00E23CA7"/>
    <w:rsid w:val="00E23DAF"/>
    <w:rsid w:val="00E307D7"/>
    <w:rsid w:val="00E34E0A"/>
    <w:rsid w:val="00E44269"/>
    <w:rsid w:val="00E44A86"/>
    <w:rsid w:val="00E5031E"/>
    <w:rsid w:val="00E51345"/>
    <w:rsid w:val="00E527F5"/>
    <w:rsid w:val="00E536F3"/>
    <w:rsid w:val="00E66EAB"/>
    <w:rsid w:val="00E712D1"/>
    <w:rsid w:val="00E847C5"/>
    <w:rsid w:val="00E87A40"/>
    <w:rsid w:val="00E90087"/>
    <w:rsid w:val="00E92005"/>
    <w:rsid w:val="00E95DCC"/>
    <w:rsid w:val="00E96978"/>
    <w:rsid w:val="00E96D9A"/>
    <w:rsid w:val="00EA0DB1"/>
    <w:rsid w:val="00EA5E01"/>
    <w:rsid w:val="00EB04F7"/>
    <w:rsid w:val="00EB54F9"/>
    <w:rsid w:val="00EB5C91"/>
    <w:rsid w:val="00EC1211"/>
    <w:rsid w:val="00EC5B58"/>
    <w:rsid w:val="00EC7ABC"/>
    <w:rsid w:val="00ED1838"/>
    <w:rsid w:val="00ED33EE"/>
    <w:rsid w:val="00EF1BB7"/>
    <w:rsid w:val="00EF2A17"/>
    <w:rsid w:val="00EF538A"/>
    <w:rsid w:val="00F05A20"/>
    <w:rsid w:val="00F07063"/>
    <w:rsid w:val="00F102A5"/>
    <w:rsid w:val="00F1100C"/>
    <w:rsid w:val="00F131B2"/>
    <w:rsid w:val="00F13F8F"/>
    <w:rsid w:val="00F169F4"/>
    <w:rsid w:val="00F21152"/>
    <w:rsid w:val="00F276FE"/>
    <w:rsid w:val="00F30B62"/>
    <w:rsid w:val="00F34D44"/>
    <w:rsid w:val="00F43D75"/>
    <w:rsid w:val="00F4548A"/>
    <w:rsid w:val="00F469DF"/>
    <w:rsid w:val="00F53A88"/>
    <w:rsid w:val="00F56897"/>
    <w:rsid w:val="00F5744E"/>
    <w:rsid w:val="00F63E0C"/>
    <w:rsid w:val="00F63FC0"/>
    <w:rsid w:val="00F66E4E"/>
    <w:rsid w:val="00F765CC"/>
    <w:rsid w:val="00F84D7D"/>
    <w:rsid w:val="00F93305"/>
    <w:rsid w:val="00FA210D"/>
    <w:rsid w:val="00FC3362"/>
    <w:rsid w:val="00FC62A3"/>
    <w:rsid w:val="00FD24F4"/>
    <w:rsid w:val="00FD2B74"/>
    <w:rsid w:val="00FD5229"/>
    <w:rsid w:val="00FD5E5E"/>
    <w:rsid w:val="00FD729C"/>
    <w:rsid w:val="00FE03CA"/>
    <w:rsid w:val="00FE090C"/>
    <w:rsid w:val="00FE1F35"/>
    <w:rsid w:val="00FE595E"/>
    <w:rsid w:val="00FF0247"/>
    <w:rsid w:val="00FF45F4"/>
    <w:rsid w:val="00FF56D1"/>
    <w:rsid w:val="00FF75FF"/>
    <w:rsid w:val="00FF7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B9A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No List" w:uiPriority="99"/>
    <w:lsdException w:name="Balloo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440"/>
    <w:pPr>
      <w:spacing w:after="180" w:line="271" w:lineRule="auto"/>
    </w:pPr>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84794"/>
    <w:rPr>
      <w:color w:val="0000FF"/>
      <w:u w:val="single"/>
    </w:rPr>
  </w:style>
  <w:style w:type="paragraph" w:styleId="Header">
    <w:name w:val="header"/>
    <w:basedOn w:val="Normal"/>
    <w:link w:val="HeaderChar"/>
    <w:uiPriority w:val="99"/>
    <w:rsid w:val="00CE1440"/>
    <w:pPr>
      <w:tabs>
        <w:tab w:val="center" w:pos="4320"/>
        <w:tab w:val="right" w:pos="8640"/>
      </w:tabs>
    </w:pPr>
  </w:style>
  <w:style w:type="paragraph" w:styleId="Footer">
    <w:name w:val="footer"/>
    <w:basedOn w:val="Normal"/>
    <w:link w:val="FooterChar"/>
    <w:uiPriority w:val="99"/>
    <w:rsid w:val="00CE1440"/>
    <w:pPr>
      <w:tabs>
        <w:tab w:val="center" w:pos="4320"/>
        <w:tab w:val="right" w:pos="8640"/>
      </w:tabs>
    </w:pPr>
  </w:style>
  <w:style w:type="paragraph" w:styleId="BodyText">
    <w:name w:val="Body Text"/>
    <w:basedOn w:val="Normal"/>
    <w:link w:val="BodyTextChar"/>
    <w:uiPriority w:val="99"/>
    <w:rsid w:val="00CE1440"/>
    <w:pPr>
      <w:spacing w:after="240" w:line="240" w:lineRule="auto"/>
    </w:pPr>
    <w:rPr>
      <w:color w:val="auto"/>
      <w:kern w:val="0"/>
      <w:sz w:val="24"/>
      <w:szCs w:val="24"/>
    </w:rPr>
  </w:style>
  <w:style w:type="paragraph" w:styleId="Closing">
    <w:name w:val="Closing"/>
    <w:basedOn w:val="Normal"/>
    <w:rsid w:val="00CE1440"/>
    <w:pPr>
      <w:spacing w:after="1200" w:line="240" w:lineRule="auto"/>
    </w:pPr>
    <w:rPr>
      <w:color w:val="auto"/>
      <w:kern w:val="0"/>
      <w:sz w:val="24"/>
      <w:szCs w:val="24"/>
    </w:rPr>
  </w:style>
  <w:style w:type="paragraph" w:styleId="Date">
    <w:name w:val="Date"/>
    <w:basedOn w:val="Normal"/>
    <w:next w:val="Normal"/>
    <w:rsid w:val="00CE1440"/>
    <w:pPr>
      <w:spacing w:before="480" w:after="480" w:line="240" w:lineRule="auto"/>
    </w:pPr>
    <w:rPr>
      <w:color w:val="auto"/>
      <w:kern w:val="0"/>
      <w:sz w:val="24"/>
      <w:szCs w:val="24"/>
    </w:rPr>
  </w:style>
  <w:style w:type="paragraph" w:customStyle="1" w:styleId="RecipientAddress">
    <w:name w:val="Recipient Address"/>
    <w:basedOn w:val="Normal"/>
    <w:rsid w:val="00CE1440"/>
    <w:pPr>
      <w:spacing w:after="0" w:line="240" w:lineRule="auto"/>
    </w:pPr>
    <w:rPr>
      <w:color w:val="auto"/>
      <w:kern w:val="0"/>
      <w:sz w:val="24"/>
      <w:szCs w:val="24"/>
    </w:rPr>
  </w:style>
  <w:style w:type="paragraph" w:styleId="Salutation">
    <w:name w:val="Salutation"/>
    <w:basedOn w:val="Normal"/>
    <w:next w:val="Normal"/>
    <w:rsid w:val="00CE1440"/>
    <w:pPr>
      <w:spacing w:before="480" w:after="240" w:line="240" w:lineRule="auto"/>
    </w:pPr>
    <w:rPr>
      <w:color w:val="auto"/>
      <w:kern w:val="0"/>
      <w:sz w:val="24"/>
      <w:szCs w:val="24"/>
    </w:rPr>
  </w:style>
  <w:style w:type="paragraph" w:styleId="Signature">
    <w:name w:val="Signature"/>
    <w:basedOn w:val="Normal"/>
    <w:rsid w:val="00CE1440"/>
    <w:pPr>
      <w:spacing w:after="0" w:line="240" w:lineRule="auto"/>
    </w:pPr>
    <w:rPr>
      <w:color w:val="auto"/>
      <w:kern w:val="0"/>
      <w:sz w:val="24"/>
      <w:szCs w:val="24"/>
    </w:rPr>
  </w:style>
  <w:style w:type="paragraph" w:customStyle="1" w:styleId="JobTitle">
    <w:name w:val="Job Title"/>
    <w:next w:val="Normal"/>
    <w:rsid w:val="00CE1440"/>
    <w:pPr>
      <w:spacing w:before="120" w:after="960"/>
    </w:pPr>
    <w:rPr>
      <w:sz w:val="24"/>
      <w:szCs w:val="24"/>
    </w:rPr>
  </w:style>
  <w:style w:type="paragraph" w:styleId="Subtitle">
    <w:name w:val="Subtitle"/>
    <w:basedOn w:val="Normal"/>
    <w:next w:val="Normal"/>
    <w:link w:val="SubtitleChar"/>
    <w:qFormat/>
    <w:rsid w:val="008F085F"/>
    <w:pPr>
      <w:spacing w:after="60"/>
      <w:jc w:val="center"/>
      <w:outlineLvl w:val="1"/>
    </w:pPr>
    <w:rPr>
      <w:rFonts w:ascii="Cambria" w:hAnsi="Cambria"/>
      <w:sz w:val="24"/>
      <w:szCs w:val="24"/>
    </w:rPr>
  </w:style>
  <w:style w:type="character" w:customStyle="1" w:styleId="SubtitleChar">
    <w:name w:val="Subtitle Char"/>
    <w:link w:val="Subtitle"/>
    <w:rsid w:val="008F085F"/>
    <w:rPr>
      <w:rFonts w:ascii="Cambria" w:eastAsia="Times New Roman" w:hAnsi="Cambria" w:cs="Times New Roman"/>
      <w:color w:val="000000"/>
      <w:kern w:val="28"/>
      <w:sz w:val="24"/>
      <w:szCs w:val="24"/>
    </w:rPr>
  </w:style>
  <w:style w:type="paragraph" w:styleId="NoSpacing">
    <w:name w:val="No Spacing"/>
    <w:uiPriority w:val="1"/>
    <w:qFormat/>
    <w:rsid w:val="008F085F"/>
    <w:rPr>
      <w:color w:val="000000"/>
      <w:kern w:val="28"/>
    </w:rPr>
  </w:style>
  <w:style w:type="paragraph" w:styleId="BodyText3">
    <w:name w:val="Body Text 3"/>
    <w:basedOn w:val="Normal"/>
    <w:link w:val="BodyText3Char"/>
    <w:rsid w:val="005520F4"/>
    <w:pPr>
      <w:spacing w:after="0" w:line="240" w:lineRule="auto"/>
      <w:ind w:right="-90"/>
    </w:pPr>
    <w:rPr>
      <w:rFonts w:ascii="Perpetua" w:eastAsia="Times" w:hAnsi="Perpetua"/>
      <w:color w:val="auto"/>
      <w:kern w:val="0"/>
      <w:sz w:val="24"/>
      <w:lang w:val="x-none" w:eastAsia="x-none"/>
    </w:rPr>
  </w:style>
  <w:style w:type="character" w:customStyle="1" w:styleId="BodyText3Char">
    <w:name w:val="Body Text 3 Char"/>
    <w:basedOn w:val="DefaultParagraphFont"/>
    <w:link w:val="BodyText3"/>
    <w:rsid w:val="005520F4"/>
    <w:rPr>
      <w:rFonts w:ascii="Perpetua" w:eastAsia="Times" w:hAnsi="Perpetua"/>
      <w:sz w:val="24"/>
      <w:lang w:val="x-none" w:eastAsia="x-none"/>
    </w:rPr>
  </w:style>
  <w:style w:type="character" w:customStyle="1" w:styleId="BodyTextChar">
    <w:name w:val="Body Text Char"/>
    <w:basedOn w:val="DefaultParagraphFont"/>
    <w:link w:val="BodyText"/>
    <w:uiPriority w:val="99"/>
    <w:rsid w:val="005520F4"/>
    <w:rPr>
      <w:sz w:val="24"/>
      <w:szCs w:val="24"/>
    </w:rPr>
  </w:style>
  <w:style w:type="paragraph" w:styleId="BodyText2">
    <w:name w:val="Body Text 2"/>
    <w:basedOn w:val="Normal"/>
    <w:link w:val="BodyText2Char"/>
    <w:uiPriority w:val="99"/>
    <w:unhideWhenUsed/>
    <w:rsid w:val="005520F4"/>
    <w:pPr>
      <w:spacing w:after="120" w:line="480" w:lineRule="auto"/>
    </w:pPr>
    <w:rPr>
      <w:rFonts w:eastAsia="Cambria"/>
      <w:color w:val="auto"/>
      <w:kern w:val="0"/>
      <w:sz w:val="22"/>
      <w:szCs w:val="24"/>
      <w:lang w:val="x-none" w:eastAsia="x-none"/>
    </w:rPr>
  </w:style>
  <w:style w:type="character" w:customStyle="1" w:styleId="BodyText2Char">
    <w:name w:val="Body Text 2 Char"/>
    <w:basedOn w:val="DefaultParagraphFont"/>
    <w:link w:val="BodyText2"/>
    <w:uiPriority w:val="99"/>
    <w:rsid w:val="005520F4"/>
    <w:rPr>
      <w:rFonts w:eastAsia="Cambria"/>
      <w:sz w:val="22"/>
      <w:szCs w:val="24"/>
      <w:lang w:val="x-none" w:eastAsia="x-none"/>
    </w:rPr>
  </w:style>
  <w:style w:type="character" w:customStyle="1" w:styleId="bodytext0">
    <w:name w:val="bodytext"/>
    <w:basedOn w:val="DefaultParagraphFont"/>
    <w:rsid w:val="005520F4"/>
  </w:style>
  <w:style w:type="character" w:customStyle="1" w:styleId="st">
    <w:name w:val="st"/>
    <w:rsid w:val="005520F4"/>
  </w:style>
  <w:style w:type="paragraph" w:styleId="ListParagraph">
    <w:name w:val="List Paragraph"/>
    <w:basedOn w:val="Normal"/>
    <w:uiPriority w:val="34"/>
    <w:qFormat/>
    <w:rsid w:val="005520F4"/>
    <w:pPr>
      <w:spacing w:after="0" w:line="240" w:lineRule="auto"/>
      <w:ind w:left="720"/>
      <w:contextualSpacing/>
    </w:pPr>
    <w:rPr>
      <w:rFonts w:eastAsia="MS Mincho"/>
      <w:color w:val="auto"/>
      <w:kern w:val="0"/>
      <w:lang w:eastAsia="ja-JP"/>
    </w:rPr>
  </w:style>
  <w:style w:type="character" w:customStyle="1" w:styleId="HeaderChar">
    <w:name w:val="Header Char"/>
    <w:basedOn w:val="DefaultParagraphFont"/>
    <w:link w:val="Header"/>
    <w:uiPriority w:val="99"/>
    <w:rsid w:val="005520F4"/>
    <w:rPr>
      <w:color w:val="000000"/>
      <w:kern w:val="28"/>
    </w:rPr>
  </w:style>
  <w:style w:type="character" w:customStyle="1" w:styleId="FooterChar">
    <w:name w:val="Footer Char"/>
    <w:basedOn w:val="DefaultParagraphFont"/>
    <w:link w:val="Footer"/>
    <w:uiPriority w:val="99"/>
    <w:rsid w:val="005520F4"/>
    <w:rPr>
      <w:color w:val="000000"/>
      <w:kern w:val="28"/>
    </w:rPr>
  </w:style>
  <w:style w:type="paragraph" w:styleId="BalloonText">
    <w:name w:val="Balloon Text"/>
    <w:basedOn w:val="Normal"/>
    <w:link w:val="BalloonTextChar"/>
    <w:uiPriority w:val="99"/>
    <w:unhideWhenUsed/>
    <w:rsid w:val="005520F4"/>
    <w:pPr>
      <w:spacing w:after="0" w:line="240" w:lineRule="auto"/>
    </w:pPr>
    <w:rPr>
      <w:rFonts w:ascii="Lucida Grande" w:eastAsia="MS Mincho" w:hAnsi="Lucida Grande" w:cs="Lucida Grande"/>
      <w:color w:val="auto"/>
      <w:kern w:val="0"/>
      <w:sz w:val="18"/>
      <w:szCs w:val="18"/>
      <w:lang w:eastAsia="ja-JP"/>
    </w:rPr>
  </w:style>
  <w:style w:type="character" w:customStyle="1" w:styleId="BalloonTextChar">
    <w:name w:val="Balloon Text Char"/>
    <w:basedOn w:val="DefaultParagraphFont"/>
    <w:link w:val="BalloonText"/>
    <w:uiPriority w:val="99"/>
    <w:rsid w:val="005520F4"/>
    <w:rPr>
      <w:rFonts w:ascii="Lucida Grande" w:eastAsia="MS Mincho" w:hAnsi="Lucida Grande" w:cs="Lucida Grande"/>
      <w:sz w:val="18"/>
      <w:szCs w:val="18"/>
      <w:lang w:eastAsia="ja-JP"/>
    </w:rPr>
  </w:style>
  <w:style w:type="paragraph" w:customStyle="1" w:styleId="Body">
    <w:name w:val="Body"/>
    <w:rsid w:val="007D28A5"/>
    <w:rPr>
      <w:rFonts w:ascii="Helvetica" w:eastAsia="Arial Unicode MS" w:hAnsi="Arial Unicode MS" w:cs="Arial Unicode MS"/>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No List" w:uiPriority="99"/>
    <w:lsdException w:name="Balloo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440"/>
    <w:pPr>
      <w:spacing w:after="180" w:line="271" w:lineRule="auto"/>
    </w:pPr>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84794"/>
    <w:rPr>
      <w:color w:val="0000FF"/>
      <w:u w:val="single"/>
    </w:rPr>
  </w:style>
  <w:style w:type="paragraph" w:styleId="Header">
    <w:name w:val="header"/>
    <w:basedOn w:val="Normal"/>
    <w:link w:val="HeaderChar"/>
    <w:uiPriority w:val="99"/>
    <w:rsid w:val="00CE1440"/>
    <w:pPr>
      <w:tabs>
        <w:tab w:val="center" w:pos="4320"/>
        <w:tab w:val="right" w:pos="8640"/>
      </w:tabs>
    </w:pPr>
  </w:style>
  <w:style w:type="paragraph" w:styleId="Footer">
    <w:name w:val="footer"/>
    <w:basedOn w:val="Normal"/>
    <w:link w:val="FooterChar"/>
    <w:uiPriority w:val="99"/>
    <w:rsid w:val="00CE1440"/>
    <w:pPr>
      <w:tabs>
        <w:tab w:val="center" w:pos="4320"/>
        <w:tab w:val="right" w:pos="8640"/>
      </w:tabs>
    </w:pPr>
  </w:style>
  <w:style w:type="paragraph" w:styleId="BodyText">
    <w:name w:val="Body Text"/>
    <w:basedOn w:val="Normal"/>
    <w:link w:val="BodyTextChar"/>
    <w:uiPriority w:val="99"/>
    <w:rsid w:val="00CE1440"/>
    <w:pPr>
      <w:spacing w:after="240" w:line="240" w:lineRule="auto"/>
    </w:pPr>
    <w:rPr>
      <w:color w:val="auto"/>
      <w:kern w:val="0"/>
      <w:sz w:val="24"/>
      <w:szCs w:val="24"/>
    </w:rPr>
  </w:style>
  <w:style w:type="paragraph" w:styleId="Closing">
    <w:name w:val="Closing"/>
    <w:basedOn w:val="Normal"/>
    <w:rsid w:val="00CE1440"/>
    <w:pPr>
      <w:spacing w:after="1200" w:line="240" w:lineRule="auto"/>
    </w:pPr>
    <w:rPr>
      <w:color w:val="auto"/>
      <w:kern w:val="0"/>
      <w:sz w:val="24"/>
      <w:szCs w:val="24"/>
    </w:rPr>
  </w:style>
  <w:style w:type="paragraph" w:styleId="Date">
    <w:name w:val="Date"/>
    <w:basedOn w:val="Normal"/>
    <w:next w:val="Normal"/>
    <w:rsid w:val="00CE1440"/>
    <w:pPr>
      <w:spacing w:before="480" w:after="480" w:line="240" w:lineRule="auto"/>
    </w:pPr>
    <w:rPr>
      <w:color w:val="auto"/>
      <w:kern w:val="0"/>
      <w:sz w:val="24"/>
      <w:szCs w:val="24"/>
    </w:rPr>
  </w:style>
  <w:style w:type="paragraph" w:customStyle="1" w:styleId="RecipientAddress">
    <w:name w:val="Recipient Address"/>
    <w:basedOn w:val="Normal"/>
    <w:rsid w:val="00CE1440"/>
    <w:pPr>
      <w:spacing w:after="0" w:line="240" w:lineRule="auto"/>
    </w:pPr>
    <w:rPr>
      <w:color w:val="auto"/>
      <w:kern w:val="0"/>
      <w:sz w:val="24"/>
      <w:szCs w:val="24"/>
    </w:rPr>
  </w:style>
  <w:style w:type="paragraph" w:styleId="Salutation">
    <w:name w:val="Salutation"/>
    <w:basedOn w:val="Normal"/>
    <w:next w:val="Normal"/>
    <w:rsid w:val="00CE1440"/>
    <w:pPr>
      <w:spacing w:before="480" w:after="240" w:line="240" w:lineRule="auto"/>
    </w:pPr>
    <w:rPr>
      <w:color w:val="auto"/>
      <w:kern w:val="0"/>
      <w:sz w:val="24"/>
      <w:szCs w:val="24"/>
    </w:rPr>
  </w:style>
  <w:style w:type="paragraph" w:styleId="Signature">
    <w:name w:val="Signature"/>
    <w:basedOn w:val="Normal"/>
    <w:rsid w:val="00CE1440"/>
    <w:pPr>
      <w:spacing w:after="0" w:line="240" w:lineRule="auto"/>
    </w:pPr>
    <w:rPr>
      <w:color w:val="auto"/>
      <w:kern w:val="0"/>
      <w:sz w:val="24"/>
      <w:szCs w:val="24"/>
    </w:rPr>
  </w:style>
  <w:style w:type="paragraph" w:customStyle="1" w:styleId="JobTitle">
    <w:name w:val="Job Title"/>
    <w:next w:val="Normal"/>
    <w:rsid w:val="00CE1440"/>
    <w:pPr>
      <w:spacing w:before="120" w:after="960"/>
    </w:pPr>
    <w:rPr>
      <w:sz w:val="24"/>
      <w:szCs w:val="24"/>
    </w:rPr>
  </w:style>
  <w:style w:type="paragraph" w:styleId="Subtitle">
    <w:name w:val="Subtitle"/>
    <w:basedOn w:val="Normal"/>
    <w:next w:val="Normal"/>
    <w:link w:val="SubtitleChar"/>
    <w:qFormat/>
    <w:rsid w:val="008F085F"/>
    <w:pPr>
      <w:spacing w:after="60"/>
      <w:jc w:val="center"/>
      <w:outlineLvl w:val="1"/>
    </w:pPr>
    <w:rPr>
      <w:rFonts w:ascii="Cambria" w:hAnsi="Cambria"/>
      <w:sz w:val="24"/>
      <w:szCs w:val="24"/>
    </w:rPr>
  </w:style>
  <w:style w:type="character" w:customStyle="1" w:styleId="SubtitleChar">
    <w:name w:val="Subtitle Char"/>
    <w:link w:val="Subtitle"/>
    <w:rsid w:val="008F085F"/>
    <w:rPr>
      <w:rFonts w:ascii="Cambria" w:eastAsia="Times New Roman" w:hAnsi="Cambria" w:cs="Times New Roman"/>
      <w:color w:val="000000"/>
      <w:kern w:val="28"/>
      <w:sz w:val="24"/>
      <w:szCs w:val="24"/>
    </w:rPr>
  </w:style>
  <w:style w:type="paragraph" w:styleId="NoSpacing">
    <w:name w:val="No Spacing"/>
    <w:uiPriority w:val="1"/>
    <w:qFormat/>
    <w:rsid w:val="008F085F"/>
    <w:rPr>
      <w:color w:val="000000"/>
      <w:kern w:val="28"/>
    </w:rPr>
  </w:style>
  <w:style w:type="paragraph" w:styleId="BodyText3">
    <w:name w:val="Body Text 3"/>
    <w:basedOn w:val="Normal"/>
    <w:link w:val="BodyText3Char"/>
    <w:rsid w:val="005520F4"/>
    <w:pPr>
      <w:spacing w:after="0" w:line="240" w:lineRule="auto"/>
      <w:ind w:right="-90"/>
    </w:pPr>
    <w:rPr>
      <w:rFonts w:ascii="Perpetua" w:eastAsia="Times" w:hAnsi="Perpetua"/>
      <w:color w:val="auto"/>
      <w:kern w:val="0"/>
      <w:sz w:val="24"/>
      <w:lang w:val="x-none" w:eastAsia="x-none"/>
    </w:rPr>
  </w:style>
  <w:style w:type="character" w:customStyle="1" w:styleId="BodyText3Char">
    <w:name w:val="Body Text 3 Char"/>
    <w:basedOn w:val="DefaultParagraphFont"/>
    <w:link w:val="BodyText3"/>
    <w:rsid w:val="005520F4"/>
    <w:rPr>
      <w:rFonts w:ascii="Perpetua" w:eastAsia="Times" w:hAnsi="Perpetua"/>
      <w:sz w:val="24"/>
      <w:lang w:val="x-none" w:eastAsia="x-none"/>
    </w:rPr>
  </w:style>
  <w:style w:type="character" w:customStyle="1" w:styleId="BodyTextChar">
    <w:name w:val="Body Text Char"/>
    <w:basedOn w:val="DefaultParagraphFont"/>
    <w:link w:val="BodyText"/>
    <w:uiPriority w:val="99"/>
    <w:rsid w:val="005520F4"/>
    <w:rPr>
      <w:sz w:val="24"/>
      <w:szCs w:val="24"/>
    </w:rPr>
  </w:style>
  <w:style w:type="paragraph" w:styleId="BodyText2">
    <w:name w:val="Body Text 2"/>
    <w:basedOn w:val="Normal"/>
    <w:link w:val="BodyText2Char"/>
    <w:uiPriority w:val="99"/>
    <w:unhideWhenUsed/>
    <w:rsid w:val="005520F4"/>
    <w:pPr>
      <w:spacing w:after="120" w:line="480" w:lineRule="auto"/>
    </w:pPr>
    <w:rPr>
      <w:rFonts w:eastAsia="Cambria"/>
      <w:color w:val="auto"/>
      <w:kern w:val="0"/>
      <w:sz w:val="22"/>
      <w:szCs w:val="24"/>
      <w:lang w:val="x-none" w:eastAsia="x-none"/>
    </w:rPr>
  </w:style>
  <w:style w:type="character" w:customStyle="1" w:styleId="BodyText2Char">
    <w:name w:val="Body Text 2 Char"/>
    <w:basedOn w:val="DefaultParagraphFont"/>
    <w:link w:val="BodyText2"/>
    <w:uiPriority w:val="99"/>
    <w:rsid w:val="005520F4"/>
    <w:rPr>
      <w:rFonts w:eastAsia="Cambria"/>
      <w:sz w:val="22"/>
      <w:szCs w:val="24"/>
      <w:lang w:val="x-none" w:eastAsia="x-none"/>
    </w:rPr>
  </w:style>
  <w:style w:type="character" w:customStyle="1" w:styleId="bodytext0">
    <w:name w:val="bodytext"/>
    <w:basedOn w:val="DefaultParagraphFont"/>
    <w:rsid w:val="005520F4"/>
  </w:style>
  <w:style w:type="character" w:customStyle="1" w:styleId="st">
    <w:name w:val="st"/>
    <w:rsid w:val="005520F4"/>
  </w:style>
  <w:style w:type="paragraph" w:styleId="ListParagraph">
    <w:name w:val="List Paragraph"/>
    <w:basedOn w:val="Normal"/>
    <w:uiPriority w:val="34"/>
    <w:qFormat/>
    <w:rsid w:val="005520F4"/>
    <w:pPr>
      <w:spacing w:after="0" w:line="240" w:lineRule="auto"/>
      <w:ind w:left="720"/>
      <w:contextualSpacing/>
    </w:pPr>
    <w:rPr>
      <w:rFonts w:eastAsia="MS Mincho"/>
      <w:color w:val="auto"/>
      <w:kern w:val="0"/>
      <w:lang w:eastAsia="ja-JP"/>
    </w:rPr>
  </w:style>
  <w:style w:type="character" w:customStyle="1" w:styleId="HeaderChar">
    <w:name w:val="Header Char"/>
    <w:basedOn w:val="DefaultParagraphFont"/>
    <w:link w:val="Header"/>
    <w:uiPriority w:val="99"/>
    <w:rsid w:val="005520F4"/>
    <w:rPr>
      <w:color w:val="000000"/>
      <w:kern w:val="28"/>
    </w:rPr>
  </w:style>
  <w:style w:type="character" w:customStyle="1" w:styleId="FooterChar">
    <w:name w:val="Footer Char"/>
    <w:basedOn w:val="DefaultParagraphFont"/>
    <w:link w:val="Footer"/>
    <w:uiPriority w:val="99"/>
    <w:rsid w:val="005520F4"/>
    <w:rPr>
      <w:color w:val="000000"/>
      <w:kern w:val="28"/>
    </w:rPr>
  </w:style>
  <w:style w:type="paragraph" w:styleId="BalloonText">
    <w:name w:val="Balloon Text"/>
    <w:basedOn w:val="Normal"/>
    <w:link w:val="BalloonTextChar"/>
    <w:uiPriority w:val="99"/>
    <w:unhideWhenUsed/>
    <w:rsid w:val="005520F4"/>
    <w:pPr>
      <w:spacing w:after="0" w:line="240" w:lineRule="auto"/>
    </w:pPr>
    <w:rPr>
      <w:rFonts w:ascii="Lucida Grande" w:eastAsia="MS Mincho" w:hAnsi="Lucida Grande" w:cs="Lucida Grande"/>
      <w:color w:val="auto"/>
      <w:kern w:val="0"/>
      <w:sz w:val="18"/>
      <w:szCs w:val="18"/>
      <w:lang w:eastAsia="ja-JP"/>
    </w:rPr>
  </w:style>
  <w:style w:type="character" w:customStyle="1" w:styleId="BalloonTextChar">
    <w:name w:val="Balloon Text Char"/>
    <w:basedOn w:val="DefaultParagraphFont"/>
    <w:link w:val="BalloonText"/>
    <w:uiPriority w:val="99"/>
    <w:rsid w:val="005520F4"/>
    <w:rPr>
      <w:rFonts w:ascii="Lucida Grande" w:eastAsia="MS Mincho" w:hAnsi="Lucida Grande" w:cs="Lucida Grande"/>
      <w:sz w:val="18"/>
      <w:szCs w:val="18"/>
      <w:lang w:eastAsia="ja-JP"/>
    </w:rPr>
  </w:style>
  <w:style w:type="paragraph" w:customStyle="1" w:styleId="Body">
    <w:name w:val="Body"/>
    <w:rsid w:val="007D28A5"/>
    <w:rPr>
      <w:rFonts w:ascii="Helvetica" w:eastAsia="Arial Unicode MS"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19244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pog.com/documents/ApogeeRetro_WhtP.pdf" TargetMode="External"/><Relationship Id="rId9" Type="http://schemas.openxmlformats.org/officeDocument/2006/relationships/hyperlink" Target="http://www.apog.com/renovation.html" TargetMode="External"/><Relationship Id="rId10" Type="http://schemas.openxmlformats.org/officeDocument/2006/relationships/hyperlink" Target="mailto:krobbins@apo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frederick\Local%20Settings\Temporary%20Internet%20Files\OLK5C\Apogee%20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Settings\vfrederick\Local Settings\Temporary Internet Files\OLK5C\Apogee Electronic Letterhead.dot</Template>
  <TotalTime>3</TotalTime>
  <Pages>2</Pages>
  <Words>722</Words>
  <Characters>4120</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Apogee Services, Inc</Company>
  <LinksUpToDate>false</LinksUpToDate>
  <CharactersWithSpaces>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Apogee Services, Inc</dc:creator>
  <cp:lastModifiedBy>Heather West</cp:lastModifiedBy>
  <cp:revision>4</cp:revision>
  <cp:lastPrinted>2015-09-25T18:50:00Z</cp:lastPrinted>
  <dcterms:created xsi:type="dcterms:W3CDTF">2017-02-23T23:20:00Z</dcterms:created>
  <dcterms:modified xsi:type="dcterms:W3CDTF">2017-03-06T23:46:00Z</dcterms:modified>
</cp:coreProperties>
</file>