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865A7C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  <w:proofErr w:type="gramStart"/>
      <w:r w:rsidRPr="00865A7C">
        <w:rPr>
          <w:rFonts w:ascii="Arial" w:hAnsi="Arial" w:cs="Arial"/>
          <w:sz w:val="18"/>
          <w:szCs w:val="18"/>
          <w:lang w:val="fr-FR"/>
        </w:rPr>
        <w:t>Email:</w:t>
      </w:r>
      <w:proofErr w:type="gramEnd"/>
      <w:r w:rsidRPr="00865A7C">
        <w:rPr>
          <w:rFonts w:ascii="Arial" w:hAnsi="Arial" w:cs="Arial"/>
          <w:sz w:val="18"/>
          <w:szCs w:val="18"/>
          <w:lang w:val="fr-FR"/>
        </w:rPr>
        <w:t xml:space="preserve">  </w:t>
      </w:r>
      <w:hyperlink r:id="rId8" w:history="1">
        <w:r w:rsidRPr="00865A7C">
          <w:rPr>
            <w:rStyle w:val="Hyperlink"/>
            <w:rFonts w:ascii="Arial" w:hAnsi="Arial" w:cs="Arial"/>
            <w:sz w:val="18"/>
            <w:szCs w:val="18"/>
            <w:lang w:val="fr-FR"/>
          </w:rPr>
          <w:t>heather@heatherwestpr.com</w:t>
        </w:r>
      </w:hyperlink>
      <w:r w:rsidRPr="00865A7C">
        <w:rPr>
          <w:rFonts w:ascii="Arial" w:hAnsi="Arial" w:cs="Arial"/>
          <w:sz w:val="18"/>
          <w:szCs w:val="18"/>
          <w:lang w:val="fr-FR"/>
        </w:rPr>
        <w:t xml:space="preserve">; </w:t>
      </w:r>
      <w:r w:rsidR="00F8328B" w:rsidRPr="00865A7C">
        <w:rPr>
          <w:rFonts w:ascii="Arial" w:hAnsi="Arial" w:cs="Arial"/>
          <w:sz w:val="18"/>
          <w:szCs w:val="18"/>
          <w:lang w:val="fr-FR"/>
        </w:rPr>
        <w:t xml:space="preserve">Phone: </w:t>
      </w:r>
      <w:r w:rsidRPr="00865A7C">
        <w:rPr>
          <w:rFonts w:ascii="Arial" w:hAnsi="Arial" w:cs="Arial"/>
          <w:sz w:val="18"/>
          <w:szCs w:val="18"/>
          <w:lang w:val="fr-FR"/>
        </w:rPr>
        <w:t>612-724-8760</w:t>
      </w:r>
    </w:p>
    <w:p w14:paraId="0C66AF7D" w14:textId="77777777" w:rsidR="00B93302" w:rsidRPr="00865A7C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865A7C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  <w:proofErr w:type="gramStart"/>
      <w:r w:rsidRPr="00865A7C">
        <w:rPr>
          <w:rFonts w:ascii="Arial" w:hAnsi="Arial" w:cs="Arial"/>
          <w:sz w:val="18"/>
          <w:szCs w:val="18"/>
          <w:lang w:val="fr-FR"/>
        </w:rPr>
        <w:t>Email:</w:t>
      </w:r>
      <w:proofErr w:type="gramEnd"/>
      <w:r w:rsidRPr="00865A7C">
        <w:rPr>
          <w:rFonts w:ascii="Arial" w:hAnsi="Arial" w:cs="Arial"/>
          <w:sz w:val="18"/>
          <w:szCs w:val="18"/>
          <w:lang w:val="fr-FR"/>
        </w:rPr>
        <w:t xml:space="preserve"> </w:t>
      </w:r>
      <w:hyperlink r:id="rId9" w:history="1">
        <w:r w:rsidR="005C7D7D" w:rsidRPr="00865A7C">
          <w:rPr>
            <w:rStyle w:val="Hyperlink"/>
            <w:rFonts w:ascii="Arial" w:hAnsi="Arial" w:cs="Arial"/>
            <w:sz w:val="18"/>
            <w:szCs w:val="18"/>
            <w:lang w:val="fr-FR"/>
          </w:rPr>
          <w:t>adickson@fgiaonline.org</w:t>
        </w:r>
      </w:hyperlink>
      <w:r w:rsidRPr="00865A7C">
        <w:rPr>
          <w:rFonts w:ascii="Arial" w:hAnsi="Arial" w:cs="Arial"/>
          <w:sz w:val="18"/>
          <w:szCs w:val="18"/>
          <w:lang w:val="fr-FR"/>
        </w:rPr>
        <w:t xml:space="preserve">; </w:t>
      </w:r>
      <w:r w:rsidR="00F8328B" w:rsidRPr="00865A7C">
        <w:rPr>
          <w:rFonts w:ascii="Arial" w:hAnsi="Arial" w:cs="Arial"/>
          <w:sz w:val="18"/>
          <w:szCs w:val="18"/>
          <w:lang w:val="fr-FR"/>
        </w:rPr>
        <w:t xml:space="preserve">Phone: </w:t>
      </w:r>
      <w:r w:rsidR="00CE0952" w:rsidRPr="00865A7C">
        <w:rPr>
          <w:rFonts w:ascii="Arial" w:hAnsi="Arial" w:cs="Arial"/>
          <w:sz w:val="18"/>
          <w:szCs w:val="18"/>
          <w:lang w:val="fr-FR"/>
        </w:rPr>
        <w:t>630-920-4999</w:t>
      </w:r>
    </w:p>
    <w:p w14:paraId="677E4327" w14:textId="09E9CAE8" w:rsidR="00305DAD" w:rsidRPr="00D9258D" w:rsidRDefault="00996818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Octo</w:t>
      </w:r>
      <w:r w:rsidR="001772B0">
        <w:rPr>
          <w:b w:val="0"/>
          <w:sz w:val="24"/>
          <w:szCs w:val="24"/>
          <w:highlight w:val="yellow"/>
        </w:rPr>
        <w:t xml:space="preserve">ber </w:t>
      </w:r>
      <w:r>
        <w:rPr>
          <w:b w:val="0"/>
          <w:sz w:val="24"/>
          <w:szCs w:val="24"/>
          <w:highlight w:val="yellow"/>
        </w:rPr>
        <w:t>4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 w:rsidR="001772B0">
        <w:rPr>
          <w:b w:val="0"/>
          <w:sz w:val="24"/>
          <w:szCs w:val="24"/>
          <w:highlight w:val="yellow"/>
        </w:rPr>
        <w:t>2022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4D1F2EFB" w:rsidR="00305DAD" w:rsidRPr="00D9258D" w:rsidRDefault="00D34857" w:rsidP="0038384C">
      <w:pPr>
        <w:pStyle w:val="Title"/>
        <w:spacing w:after="240"/>
        <w:rPr>
          <w:color w:val="auto"/>
        </w:rPr>
      </w:pPr>
      <w:r w:rsidRPr="00D34857">
        <w:rPr>
          <w:color w:val="auto"/>
        </w:rPr>
        <w:t xml:space="preserve">Intertek Session </w:t>
      </w:r>
      <w:r w:rsidR="007A78FF" w:rsidRPr="00D34857">
        <w:rPr>
          <w:color w:val="auto"/>
        </w:rPr>
        <w:t>at FGIA Hybrid Fall Conference</w:t>
      </w:r>
      <w:r w:rsidR="007A78FF" w:rsidRPr="001772B0">
        <w:rPr>
          <w:color w:val="auto"/>
        </w:rPr>
        <w:t xml:space="preserve"> </w:t>
      </w:r>
      <w:r w:rsidRPr="00D34857">
        <w:rPr>
          <w:color w:val="auto"/>
        </w:rPr>
        <w:t xml:space="preserve">Focuses on Hurricane Standards, Testing, Product Approvals in FL, TX </w:t>
      </w:r>
    </w:p>
    <w:p w14:paraId="77954532" w14:textId="07650312" w:rsidR="00996818" w:rsidRPr="00211434" w:rsidRDefault="00A41F02" w:rsidP="009C0D1B">
      <w:r w:rsidRPr="00FA4979">
        <w:t xml:space="preserve">SCHAUMBURG, IL </w:t>
      </w:r>
      <w:r w:rsidR="00723E5F">
        <w:t>–</w:t>
      </w:r>
      <w:r w:rsidR="005C7D7D">
        <w:t xml:space="preserve"> </w:t>
      </w:r>
      <w:r w:rsidR="00211434">
        <w:t>A sponsored session during the 2022</w:t>
      </w:r>
      <w:r w:rsidR="007A42CA" w:rsidRPr="004738B0">
        <w:t xml:space="preserve"> Fenestration and Glazing Industry Alliance (FGIA)</w:t>
      </w:r>
      <w:r w:rsidR="0019646E">
        <w:t xml:space="preserve"> </w:t>
      </w:r>
      <w:r w:rsidR="00211434">
        <w:t>Hybrid Fall Conference centered around hurricane standards, product testing and the product approval process in Florida and Texas</w:t>
      </w:r>
      <w:r w:rsidR="00996818">
        <w:t>.</w:t>
      </w:r>
      <w:r w:rsidR="00211434">
        <w:t xml:space="preserve"> </w:t>
      </w:r>
      <w:r w:rsidR="00996818" w:rsidRPr="00211434">
        <w:t xml:space="preserve">Tanya Dolby, </w:t>
      </w:r>
      <w:r w:rsidR="00145191" w:rsidRPr="00211434">
        <w:t xml:space="preserve">Engineering Manager, Engineering Services </w:t>
      </w:r>
      <w:r w:rsidR="00211434">
        <w:t xml:space="preserve">at </w:t>
      </w:r>
      <w:hyperlink r:id="rId10" w:history="1">
        <w:r w:rsidR="00211434" w:rsidRPr="00CD766E">
          <w:rPr>
            <w:rStyle w:val="Hyperlink"/>
            <w:sz w:val="22"/>
          </w:rPr>
          <w:t>Intertek</w:t>
        </w:r>
      </w:hyperlink>
      <w:r w:rsidR="00211434">
        <w:t xml:space="preserve"> </w:t>
      </w:r>
      <w:r w:rsidR="00996818" w:rsidRPr="00211434">
        <w:t xml:space="preserve">presented </w:t>
      </w:r>
      <w:r w:rsidR="00211434">
        <w:t>the</w:t>
      </w:r>
      <w:r w:rsidR="00996818" w:rsidRPr="00211434">
        <w:t xml:space="preserve"> seminar </w:t>
      </w:r>
      <w:r w:rsidR="00211434">
        <w:t>which</w:t>
      </w:r>
      <w:r w:rsidR="00996818" w:rsidRPr="00211434">
        <w:t xml:space="preserve"> cover</w:t>
      </w:r>
      <w:r w:rsidR="00211434">
        <w:t>ed</w:t>
      </w:r>
      <w:r w:rsidR="00996818" w:rsidRPr="00211434">
        <w:t xml:space="preserve"> the history, building codes, standards and testing, product approvals and general guidelines of hurricane standards.</w:t>
      </w:r>
    </w:p>
    <w:p w14:paraId="24FFD16B" w14:textId="411DF686" w:rsidR="00996818" w:rsidRPr="009C0D1B" w:rsidRDefault="00211434" w:rsidP="009C0D1B">
      <w:r>
        <w:t>“</w:t>
      </w:r>
      <w:r w:rsidR="00636B58" w:rsidRPr="009C0D1B">
        <w:t xml:space="preserve">The first impact standard was a </w:t>
      </w:r>
      <w:r>
        <w:t>nine-pound,</w:t>
      </w:r>
      <w:r w:rsidR="00636B58" w:rsidRPr="009C0D1B">
        <w:t xml:space="preserve"> </w:t>
      </w:r>
      <w:r>
        <w:t>two-foot-by-four-foot</w:t>
      </w:r>
      <w:r w:rsidR="00636B58" w:rsidRPr="009C0D1B">
        <w:t xml:space="preserve"> timber defined in the Darwin Area Building Manual in 1974</w:t>
      </w:r>
      <w:r>
        <w:t xml:space="preserve">,” said Dolby, giving a history on the topic, leading up to the current </w:t>
      </w:r>
      <w:r w:rsidR="009933E0">
        <w:t>standard,</w:t>
      </w:r>
      <w:r>
        <w:t xml:space="preserve"> the </w:t>
      </w:r>
      <w:r w:rsidR="009933E0">
        <w:t xml:space="preserve">2020 </w:t>
      </w:r>
      <w:r>
        <w:t xml:space="preserve">Florida Building Code (FBC). </w:t>
      </w:r>
      <w:r w:rsidR="003664B9">
        <w:t>However, Florida is not the only state that handles hurricane standards, and Texas’ needs from a manufacturer differ.</w:t>
      </w:r>
    </w:p>
    <w:p w14:paraId="2F6848C5" w14:textId="405A4141" w:rsidR="00636B58" w:rsidRDefault="003664B9" w:rsidP="009C0D1B">
      <w:r>
        <w:t>“</w:t>
      </w:r>
      <w:r w:rsidR="009C0D1B" w:rsidRPr="009C0D1B">
        <w:t>A lot of times people want to test to qualify for both Florida and Texas codes and requirements at the same time</w:t>
      </w:r>
      <w:r>
        <w:t>,” said Dolby. “</w:t>
      </w:r>
      <w:r w:rsidR="007A78FF">
        <w:t>I</w:t>
      </w:r>
      <w:r w:rsidR="009C0D1B" w:rsidRPr="009C0D1B">
        <w:t xml:space="preserve">n Texas, building code is decided at the local level so be aware of what you are testing. Be aware of </w:t>
      </w:r>
      <w:r>
        <w:t>the Texas Department of Insurance’s (TDI’s)</w:t>
      </w:r>
      <w:r w:rsidR="009C0D1B" w:rsidRPr="009C0D1B">
        <w:t xml:space="preserve"> windborne debris protection map, too.</w:t>
      </w:r>
      <w:r>
        <w:t>”</w:t>
      </w:r>
    </w:p>
    <w:p w14:paraId="615F6225" w14:textId="48E0D1FF" w:rsidR="009C0D1B" w:rsidRDefault="003664B9" w:rsidP="00E402E8">
      <w:pPr>
        <w:rPr>
          <w:rFonts w:eastAsiaTheme="majorEastAsia"/>
          <w:lang w:val="en-GB"/>
        </w:rPr>
      </w:pPr>
      <w:r w:rsidRPr="003664B9">
        <w:t xml:space="preserve">Dolby had additional pieces of advice to give, including navigating the </w:t>
      </w:r>
      <w:r w:rsidR="00E402E8">
        <w:rPr>
          <w:rFonts w:eastAsiaTheme="majorEastAsia"/>
          <w:lang w:val="en-GB"/>
        </w:rPr>
        <w:t xml:space="preserve">approval process for both states. She began with Miami-Dade </w:t>
      </w:r>
      <w:r w:rsidR="009933E0">
        <w:rPr>
          <w:rFonts w:eastAsiaTheme="majorEastAsia"/>
          <w:lang w:val="en-GB"/>
        </w:rPr>
        <w:t xml:space="preserve">County </w:t>
      </w:r>
      <w:r w:rsidR="00E402E8">
        <w:rPr>
          <w:rFonts w:eastAsiaTheme="majorEastAsia"/>
          <w:lang w:val="en-GB"/>
        </w:rPr>
        <w:t>in Florida, which can be a long process.</w:t>
      </w:r>
    </w:p>
    <w:p w14:paraId="747A27EF" w14:textId="38F49E04" w:rsidR="00E402E8" w:rsidRDefault="00E402E8" w:rsidP="009C0D1B">
      <w:r>
        <w:t>“</w:t>
      </w:r>
      <w:r w:rsidRPr="009C0D1B">
        <w:t>They have a long list of required documents</w:t>
      </w:r>
      <w:r>
        <w:t>,” Dolby said.</w:t>
      </w:r>
      <w:r w:rsidRPr="009C0D1B">
        <w:t xml:space="preserve"> </w:t>
      </w:r>
      <w:r>
        <w:t>“</w:t>
      </w:r>
      <w:r w:rsidRPr="009C0D1B">
        <w:t>They like everything to be mailed, as opposed to online</w:t>
      </w:r>
      <w:r w:rsidR="0088680C">
        <w:t>.”</w:t>
      </w:r>
      <w:r>
        <w:t xml:space="preserve"> Once approved, submitters will receive a</w:t>
      </w:r>
      <w:r w:rsidR="009C0D1B" w:rsidRPr="009C0D1B">
        <w:t xml:space="preserve">n NOA, or Notice of Acceptance, </w:t>
      </w:r>
      <w:r>
        <w:t>which Dolby said typically lasts five years.</w:t>
      </w:r>
      <w:r w:rsidR="00404955" w:rsidRPr="00404955">
        <w:t xml:space="preserve"> </w:t>
      </w:r>
      <w:r>
        <w:t>“</w:t>
      </w:r>
      <w:r w:rsidRPr="009C0D1B">
        <w:t>Plan ahead, mail it in a few months before. Don't wait until the last minute.</w:t>
      </w:r>
      <w:r>
        <w:t>”</w:t>
      </w:r>
    </w:p>
    <w:p w14:paraId="08E11CB7" w14:textId="4B1BC9BF" w:rsidR="009C0D1B" w:rsidRPr="009C0D1B" w:rsidRDefault="00E402E8" w:rsidP="009C0D1B">
      <w:r>
        <w:t>“</w:t>
      </w:r>
      <w:r w:rsidR="009C0D1B" w:rsidRPr="009C0D1B">
        <w:t>Get feedback</w:t>
      </w:r>
      <w:r>
        <w:t>,” said Dolby</w:t>
      </w:r>
      <w:r w:rsidR="0088680C">
        <w:t xml:space="preserve">. </w:t>
      </w:r>
      <w:r>
        <w:t xml:space="preserve">On the positive side, said Dolby, </w:t>
      </w:r>
      <w:r w:rsidR="009C0D1B" w:rsidRPr="009C0D1B">
        <w:t>Miami-Dade NOAs may be used for Florida applications.</w:t>
      </w:r>
    </w:p>
    <w:p w14:paraId="5CC30298" w14:textId="7C932D1B" w:rsidR="009C0D1B" w:rsidRDefault="00E402E8" w:rsidP="00576B11">
      <w:pPr>
        <w:rPr>
          <w:rFonts w:eastAsiaTheme="minorEastAsia"/>
        </w:rPr>
      </w:pPr>
      <w:r w:rsidRPr="00576B11">
        <w:t xml:space="preserve">For Texas approval, Dolby said </w:t>
      </w:r>
      <w:r w:rsidR="009C0D1B" w:rsidRPr="00576B11">
        <w:t>TDI</w:t>
      </w:r>
      <w:r w:rsidRPr="00576B11">
        <w:t xml:space="preserve"> does not require</w:t>
      </w:r>
      <w:r w:rsidR="009C0D1B" w:rsidRPr="00576B11">
        <w:t xml:space="preserve"> test plans be submitted prior to testing.</w:t>
      </w:r>
      <w:r w:rsidRPr="00576B11">
        <w:t xml:space="preserve"> </w:t>
      </w:r>
      <w:r w:rsidRPr="00E402E8">
        <w:rPr>
          <w:rFonts w:eastAsiaTheme="minorEastAsia"/>
        </w:rPr>
        <w:t xml:space="preserve">Requirements </w:t>
      </w:r>
      <w:proofErr w:type="gramStart"/>
      <w:r w:rsidRPr="00E402E8">
        <w:rPr>
          <w:rFonts w:eastAsiaTheme="minorEastAsia"/>
        </w:rPr>
        <w:t>include:</w:t>
      </w:r>
      <w:proofErr w:type="gramEnd"/>
      <w:r w:rsidR="00576B11">
        <w:t xml:space="preserve"> </w:t>
      </w:r>
      <w:r w:rsidR="00576B11">
        <w:rPr>
          <w:rFonts w:eastAsiaTheme="minorEastAsia"/>
        </w:rPr>
        <w:t>t</w:t>
      </w:r>
      <w:r w:rsidRPr="00E402E8">
        <w:rPr>
          <w:rFonts w:eastAsiaTheme="minorEastAsia"/>
        </w:rPr>
        <w:t xml:space="preserve">est </w:t>
      </w:r>
      <w:r w:rsidR="00576B11">
        <w:rPr>
          <w:rFonts w:eastAsiaTheme="minorEastAsia"/>
        </w:rPr>
        <w:t>r</w:t>
      </w:r>
      <w:r w:rsidRPr="00E402E8">
        <w:rPr>
          <w:rFonts w:eastAsiaTheme="minorEastAsia"/>
        </w:rPr>
        <w:t>eports</w:t>
      </w:r>
      <w:r w:rsidR="007A78FF">
        <w:t xml:space="preserve">, </w:t>
      </w:r>
      <w:r w:rsidR="00576B11">
        <w:t>c</w:t>
      </w:r>
      <w:r w:rsidRPr="00E402E8">
        <w:rPr>
          <w:rFonts w:eastAsiaTheme="minorEastAsia"/>
        </w:rPr>
        <w:t>ertifications</w:t>
      </w:r>
      <w:r w:rsidR="007A78FF">
        <w:t xml:space="preserve">, </w:t>
      </w:r>
      <w:r w:rsidR="00576B11">
        <w:t>l</w:t>
      </w:r>
      <w:r w:rsidRPr="00E402E8">
        <w:rPr>
          <w:rFonts w:eastAsiaTheme="minorEastAsia"/>
        </w:rPr>
        <w:t>abels</w:t>
      </w:r>
      <w:r w:rsidR="007A78FF">
        <w:t xml:space="preserve">, </w:t>
      </w:r>
      <w:r w:rsidR="00576B11">
        <w:t>d</w:t>
      </w:r>
      <w:r w:rsidRPr="00E402E8">
        <w:rPr>
          <w:rFonts w:eastAsiaTheme="minorEastAsia"/>
        </w:rPr>
        <w:t>rawings</w:t>
      </w:r>
      <w:r w:rsidR="007A78FF">
        <w:t xml:space="preserve">, </w:t>
      </w:r>
      <w:r w:rsidR="00576B11">
        <w:t>a</w:t>
      </w:r>
      <w:r w:rsidRPr="00E402E8">
        <w:rPr>
          <w:rFonts w:eastAsiaTheme="minorEastAsia"/>
        </w:rPr>
        <w:t xml:space="preserve">nalysis by a Texas </w:t>
      </w:r>
      <w:r w:rsidR="00576B11">
        <w:rPr>
          <w:rFonts w:eastAsiaTheme="minorEastAsia"/>
        </w:rPr>
        <w:t>p</w:t>
      </w:r>
      <w:r w:rsidRPr="00E402E8">
        <w:rPr>
          <w:rFonts w:eastAsiaTheme="minorEastAsia"/>
        </w:rPr>
        <w:t xml:space="preserve">rofessional </w:t>
      </w:r>
      <w:r w:rsidR="00576B11">
        <w:rPr>
          <w:rFonts w:eastAsiaTheme="minorEastAsia"/>
        </w:rPr>
        <w:t>e</w:t>
      </w:r>
      <w:r w:rsidRPr="00E402E8">
        <w:rPr>
          <w:rFonts w:eastAsiaTheme="minorEastAsia"/>
        </w:rPr>
        <w:t>ngineer</w:t>
      </w:r>
      <w:r w:rsidR="007A78FF">
        <w:t xml:space="preserve">, </w:t>
      </w:r>
      <w:r w:rsidR="00576B11">
        <w:t>d</w:t>
      </w:r>
      <w:r w:rsidRPr="00E402E8">
        <w:rPr>
          <w:rFonts w:eastAsiaTheme="minorEastAsia"/>
        </w:rPr>
        <w:t xml:space="preserve">raft </w:t>
      </w:r>
      <w:r w:rsidRPr="00E402E8">
        <w:rPr>
          <w:rFonts w:eastAsiaTheme="minorEastAsia"/>
        </w:rPr>
        <w:lastRenderedPageBreak/>
        <w:t>Evaluation Repor</w:t>
      </w:r>
      <w:r w:rsidR="00576B11">
        <w:rPr>
          <w:rFonts w:eastAsiaTheme="minorEastAsia"/>
        </w:rPr>
        <w:t>t</w:t>
      </w:r>
      <w:r w:rsidR="007A78FF">
        <w:rPr>
          <w:rFonts w:eastAsiaTheme="minorEastAsia"/>
        </w:rPr>
        <w:t xml:space="preserve">, </w:t>
      </w:r>
      <w:r w:rsidR="00576B11">
        <w:rPr>
          <w:rFonts w:eastAsiaTheme="minorEastAsia"/>
        </w:rPr>
        <w:t>i</w:t>
      </w:r>
      <w:r w:rsidRPr="00E402E8">
        <w:rPr>
          <w:rFonts w:eastAsiaTheme="minorEastAsia"/>
        </w:rPr>
        <w:t>nstallation Instruction</w:t>
      </w:r>
      <w:r w:rsidR="00576B11">
        <w:rPr>
          <w:rFonts w:eastAsiaTheme="minorEastAsia"/>
        </w:rPr>
        <w:t>s and q</w:t>
      </w:r>
      <w:r w:rsidRPr="00E402E8">
        <w:rPr>
          <w:rFonts w:eastAsiaTheme="minorEastAsia"/>
        </w:rPr>
        <w:t xml:space="preserve">uality </w:t>
      </w:r>
      <w:r w:rsidR="00576B11">
        <w:rPr>
          <w:rFonts w:eastAsiaTheme="minorEastAsia"/>
        </w:rPr>
        <w:t>a</w:t>
      </w:r>
      <w:r w:rsidRPr="00E402E8">
        <w:rPr>
          <w:rFonts w:eastAsiaTheme="minorEastAsia"/>
        </w:rPr>
        <w:t>ssurance</w:t>
      </w:r>
      <w:r w:rsidR="00576B11">
        <w:rPr>
          <w:rFonts w:eastAsiaTheme="minorEastAsia"/>
        </w:rPr>
        <w:t>.</w:t>
      </w:r>
      <w:r w:rsidR="00576B11">
        <w:t xml:space="preserve"> </w:t>
      </w:r>
      <w:r w:rsidRPr="00E402E8">
        <w:rPr>
          <w:rFonts w:eastAsiaTheme="minorEastAsia"/>
        </w:rPr>
        <w:t>TDI</w:t>
      </w:r>
      <w:r w:rsidR="007A78FF">
        <w:rPr>
          <w:rFonts w:eastAsiaTheme="minorEastAsia"/>
        </w:rPr>
        <w:t xml:space="preserve"> approval</w:t>
      </w:r>
      <w:r w:rsidRPr="00E402E8">
        <w:rPr>
          <w:rFonts w:eastAsiaTheme="minorEastAsia"/>
        </w:rPr>
        <w:t xml:space="preserve">s </w:t>
      </w:r>
      <w:r w:rsidR="007A78FF">
        <w:rPr>
          <w:rFonts w:eastAsiaTheme="minorEastAsia"/>
        </w:rPr>
        <w:t>have an</w:t>
      </w:r>
      <w:r w:rsidR="00576B11">
        <w:rPr>
          <w:rFonts w:eastAsiaTheme="minorEastAsia"/>
        </w:rPr>
        <w:t xml:space="preserve"> </w:t>
      </w:r>
      <w:r w:rsidRPr="00E402E8">
        <w:rPr>
          <w:rFonts w:eastAsiaTheme="minorEastAsia"/>
        </w:rPr>
        <w:t>expiration date</w:t>
      </w:r>
      <w:r w:rsidR="007A78FF">
        <w:rPr>
          <w:rFonts w:eastAsiaTheme="minorEastAsia"/>
        </w:rPr>
        <w:t>,</w:t>
      </w:r>
      <w:r w:rsidR="00576B11">
        <w:t xml:space="preserve"> and r</w:t>
      </w:r>
      <w:r w:rsidRPr="00E402E8">
        <w:rPr>
          <w:rFonts w:eastAsiaTheme="minorEastAsia"/>
        </w:rPr>
        <w:t xml:space="preserve">enewal </w:t>
      </w:r>
      <w:r w:rsidR="00576B11">
        <w:rPr>
          <w:rFonts w:eastAsiaTheme="minorEastAsia"/>
        </w:rPr>
        <w:t xml:space="preserve">is </w:t>
      </w:r>
      <w:r w:rsidRPr="00E402E8">
        <w:rPr>
          <w:rFonts w:eastAsiaTheme="minorEastAsia"/>
        </w:rPr>
        <w:t>required</w:t>
      </w:r>
      <w:r w:rsidR="00576B11">
        <w:rPr>
          <w:rFonts w:eastAsiaTheme="minorEastAsia"/>
        </w:rPr>
        <w:t>.</w:t>
      </w:r>
    </w:p>
    <w:p w14:paraId="0025EA58" w14:textId="1A5085A4" w:rsidR="002C156D" w:rsidRDefault="00930EA7" w:rsidP="007D091F">
      <w:r>
        <w:t>For mo</w:t>
      </w:r>
      <w:r w:rsidR="00CE734A" w:rsidRPr="00FC0D8D">
        <w:t>re information</w:t>
      </w:r>
      <w:r w:rsidR="00917314">
        <w:t xml:space="preserve"> about FGIA and its activities</w:t>
      </w:r>
      <w:r w:rsidR="00F8328B">
        <w:t>,</w:t>
      </w:r>
      <w:r w:rsidR="00CE734A" w:rsidRPr="00FC0D8D">
        <w:t xml:space="preserve"> </w:t>
      </w:r>
      <w:r w:rsidR="00723E5F">
        <w:t>visit</w:t>
      </w:r>
      <w:r w:rsidR="00F526AA">
        <w:t xml:space="preserve"> </w:t>
      </w:r>
      <w:hyperlink r:id="rId11" w:history="1">
        <w:r w:rsidR="007A3F22">
          <w:rPr>
            <w:rStyle w:val="Hyperlink"/>
            <w:sz w:val="22"/>
          </w:rPr>
          <w:t>FGIAonline.org</w:t>
        </w:r>
      </w:hyperlink>
      <w:r w:rsidR="00F13E41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61409" w14:textId="77777777" w:rsidR="008D29B7" w:rsidRDefault="008D29B7">
      <w:pPr>
        <w:spacing w:after="0" w:line="240" w:lineRule="auto"/>
      </w:pPr>
      <w:r>
        <w:separator/>
      </w:r>
    </w:p>
  </w:endnote>
  <w:endnote w:type="continuationSeparator" w:id="0">
    <w:p w14:paraId="592F070C" w14:textId="77777777" w:rsidR="008D29B7" w:rsidRDefault="008D2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Narrow">
    <w:altName w:val="Arial Narrow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BF6D" w14:textId="77777777" w:rsidR="0007796F" w:rsidRDefault="00077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79AF" w14:textId="6E3136E5" w:rsidR="00895F3C" w:rsidRPr="0007796F" w:rsidRDefault="007D091F" w:rsidP="00305DAD">
    <w:pPr>
      <w:pStyle w:val="Footer"/>
      <w:jc w:val="center"/>
      <w:rPr>
        <w:rFonts w:ascii="Arial" w:hAnsi="Arial" w:cs="Arial"/>
        <w:bCs/>
      </w:rPr>
    </w:pPr>
    <w:r w:rsidRPr="0007796F">
      <w:rPr>
        <w:rFonts w:ascii="Arial" w:hAnsi="Arial" w:cs="Arial"/>
        <w:bCs/>
      </w:rPr>
      <w:t>FGIA</w:t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  <w:szCs w:val="22"/>
      </w:rPr>
      <w:t>1900 E. Golf Road, Suite 1250</w:t>
    </w:r>
    <w:r w:rsidR="000625A4">
      <w:rPr>
        <w:rFonts w:ascii="Arial" w:hAnsi="Arial" w:cs="Arial"/>
        <w:bCs/>
        <w:szCs w:val="22"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Schaumburg, IL 60173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847-303-5664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646F5" w:rsidRPr="0007796F">
      <w:rPr>
        <w:rFonts w:ascii="Arial" w:hAnsi="Arial" w:cs="Arial"/>
        <w:bCs/>
      </w:rPr>
      <w:t>FGIAonline</w:t>
    </w:r>
    <w:r w:rsidR="00895F3C" w:rsidRPr="0007796F">
      <w:rPr>
        <w:rFonts w:ascii="Arial" w:hAnsi="Arial" w:cs="Arial"/>
        <w:bCs/>
      </w:rPr>
      <w:t>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A198" w14:textId="77777777" w:rsidR="0007796F" w:rsidRDefault="00077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0F926" w14:textId="77777777" w:rsidR="008D29B7" w:rsidRDefault="008D29B7">
      <w:pPr>
        <w:spacing w:after="0" w:line="240" w:lineRule="auto"/>
      </w:pPr>
      <w:r>
        <w:separator/>
      </w:r>
    </w:p>
  </w:footnote>
  <w:footnote w:type="continuationSeparator" w:id="0">
    <w:p w14:paraId="230E7F08" w14:textId="77777777" w:rsidR="008D29B7" w:rsidRDefault="008D2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0D67" w14:textId="77777777" w:rsidR="0007796F" w:rsidRDefault="00077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20B9700D">
          <wp:extent cx="1913311" cy="753948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IA_TextOnly_Horizonta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399" cy="75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9E26" w14:textId="77777777" w:rsidR="0007796F" w:rsidRDefault="00077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7264C"/>
    <w:multiLevelType w:val="hybridMultilevel"/>
    <w:tmpl w:val="CBBEE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01712"/>
    <w:multiLevelType w:val="hybridMultilevel"/>
    <w:tmpl w:val="A8A66176"/>
    <w:lvl w:ilvl="0" w:tplc="5A6A2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BA2C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06252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22E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A3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7E7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1A5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DE25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70D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29216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5041988">
    <w:abstractNumId w:val="13"/>
  </w:num>
  <w:num w:numId="3" w16cid:durableId="1873641441">
    <w:abstractNumId w:val="8"/>
  </w:num>
  <w:num w:numId="4" w16cid:durableId="411438317">
    <w:abstractNumId w:val="2"/>
  </w:num>
  <w:num w:numId="5" w16cid:durableId="1178080529">
    <w:abstractNumId w:val="12"/>
  </w:num>
  <w:num w:numId="6" w16cid:durableId="1611233173">
    <w:abstractNumId w:val="0"/>
  </w:num>
  <w:num w:numId="7" w16cid:durableId="1902984083">
    <w:abstractNumId w:val="3"/>
  </w:num>
  <w:num w:numId="8" w16cid:durableId="791635020">
    <w:abstractNumId w:val="1"/>
  </w:num>
  <w:num w:numId="9" w16cid:durableId="121968945">
    <w:abstractNumId w:val="6"/>
  </w:num>
  <w:num w:numId="10" w16cid:durableId="2125690342">
    <w:abstractNumId w:val="14"/>
  </w:num>
  <w:num w:numId="11" w16cid:durableId="1250430971">
    <w:abstractNumId w:val="9"/>
  </w:num>
  <w:num w:numId="12" w16cid:durableId="1794978977">
    <w:abstractNumId w:val="4"/>
  </w:num>
  <w:num w:numId="13" w16cid:durableId="1103962375">
    <w:abstractNumId w:val="15"/>
  </w:num>
  <w:num w:numId="14" w16cid:durableId="1629630679">
    <w:abstractNumId w:val="10"/>
  </w:num>
  <w:num w:numId="15" w16cid:durableId="214850138">
    <w:abstractNumId w:val="11"/>
  </w:num>
  <w:num w:numId="16" w16cid:durableId="1973753934">
    <w:abstractNumId w:val="5"/>
  </w:num>
  <w:num w:numId="17" w16cid:durableId="6904501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4E59"/>
    <w:rsid w:val="000324E7"/>
    <w:rsid w:val="00037F97"/>
    <w:rsid w:val="000457C3"/>
    <w:rsid w:val="0004674B"/>
    <w:rsid w:val="000468D2"/>
    <w:rsid w:val="00052F0A"/>
    <w:rsid w:val="000625A4"/>
    <w:rsid w:val="00070530"/>
    <w:rsid w:val="00073159"/>
    <w:rsid w:val="0007429F"/>
    <w:rsid w:val="00075FB9"/>
    <w:rsid w:val="00077326"/>
    <w:rsid w:val="0007796F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A6A31"/>
    <w:rsid w:val="000C0743"/>
    <w:rsid w:val="000C234B"/>
    <w:rsid w:val="000C7575"/>
    <w:rsid w:val="000D1085"/>
    <w:rsid w:val="000E1D4F"/>
    <w:rsid w:val="000E2578"/>
    <w:rsid w:val="000E28AE"/>
    <w:rsid w:val="000E2B1B"/>
    <w:rsid w:val="000E4C81"/>
    <w:rsid w:val="000E5A14"/>
    <w:rsid w:val="000F28C4"/>
    <w:rsid w:val="000F32D4"/>
    <w:rsid w:val="001027F1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3BA6"/>
    <w:rsid w:val="00135975"/>
    <w:rsid w:val="00135DCD"/>
    <w:rsid w:val="001418B1"/>
    <w:rsid w:val="00145191"/>
    <w:rsid w:val="00151111"/>
    <w:rsid w:val="001551CB"/>
    <w:rsid w:val="00157286"/>
    <w:rsid w:val="00162CE8"/>
    <w:rsid w:val="001772B0"/>
    <w:rsid w:val="00186B9A"/>
    <w:rsid w:val="00193DC9"/>
    <w:rsid w:val="00195B04"/>
    <w:rsid w:val="0019646E"/>
    <w:rsid w:val="001964BC"/>
    <w:rsid w:val="001A39FC"/>
    <w:rsid w:val="001A581E"/>
    <w:rsid w:val="001B5742"/>
    <w:rsid w:val="001C25FA"/>
    <w:rsid w:val="001C51B8"/>
    <w:rsid w:val="001C58B5"/>
    <w:rsid w:val="001C5E9D"/>
    <w:rsid w:val="001C7E3F"/>
    <w:rsid w:val="001D7A21"/>
    <w:rsid w:val="001E115B"/>
    <w:rsid w:val="001E3C66"/>
    <w:rsid w:val="001E5803"/>
    <w:rsid w:val="001F2706"/>
    <w:rsid w:val="001F3218"/>
    <w:rsid w:val="001F41AD"/>
    <w:rsid w:val="002062DB"/>
    <w:rsid w:val="002065B0"/>
    <w:rsid w:val="00211434"/>
    <w:rsid w:val="002164DD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63A4"/>
    <w:rsid w:val="0025134B"/>
    <w:rsid w:val="0025359D"/>
    <w:rsid w:val="00263188"/>
    <w:rsid w:val="00263D48"/>
    <w:rsid w:val="002649EB"/>
    <w:rsid w:val="0027036E"/>
    <w:rsid w:val="00270664"/>
    <w:rsid w:val="00280241"/>
    <w:rsid w:val="0028039D"/>
    <w:rsid w:val="0028373F"/>
    <w:rsid w:val="00290DAE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3036"/>
    <w:rsid w:val="002D731F"/>
    <w:rsid w:val="002E4EA2"/>
    <w:rsid w:val="002E5348"/>
    <w:rsid w:val="002F2E8A"/>
    <w:rsid w:val="002F60E9"/>
    <w:rsid w:val="002F6401"/>
    <w:rsid w:val="0030043C"/>
    <w:rsid w:val="00303CE5"/>
    <w:rsid w:val="0030490D"/>
    <w:rsid w:val="00305DAD"/>
    <w:rsid w:val="00326DAD"/>
    <w:rsid w:val="0033224B"/>
    <w:rsid w:val="00332539"/>
    <w:rsid w:val="003375FE"/>
    <w:rsid w:val="00340065"/>
    <w:rsid w:val="00342D50"/>
    <w:rsid w:val="003443B6"/>
    <w:rsid w:val="00345218"/>
    <w:rsid w:val="00356961"/>
    <w:rsid w:val="0036051A"/>
    <w:rsid w:val="0036575D"/>
    <w:rsid w:val="003664B9"/>
    <w:rsid w:val="003678EE"/>
    <w:rsid w:val="00367A21"/>
    <w:rsid w:val="003716A6"/>
    <w:rsid w:val="00380F96"/>
    <w:rsid w:val="0038384C"/>
    <w:rsid w:val="0038451E"/>
    <w:rsid w:val="00384B5C"/>
    <w:rsid w:val="00396D85"/>
    <w:rsid w:val="00396FE6"/>
    <w:rsid w:val="003B017E"/>
    <w:rsid w:val="003B437E"/>
    <w:rsid w:val="003C16E2"/>
    <w:rsid w:val="003C4460"/>
    <w:rsid w:val="003D5897"/>
    <w:rsid w:val="003E026C"/>
    <w:rsid w:val="003E19CA"/>
    <w:rsid w:val="003E2407"/>
    <w:rsid w:val="003E62F5"/>
    <w:rsid w:val="003F1C8A"/>
    <w:rsid w:val="003F3D28"/>
    <w:rsid w:val="003F40BF"/>
    <w:rsid w:val="003F7709"/>
    <w:rsid w:val="00404769"/>
    <w:rsid w:val="00404955"/>
    <w:rsid w:val="00404EBB"/>
    <w:rsid w:val="004071D2"/>
    <w:rsid w:val="00413777"/>
    <w:rsid w:val="00420E43"/>
    <w:rsid w:val="004279EC"/>
    <w:rsid w:val="00427C3D"/>
    <w:rsid w:val="00433A83"/>
    <w:rsid w:val="00434955"/>
    <w:rsid w:val="00441AF2"/>
    <w:rsid w:val="00447D3D"/>
    <w:rsid w:val="00465888"/>
    <w:rsid w:val="00476339"/>
    <w:rsid w:val="00476846"/>
    <w:rsid w:val="004777D3"/>
    <w:rsid w:val="00477E93"/>
    <w:rsid w:val="0048328A"/>
    <w:rsid w:val="00486661"/>
    <w:rsid w:val="004907CC"/>
    <w:rsid w:val="00494C61"/>
    <w:rsid w:val="004A05C5"/>
    <w:rsid w:val="004A1526"/>
    <w:rsid w:val="004B6EC3"/>
    <w:rsid w:val="004B74AD"/>
    <w:rsid w:val="004C31E0"/>
    <w:rsid w:val="004C35D9"/>
    <w:rsid w:val="004C65DB"/>
    <w:rsid w:val="004D07F0"/>
    <w:rsid w:val="004E37DE"/>
    <w:rsid w:val="004E46FE"/>
    <w:rsid w:val="004E5DB8"/>
    <w:rsid w:val="004F194C"/>
    <w:rsid w:val="004F3A25"/>
    <w:rsid w:val="004F6E72"/>
    <w:rsid w:val="00502073"/>
    <w:rsid w:val="0050488E"/>
    <w:rsid w:val="00506F0B"/>
    <w:rsid w:val="00512970"/>
    <w:rsid w:val="0052064A"/>
    <w:rsid w:val="00524FC3"/>
    <w:rsid w:val="005257C4"/>
    <w:rsid w:val="0052685A"/>
    <w:rsid w:val="005305B1"/>
    <w:rsid w:val="00530B72"/>
    <w:rsid w:val="00532659"/>
    <w:rsid w:val="005404D7"/>
    <w:rsid w:val="0054638A"/>
    <w:rsid w:val="005500F1"/>
    <w:rsid w:val="00566D81"/>
    <w:rsid w:val="00570D21"/>
    <w:rsid w:val="0057201B"/>
    <w:rsid w:val="00575ECC"/>
    <w:rsid w:val="00576237"/>
    <w:rsid w:val="00576B11"/>
    <w:rsid w:val="005839A5"/>
    <w:rsid w:val="005875E8"/>
    <w:rsid w:val="00595CCB"/>
    <w:rsid w:val="00596EF5"/>
    <w:rsid w:val="005B6151"/>
    <w:rsid w:val="005B684C"/>
    <w:rsid w:val="005B69E5"/>
    <w:rsid w:val="005C04B5"/>
    <w:rsid w:val="005C15B4"/>
    <w:rsid w:val="005C5FD0"/>
    <w:rsid w:val="005C7D7D"/>
    <w:rsid w:val="005D4F98"/>
    <w:rsid w:val="005D6362"/>
    <w:rsid w:val="005D7279"/>
    <w:rsid w:val="005D762F"/>
    <w:rsid w:val="005E1C22"/>
    <w:rsid w:val="005E2908"/>
    <w:rsid w:val="005E562A"/>
    <w:rsid w:val="005E7A8B"/>
    <w:rsid w:val="006022C3"/>
    <w:rsid w:val="00603992"/>
    <w:rsid w:val="00603FAD"/>
    <w:rsid w:val="00604C84"/>
    <w:rsid w:val="00606D78"/>
    <w:rsid w:val="0062398A"/>
    <w:rsid w:val="006317F5"/>
    <w:rsid w:val="00631C6B"/>
    <w:rsid w:val="00633C13"/>
    <w:rsid w:val="00633C63"/>
    <w:rsid w:val="00635D81"/>
    <w:rsid w:val="00636B58"/>
    <w:rsid w:val="00655CA4"/>
    <w:rsid w:val="00660EF6"/>
    <w:rsid w:val="00663171"/>
    <w:rsid w:val="00664729"/>
    <w:rsid w:val="00664BE4"/>
    <w:rsid w:val="00674CCF"/>
    <w:rsid w:val="0067712B"/>
    <w:rsid w:val="00677FC8"/>
    <w:rsid w:val="00682364"/>
    <w:rsid w:val="006839AC"/>
    <w:rsid w:val="0069166D"/>
    <w:rsid w:val="006926B3"/>
    <w:rsid w:val="006973F6"/>
    <w:rsid w:val="00697799"/>
    <w:rsid w:val="006A31FF"/>
    <w:rsid w:val="006A5BEE"/>
    <w:rsid w:val="006B0115"/>
    <w:rsid w:val="006C294F"/>
    <w:rsid w:val="006C5F6E"/>
    <w:rsid w:val="006C7A51"/>
    <w:rsid w:val="006C7A6C"/>
    <w:rsid w:val="006D77FA"/>
    <w:rsid w:val="006D7D86"/>
    <w:rsid w:val="006E3044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23E5F"/>
    <w:rsid w:val="00724F03"/>
    <w:rsid w:val="0072636B"/>
    <w:rsid w:val="0072737D"/>
    <w:rsid w:val="007324C3"/>
    <w:rsid w:val="0073489E"/>
    <w:rsid w:val="00736EE8"/>
    <w:rsid w:val="00743B9B"/>
    <w:rsid w:val="007471FA"/>
    <w:rsid w:val="007545A1"/>
    <w:rsid w:val="00756007"/>
    <w:rsid w:val="0075749E"/>
    <w:rsid w:val="007621A7"/>
    <w:rsid w:val="007750EA"/>
    <w:rsid w:val="0077731F"/>
    <w:rsid w:val="00783EA4"/>
    <w:rsid w:val="00784394"/>
    <w:rsid w:val="00784F7B"/>
    <w:rsid w:val="007905BA"/>
    <w:rsid w:val="00791AFA"/>
    <w:rsid w:val="00791C14"/>
    <w:rsid w:val="007A0532"/>
    <w:rsid w:val="007A3F22"/>
    <w:rsid w:val="007A42CA"/>
    <w:rsid w:val="007A5E7D"/>
    <w:rsid w:val="007A78FF"/>
    <w:rsid w:val="007B3A4C"/>
    <w:rsid w:val="007D091F"/>
    <w:rsid w:val="007D20E2"/>
    <w:rsid w:val="007D3868"/>
    <w:rsid w:val="007E3DFE"/>
    <w:rsid w:val="007E5D87"/>
    <w:rsid w:val="007F075D"/>
    <w:rsid w:val="007F0777"/>
    <w:rsid w:val="00802F68"/>
    <w:rsid w:val="008056CB"/>
    <w:rsid w:val="00806290"/>
    <w:rsid w:val="00806E15"/>
    <w:rsid w:val="0080753C"/>
    <w:rsid w:val="00807E51"/>
    <w:rsid w:val="00813F90"/>
    <w:rsid w:val="00817E51"/>
    <w:rsid w:val="008260FB"/>
    <w:rsid w:val="008351DB"/>
    <w:rsid w:val="00835913"/>
    <w:rsid w:val="00836F54"/>
    <w:rsid w:val="00837F00"/>
    <w:rsid w:val="0084147D"/>
    <w:rsid w:val="008414E6"/>
    <w:rsid w:val="00841502"/>
    <w:rsid w:val="00843511"/>
    <w:rsid w:val="00843A2F"/>
    <w:rsid w:val="00845B10"/>
    <w:rsid w:val="008567A8"/>
    <w:rsid w:val="008610E9"/>
    <w:rsid w:val="00862CBF"/>
    <w:rsid w:val="008646F5"/>
    <w:rsid w:val="00865A7C"/>
    <w:rsid w:val="00866704"/>
    <w:rsid w:val="0086670D"/>
    <w:rsid w:val="008702CA"/>
    <w:rsid w:val="00872D4A"/>
    <w:rsid w:val="00873627"/>
    <w:rsid w:val="00875CBA"/>
    <w:rsid w:val="008762B3"/>
    <w:rsid w:val="00885158"/>
    <w:rsid w:val="0088680C"/>
    <w:rsid w:val="008868C4"/>
    <w:rsid w:val="0089483A"/>
    <w:rsid w:val="00895F3C"/>
    <w:rsid w:val="008A244F"/>
    <w:rsid w:val="008A2688"/>
    <w:rsid w:val="008A3CDE"/>
    <w:rsid w:val="008B5249"/>
    <w:rsid w:val="008B7133"/>
    <w:rsid w:val="008D2053"/>
    <w:rsid w:val="008D29B7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8F79AF"/>
    <w:rsid w:val="00917314"/>
    <w:rsid w:val="009200B2"/>
    <w:rsid w:val="009220A5"/>
    <w:rsid w:val="009236E7"/>
    <w:rsid w:val="00927618"/>
    <w:rsid w:val="00930EA7"/>
    <w:rsid w:val="009325E9"/>
    <w:rsid w:val="00932FE7"/>
    <w:rsid w:val="00943896"/>
    <w:rsid w:val="00944FA5"/>
    <w:rsid w:val="00947D40"/>
    <w:rsid w:val="00954264"/>
    <w:rsid w:val="00962E75"/>
    <w:rsid w:val="00962E87"/>
    <w:rsid w:val="00963420"/>
    <w:rsid w:val="00967D62"/>
    <w:rsid w:val="00974E9A"/>
    <w:rsid w:val="00975E10"/>
    <w:rsid w:val="009933E0"/>
    <w:rsid w:val="00996818"/>
    <w:rsid w:val="00996982"/>
    <w:rsid w:val="009A0248"/>
    <w:rsid w:val="009A23BB"/>
    <w:rsid w:val="009A2C5D"/>
    <w:rsid w:val="009B3BB5"/>
    <w:rsid w:val="009B572A"/>
    <w:rsid w:val="009C0D1B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4F88"/>
    <w:rsid w:val="009F6D20"/>
    <w:rsid w:val="00A03A37"/>
    <w:rsid w:val="00A1046C"/>
    <w:rsid w:val="00A16EC8"/>
    <w:rsid w:val="00A23F9D"/>
    <w:rsid w:val="00A257BA"/>
    <w:rsid w:val="00A3027E"/>
    <w:rsid w:val="00A311A2"/>
    <w:rsid w:val="00A33171"/>
    <w:rsid w:val="00A41F02"/>
    <w:rsid w:val="00A43F9D"/>
    <w:rsid w:val="00A441A2"/>
    <w:rsid w:val="00A443B4"/>
    <w:rsid w:val="00A46A06"/>
    <w:rsid w:val="00A65771"/>
    <w:rsid w:val="00A713CB"/>
    <w:rsid w:val="00A736A1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C0581"/>
    <w:rsid w:val="00AC08FA"/>
    <w:rsid w:val="00AC5F33"/>
    <w:rsid w:val="00AC6DB8"/>
    <w:rsid w:val="00AD1FC5"/>
    <w:rsid w:val="00AD3CC2"/>
    <w:rsid w:val="00AE1550"/>
    <w:rsid w:val="00AE1E8F"/>
    <w:rsid w:val="00AE201A"/>
    <w:rsid w:val="00AF4A0B"/>
    <w:rsid w:val="00B03BCD"/>
    <w:rsid w:val="00B15259"/>
    <w:rsid w:val="00B178D4"/>
    <w:rsid w:val="00B21502"/>
    <w:rsid w:val="00B27515"/>
    <w:rsid w:val="00B362B4"/>
    <w:rsid w:val="00B36DC6"/>
    <w:rsid w:val="00B3724B"/>
    <w:rsid w:val="00B37FE2"/>
    <w:rsid w:val="00B42E4E"/>
    <w:rsid w:val="00B43C0A"/>
    <w:rsid w:val="00B719AF"/>
    <w:rsid w:val="00B80930"/>
    <w:rsid w:val="00B80B9E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57B3"/>
    <w:rsid w:val="00BD6496"/>
    <w:rsid w:val="00BD6880"/>
    <w:rsid w:val="00BD77BF"/>
    <w:rsid w:val="00BE3D4F"/>
    <w:rsid w:val="00BE46C0"/>
    <w:rsid w:val="00BE723E"/>
    <w:rsid w:val="00BE725D"/>
    <w:rsid w:val="00BF529A"/>
    <w:rsid w:val="00C063FA"/>
    <w:rsid w:val="00C150E4"/>
    <w:rsid w:val="00C24AE7"/>
    <w:rsid w:val="00C2686C"/>
    <w:rsid w:val="00C31E98"/>
    <w:rsid w:val="00C360FA"/>
    <w:rsid w:val="00C369EA"/>
    <w:rsid w:val="00C44DB3"/>
    <w:rsid w:val="00C46B35"/>
    <w:rsid w:val="00C47B85"/>
    <w:rsid w:val="00C57B6E"/>
    <w:rsid w:val="00C6028F"/>
    <w:rsid w:val="00C61631"/>
    <w:rsid w:val="00C657FF"/>
    <w:rsid w:val="00C6588C"/>
    <w:rsid w:val="00C677D6"/>
    <w:rsid w:val="00C7048F"/>
    <w:rsid w:val="00C70FCF"/>
    <w:rsid w:val="00C80AA6"/>
    <w:rsid w:val="00C81AED"/>
    <w:rsid w:val="00C82D43"/>
    <w:rsid w:val="00C83923"/>
    <w:rsid w:val="00C84837"/>
    <w:rsid w:val="00C90AF1"/>
    <w:rsid w:val="00C91C9E"/>
    <w:rsid w:val="00CA3E3B"/>
    <w:rsid w:val="00CA7CF6"/>
    <w:rsid w:val="00CB7C37"/>
    <w:rsid w:val="00CC36E7"/>
    <w:rsid w:val="00CC6F22"/>
    <w:rsid w:val="00CD342D"/>
    <w:rsid w:val="00CD766E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684C"/>
    <w:rsid w:val="00D071F1"/>
    <w:rsid w:val="00D075B5"/>
    <w:rsid w:val="00D10192"/>
    <w:rsid w:val="00D14F26"/>
    <w:rsid w:val="00D214C1"/>
    <w:rsid w:val="00D21B6F"/>
    <w:rsid w:val="00D22ED3"/>
    <w:rsid w:val="00D2326A"/>
    <w:rsid w:val="00D32244"/>
    <w:rsid w:val="00D32E21"/>
    <w:rsid w:val="00D33DB8"/>
    <w:rsid w:val="00D34857"/>
    <w:rsid w:val="00D4456F"/>
    <w:rsid w:val="00D45543"/>
    <w:rsid w:val="00D546F2"/>
    <w:rsid w:val="00D61E4E"/>
    <w:rsid w:val="00D66EED"/>
    <w:rsid w:val="00D67C50"/>
    <w:rsid w:val="00D72A53"/>
    <w:rsid w:val="00D770BE"/>
    <w:rsid w:val="00D77FD6"/>
    <w:rsid w:val="00D87ADD"/>
    <w:rsid w:val="00D92428"/>
    <w:rsid w:val="00D9258D"/>
    <w:rsid w:val="00D95E3E"/>
    <w:rsid w:val="00DA55B0"/>
    <w:rsid w:val="00DA6038"/>
    <w:rsid w:val="00DA6A2F"/>
    <w:rsid w:val="00DB2A7C"/>
    <w:rsid w:val="00DB4E38"/>
    <w:rsid w:val="00DC00FB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10EF0"/>
    <w:rsid w:val="00E11929"/>
    <w:rsid w:val="00E11C82"/>
    <w:rsid w:val="00E120EF"/>
    <w:rsid w:val="00E26363"/>
    <w:rsid w:val="00E357DC"/>
    <w:rsid w:val="00E36606"/>
    <w:rsid w:val="00E402E8"/>
    <w:rsid w:val="00E40DA8"/>
    <w:rsid w:val="00E41966"/>
    <w:rsid w:val="00E422B2"/>
    <w:rsid w:val="00E513B2"/>
    <w:rsid w:val="00E5286E"/>
    <w:rsid w:val="00E568BA"/>
    <w:rsid w:val="00E61019"/>
    <w:rsid w:val="00E63F22"/>
    <w:rsid w:val="00E649AC"/>
    <w:rsid w:val="00E65DA4"/>
    <w:rsid w:val="00E665E1"/>
    <w:rsid w:val="00E853BB"/>
    <w:rsid w:val="00EA3709"/>
    <w:rsid w:val="00EA4C2F"/>
    <w:rsid w:val="00EB2421"/>
    <w:rsid w:val="00EB550F"/>
    <w:rsid w:val="00EB64A8"/>
    <w:rsid w:val="00EC071F"/>
    <w:rsid w:val="00EC72E9"/>
    <w:rsid w:val="00ED1C9A"/>
    <w:rsid w:val="00EE04B8"/>
    <w:rsid w:val="00EE057E"/>
    <w:rsid w:val="00EE4571"/>
    <w:rsid w:val="00EE5807"/>
    <w:rsid w:val="00EF113E"/>
    <w:rsid w:val="00EF6A5B"/>
    <w:rsid w:val="00F11653"/>
    <w:rsid w:val="00F13E41"/>
    <w:rsid w:val="00F15C3D"/>
    <w:rsid w:val="00F16D56"/>
    <w:rsid w:val="00F1798B"/>
    <w:rsid w:val="00F22AAA"/>
    <w:rsid w:val="00F25978"/>
    <w:rsid w:val="00F25F58"/>
    <w:rsid w:val="00F30DD8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67A6"/>
    <w:rsid w:val="00F74687"/>
    <w:rsid w:val="00F752AF"/>
    <w:rsid w:val="00F8328B"/>
    <w:rsid w:val="00F90140"/>
    <w:rsid w:val="00F92A10"/>
    <w:rsid w:val="00F92BD0"/>
    <w:rsid w:val="00F960FE"/>
    <w:rsid w:val="00FA0B16"/>
    <w:rsid w:val="00FA115D"/>
    <w:rsid w:val="00FA1610"/>
    <w:rsid w:val="00FA4979"/>
    <w:rsid w:val="00FB2DC7"/>
    <w:rsid w:val="00FB44C7"/>
    <w:rsid w:val="00FC0D8D"/>
    <w:rsid w:val="00FC29DB"/>
    <w:rsid w:val="00FC425F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0A6A31"/>
    <w:rPr>
      <w:rFonts w:ascii="Arial" w:hAnsi="Arial"/>
      <w:color w:val="000000"/>
      <w:sz w:val="22"/>
    </w:rPr>
  </w:style>
  <w:style w:type="character" w:customStyle="1" w:styleId="res9jf">
    <w:name w:val="res9jf"/>
    <w:basedOn w:val="DefaultParagraphFont"/>
    <w:rsid w:val="006B0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226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5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4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05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64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5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12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269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97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84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01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0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iaonline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ntertek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2794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Heather West</cp:lastModifiedBy>
  <cp:revision>4</cp:revision>
  <cp:lastPrinted>2014-02-14T16:35:00Z</cp:lastPrinted>
  <dcterms:created xsi:type="dcterms:W3CDTF">2022-10-04T12:37:00Z</dcterms:created>
  <dcterms:modified xsi:type="dcterms:W3CDTF">2022-10-04T14:39:00Z</dcterms:modified>
</cp:coreProperties>
</file>