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280E9CB" w:rsidR="00305DAD" w:rsidRPr="00D9258D" w:rsidRDefault="00D732BC" w:rsidP="00305DAD">
      <w:pPr>
        <w:pStyle w:val="Title"/>
        <w:jc w:val="right"/>
        <w:rPr>
          <w:b w:val="0"/>
          <w:sz w:val="24"/>
          <w:szCs w:val="24"/>
        </w:rPr>
      </w:pPr>
      <w:r>
        <w:rPr>
          <w:b w:val="0"/>
          <w:sz w:val="24"/>
          <w:szCs w:val="24"/>
          <w:highlight w:val="yellow"/>
        </w:rPr>
        <w:t>Febr</w:t>
      </w:r>
      <w:r w:rsidR="004E7A72">
        <w:rPr>
          <w:b w:val="0"/>
          <w:sz w:val="24"/>
          <w:szCs w:val="24"/>
          <w:highlight w:val="yellow"/>
        </w:rPr>
        <w:t>uary</w:t>
      </w:r>
      <w:r w:rsidR="007D091F" w:rsidRPr="002D0930">
        <w:rPr>
          <w:b w:val="0"/>
          <w:sz w:val="24"/>
          <w:szCs w:val="24"/>
          <w:highlight w:val="yellow"/>
        </w:rPr>
        <w:t xml:space="preserve"> </w:t>
      </w:r>
      <w:r>
        <w:rPr>
          <w:b w:val="0"/>
          <w:sz w:val="24"/>
          <w:szCs w:val="24"/>
          <w:highlight w:val="yellow"/>
        </w:rPr>
        <w:t>19</w:t>
      </w:r>
      <w:r w:rsidR="008F1618" w:rsidRPr="002D0930">
        <w:rPr>
          <w:b w:val="0"/>
          <w:sz w:val="24"/>
          <w:szCs w:val="24"/>
          <w:highlight w:val="yellow"/>
        </w:rPr>
        <w:t xml:space="preserve">, </w:t>
      </w:r>
      <w:r w:rsidR="002D0930" w:rsidRPr="002D0930">
        <w:rPr>
          <w:b w:val="0"/>
          <w:sz w:val="24"/>
          <w:szCs w:val="24"/>
          <w:highlight w:val="yellow"/>
        </w:rPr>
        <w:t>2020</w:t>
      </w:r>
    </w:p>
    <w:p w14:paraId="71E31F7C" w14:textId="77777777" w:rsidR="00305DAD" w:rsidRPr="00D9258D" w:rsidRDefault="00305DAD" w:rsidP="00305DAD">
      <w:pPr>
        <w:pStyle w:val="Title"/>
        <w:jc w:val="right"/>
        <w:rPr>
          <w:b w:val="0"/>
          <w:sz w:val="18"/>
          <w:szCs w:val="18"/>
        </w:rPr>
      </w:pPr>
    </w:p>
    <w:p w14:paraId="313BBC9A" w14:textId="251CA04E" w:rsidR="00305DAD" w:rsidRPr="00886D40" w:rsidRDefault="00BB078D" w:rsidP="0038384C">
      <w:pPr>
        <w:pStyle w:val="Title"/>
        <w:spacing w:after="240"/>
        <w:rPr>
          <w:color w:val="auto"/>
        </w:rPr>
      </w:pPr>
      <w:r w:rsidRPr="00BB078D">
        <w:rPr>
          <w:color w:val="auto"/>
        </w:rPr>
        <w:t>March 9 FGIA Webinar to Highlight Study of Impact of Cavity Reduction on Triple Glazed IG Units</w:t>
      </w:r>
    </w:p>
    <w:p w14:paraId="34B31A7F" w14:textId="18A555F3" w:rsidR="007F3AE6" w:rsidRPr="00866317" w:rsidRDefault="00A41F02" w:rsidP="00757F7D">
      <w:pPr>
        <w:rPr>
          <w:szCs w:val="22"/>
        </w:rPr>
      </w:pPr>
      <w:r w:rsidRPr="00757F7D">
        <w:t xml:space="preserve">SCHAUMBURG, IL </w:t>
      </w:r>
      <w:r w:rsidR="00723E5F" w:rsidRPr="00757F7D">
        <w:t>–</w:t>
      </w:r>
      <w:r w:rsidR="005C7D7D" w:rsidRPr="00757F7D">
        <w:t xml:space="preserve"> </w:t>
      </w:r>
      <w:r w:rsidR="00396FE6" w:rsidRPr="00866317">
        <w:rPr>
          <w:szCs w:val="22"/>
        </w:rPr>
        <w:t>T</w:t>
      </w:r>
      <w:r w:rsidR="00723E5F" w:rsidRPr="00866317">
        <w:rPr>
          <w:szCs w:val="22"/>
        </w:rPr>
        <w:t xml:space="preserve">he </w:t>
      </w:r>
      <w:r w:rsidR="00F13E41" w:rsidRPr="00866317">
        <w:rPr>
          <w:szCs w:val="22"/>
        </w:rPr>
        <w:t xml:space="preserve">Fenestration </w:t>
      </w:r>
      <w:r w:rsidR="00A2254C" w:rsidRPr="00866317">
        <w:rPr>
          <w:szCs w:val="22"/>
        </w:rPr>
        <w:t>and</w:t>
      </w:r>
      <w:r w:rsidR="00F13E41" w:rsidRPr="00866317">
        <w:rPr>
          <w:szCs w:val="22"/>
        </w:rPr>
        <w:t xml:space="preserve"> Glazing Industry Alliance (FGIA)</w:t>
      </w:r>
      <w:r w:rsidR="00EC1388" w:rsidRPr="00866317">
        <w:rPr>
          <w:szCs w:val="22"/>
        </w:rPr>
        <w:t xml:space="preserve"> will host a webinar </w:t>
      </w:r>
      <w:r w:rsidR="00BF2F46" w:rsidRPr="00866317">
        <w:rPr>
          <w:szCs w:val="22"/>
        </w:rPr>
        <w:t>entitled</w:t>
      </w:r>
      <w:r w:rsidR="00EC1388" w:rsidRPr="00866317">
        <w:rPr>
          <w:szCs w:val="22"/>
        </w:rPr>
        <w:t xml:space="preserve"> “</w:t>
      </w:r>
      <w:hyperlink r:id="rId10" w:history="1">
        <w:r w:rsidR="00757F7D" w:rsidRPr="00866317">
          <w:rPr>
            <w:rStyle w:val="Hyperlink"/>
            <w:sz w:val="22"/>
            <w:szCs w:val="22"/>
          </w:rPr>
          <w:t>The Impact of Cavity Reduction on Triple Glazed IG Units</w:t>
        </w:r>
      </w:hyperlink>
      <w:r w:rsidR="00EC1388" w:rsidRPr="00866317">
        <w:rPr>
          <w:szCs w:val="22"/>
        </w:rPr>
        <w:t xml:space="preserve">” </w:t>
      </w:r>
      <w:r w:rsidR="00E25401" w:rsidRPr="00866317">
        <w:rPr>
          <w:szCs w:val="22"/>
        </w:rPr>
        <w:t xml:space="preserve">on Tuesday, </w:t>
      </w:r>
      <w:r w:rsidR="00757F7D" w:rsidRPr="00866317">
        <w:rPr>
          <w:szCs w:val="22"/>
        </w:rPr>
        <w:t>March</w:t>
      </w:r>
      <w:r w:rsidR="00604B5E" w:rsidRPr="00866317">
        <w:rPr>
          <w:szCs w:val="22"/>
        </w:rPr>
        <w:t xml:space="preserve"> </w:t>
      </w:r>
      <w:r w:rsidR="004E7A72" w:rsidRPr="00866317">
        <w:rPr>
          <w:szCs w:val="22"/>
        </w:rPr>
        <w:t>9</w:t>
      </w:r>
      <w:r w:rsidR="00886D40" w:rsidRPr="00866317">
        <w:rPr>
          <w:szCs w:val="22"/>
        </w:rPr>
        <w:t xml:space="preserve"> </w:t>
      </w:r>
      <w:r w:rsidR="00E25401" w:rsidRPr="00866317">
        <w:rPr>
          <w:szCs w:val="22"/>
        </w:rPr>
        <w:t>at 11:30 a.m. Eastern.</w:t>
      </w:r>
      <w:r w:rsidR="00757F7D" w:rsidRPr="00866317">
        <w:rPr>
          <w:szCs w:val="22"/>
        </w:rPr>
        <w:t xml:space="preserve"> During this webinar, attendees will learn about </w:t>
      </w:r>
      <w:r w:rsidR="005C052C" w:rsidRPr="00866317">
        <w:rPr>
          <w:szCs w:val="22"/>
        </w:rPr>
        <w:t>th</w:t>
      </w:r>
      <w:r w:rsidR="005C052C">
        <w:rPr>
          <w:szCs w:val="22"/>
        </w:rPr>
        <w:t>e recent</w:t>
      </w:r>
      <w:r w:rsidR="005C052C" w:rsidRPr="00866317">
        <w:rPr>
          <w:szCs w:val="22"/>
        </w:rPr>
        <w:t xml:space="preserve"> </w:t>
      </w:r>
      <w:r w:rsidR="00757F7D" w:rsidRPr="00866317">
        <w:rPr>
          <w:szCs w:val="22"/>
        </w:rPr>
        <w:t>study commissioned by the Natural Resources Canada (</w:t>
      </w:r>
      <w:proofErr w:type="spellStart"/>
      <w:r w:rsidR="00757F7D" w:rsidRPr="00866317">
        <w:rPr>
          <w:szCs w:val="22"/>
        </w:rPr>
        <w:t>NRCan</w:t>
      </w:r>
      <w:proofErr w:type="spellEnd"/>
      <w:r w:rsidR="00757F7D" w:rsidRPr="00866317">
        <w:rPr>
          <w:szCs w:val="22"/>
        </w:rPr>
        <w:t>)</w:t>
      </w:r>
      <w:r w:rsidR="00866317">
        <w:rPr>
          <w:szCs w:val="22"/>
        </w:rPr>
        <w:t>. It</w:t>
      </w:r>
      <w:r w:rsidR="00757F7D" w:rsidRPr="00866317">
        <w:rPr>
          <w:szCs w:val="22"/>
        </w:rPr>
        <w:t xml:space="preserve"> was undertaken to help </w:t>
      </w:r>
      <w:r w:rsidR="005C052C">
        <w:rPr>
          <w:szCs w:val="22"/>
        </w:rPr>
        <w:t>insulating glass unit (</w:t>
      </w:r>
      <w:r w:rsidR="00757F7D" w:rsidRPr="00866317">
        <w:rPr>
          <w:szCs w:val="22"/>
        </w:rPr>
        <w:t>IGU</w:t>
      </w:r>
      <w:r w:rsidR="005C052C">
        <w:rPr>
          <w:szCs w:val="22"/>
        </w:rPr>
        <w:t>)</w:t>
      </w:r>
      <w:r w:rsidR="00757F7D" w:rsidRPr="00866317">
        <w:rPr>
          <w:szCs w:val="22"/>
        </w:rPr>
        <w:t xml:space="preserve"> manufacturers understand the impact that glass deflection can have on the energy performance of triple glazed IG units. This webinar is complimentary and open to the public.</w:t>
      </w:r>
    </w:p>
    <w:p w14:paraId="799A078C" w14:textId="09506A53" w:rsidR="00757F7D" w:rsidRPr="00866317" w:rsidRDefault="00757F7D" w:rsidP="00757F7D">
      <w:pPr>
        <w:rPr>
          <w:szCs w:val="22"/>
        </w:rPr>
      </w:pPr>
      <w:proofErr w:type="spellStart"/>
      <w:r w:rsidRPr="00866317">
        <w:rPr>
          <w:szCs w:val="22"/>
        </w:rPr>
        <w:t>NRCan</w:t>
      </w:r>
      <w:proofErr w:type="spellEnd"/>
      <w:r w:rsidRPr="00866317">
        <w:rPr>
          <w:szCs w:val="22"/>
        </w:rPr>
        <w:t xml:space="preserve"> contracted with the presenter, Jeff Baker, President at </w:t>
      </w:r>
      <w:hyperlink r:id="rId11" w:history="1">
        <w:proofErr w:type="spellStart"/>
        <w:r w:rsidRPr="00866317">
          <w:rPr>
            <w:rStyle w:val="Hyperlink"/>
            <w:sz w:val="22"/>
            <w:szCs w:val="22"/>
          </w:rPr>
          <w:t>WESTLab</w:t>
        </w:r>
        <w:proofErr w:type="spellEnd"/>
      </w:hyperlink>
      <w:r w:rsidRPr="00866317">
        <w:rPr>
          <w:szCs w:val="22"/>
        </w:rPr>
        <w:t>, who will cover highlights of the study including:</w:t>
      </w:r>
    </w:p>
    <w:p w14:paraId="25208444" w14:textId="4C7FCDA7" w:rsidR="00757F7D" w:rsidRPr="00757F7D" w:rsidRDefault="00866317" w:rsidP="00757F7D">
      <w:pPr>
        <w:pStyle w:val="ListParagraph"/>
        <w:numPr>
          <w:ilvl w:val="0"/>
          <w:numId w:val="22"/>
        </w:numPr>
      </w:pPr>
      <w:r>
        <w:t>Examination of</w:t>
      </w:r>
      <w:r w:rsidR="00757F7D" w:rsidRPr="00757F7D">
        <w:t xml:space="preserve"> variables that impact glass deflection to determine which variables have the largest impact on the deflection and could be factored into the IGU design to minimize the impact on the energy performance of IGUs</w:t>
      </w:r>
    </w:p>
    <w:p w14:paraId="6B7EE8A9" w14:textId="0F87087B" w:rsidR="00757F7D" w:rsidRPr="00757F7D" w:rsidRDefault="00757F7D" w:rsidP="00757F7D">
      <w:pPr>
        <w:pStyle w:val="ListParagraph"/>
        <w:numPr>
          <w:ilvl w:val="0"/>
          <w:numId w:val="22"/>
        </w:numPr>
      </w:pPr>
      <w:r w:rsidRPr="00757F7D">
        <w:t xml:space="preserve">Focus on the changes in U-factor resulting </w:t>
      </w:r>
      <w:r w:rsidR="00E203CF">
        <w:t xml:space="preserve">from </w:t>
      </w:r>
      <w:r w:rsidRPr="00757F7D">
        <w:t xml:space="preserve">glass deflection under winter </w:t>
      </w:r>
      <w:proofErr w:type="gramStart"/>
      <w:r w:rsidRPr="00757F7D">
        <w:t>conditions</w:t>
      </w:r>
      <w:proofErr w:type="gramEnd"/>
    </w:p>
    <w:p w14:paraId="7EB091ED" w14:textId="6AAEEB01" w:rsidR="00757F7D" w:rsidRPr="00757F7D" w:rsidRDefault="00757F7D" w:rsidP="00757F7D">
      <w:pPr>
        <w:pStyle w:val="ListParagraph"/>
        <w:numPr>
          <w:ilvl w:val="0"/>
          <w:numId w:val="22"/>
        </w:numPr>
      </w:pPr>
      <w:r w:rsidRPr="00757F7D">
        <w:t>Develop</w:t>
      </w:r>
      <w:r w:rsidR="00866317">
        <w:t>ment of</w:t>
      </w:r>
      <w:r w:rsidRPr="00757F7D">
        <w:t xml:space="preserve"> a spreadsheet tool to allow IG manufacturers to study their own products and </w:t>
      </w:r>
      <w:r w:rsidR="005C052C">
        <w:t>examine</w:t>
      </w:r>
      <w:r w:rsidRPr="00757F7D">
        <w:t xml:space="preserve"> their designs</w:t>
      </w:r>
    </w:p>
    <w:p w14:paraId="56DB3F16" w14:textId="4A5D0297" w:rsidR="00757F7D" w:rsidRPr="00757F7D" w:rsidRDefault="00757F7D" w:rsidP="00757F7D">
      <w:r w:rsidRPr="00757F7D">
        <w:t xml:space="preserve">Additionally, </w:t>
      </w:r>
      <w:r>
        <w:t>Baker</w:t>
      </w:r>
      <w:r w:rsidRPr="00757F7D">
        <w:t xml:space="preserve"> will review the research and results </w:t>
      </w:r>
      <w:r w:rsidR="005C052C">
        <w:t xml:space="preserve">of the study </w:t>
      </w:r>
      <w:r w:rsidRPr="00757F7D">
        <w:t xml:space="preserve">and demonstrate the spreadsheet tool that </w:t>
      </w:r>
      <w:r w:rsidR="00866317">
        <w:t>serves as</w:t>
      </w:r>
      <w:r w:rsidRPr="00757F7D">
        <w:t xml:space="preserve"> an integral part of this </w:t>
      </w:r>
      <w:proofErr w:type="spellStart"/>
      <w:r w:rsidR="00CB6A4B">
        <w:t>NRCan</w:t>
      </w:r>
      <w:proofErr w:type="spellEnd"/>
      <w:r w:rsidRPr="00757F7D">
        <w:t xml:space="preserve"> report.</w:t>
      </w:r>
    </w:p>
    <w:p w14:paraId="3C50135D" w14:textId="1CFE852D" w:rsidR="00EC1388" w:rsidRDefault="00CB6A4B" w:rsidP="00EC1388">
      <w:pPr>
        <w:rPr>
          <w:szCs w:val="22"/>
        </w:rPr>
      </w:pPr>
      <w:hyperlink r:id="rId12" w:history="1">
        <w:r w:rsidR="00EC1388" w:rsidRPr="00757F7D">
          <w:rPr>
            <w:rStyle w:val="Hyperlink"/>
            <w:sz w:val="22"/>
            <w:szCs w:val="22"/>
          </w:rPr>
          <w:t>Register</w:t>
        </w:r>
      </w:hyperlink>
      <w:r w:rsidR="00EC1388" w:rsidRPr="00757F7D">
        <w:rPr>
          <w:szCs w:val="22"/>
        </w:rPr>
        <w:t xml:space="preserve"> now for this webinar.</w:t>
      </w:r>
      <w:r w:rsidR="00EC1388" w:rsidRPr="00604B5E">
        <w:rPr>
          <w:szCs w:val="22"/>
        </w:rPr>
        <w:t xml:space="preserve"> </w:t>
      </w:r>
      <w:r w:rsidR="00757F7D">
        <w:rPr>
          <w:szCs w:val="22"/>
        </w:rPr>
        <w:t xml:space="preserve">FGIA’s Marketing team will live-tweet this presentation from FGIA’s Twitter account, </w:t>
      </w:r>
      <w:hyperlink r:id="rId13" w:history="1">
        <w:r w:rsidR="00757F7D" w:rsidRPr="00757F7D">
          <w:rPr>
            <w:rStyle w:val="Hyperlink"/>
            <w:sz w:val="22"/>
            <w:szCs w:val="22"/>
          </w:rPr>
          <w:t>@FGIAonline</w:t>
        </w:r>
      </w:hyperlink>
      <w:r w:rsidR="00757F7D">
        <w:rPr>
          <w:szCs w:val="22"/>
        </w:rPr>
        <w:t xml:space="preserve">, using the hashtag </w:t>
      </w:r>
      <w:hyperlink r:id="rId14" w:history="1">
        <w:r w:rsidR="00757F7D" w:rsidRPr="00757F7D">
          <w:rPr>
            <w:rStyle w:val="Hyperlink"/>
            <w:sz w:val="22"/>
            <w:szCs w:val="22"/>
          </w:rPr>
          <w:t>#FGIAwebinar</w:t>
        </w:r>
      </w:hyperlink>
      <w:r w:rsidR="00757F7D">
        <w:rPr>
          <w:szCs w:val="22"/>
        </w:rPr>
        <w:t xml:space="preserve">. </w:t>
      </w:r>
    </w:p>
    <w:p w14:paraId="6B47D388" w14:textId="7D739707" w:rsidR="00757F7D" w:rsidRPr="00757F7D" w:rsidRDefault="00757F7D" w:rsidP="00757F7D">
      <w:pPr>
        <w:rPr>
          <w:b/>
          <w:bCs/>
        </w:rPr>
      </w:pPr>
      <w:r w:rsidRPr="00757F7D">
        <w:rPr>
          <w:b/>
          <w:bCs/>
        </w:rPr>
        <w:t>About the Speaker</w:t>
      </w:r>
    </w:p>
    <w:p w14:paraId="5675E14D" w14:textId="4A4C98CC" w:rsidR="00757F7D" w:rsidRPr="00757F7D" w:rsidRDefault="00757F7D" w:rsidP="00EC1388">
      <w:r w:rsidRPr="00757F7D">
        <w:t>Baker received his master’s degree from the University of Waterloo, studying fenestration heat transfer. </w:t>
      </w:r>
      <w:r>
        <w:t>He</w:t>
      </w:r>
      <w:r w:rsidRPr="00757F7D">
        <w:t xml:space="preserve"> has spent the last </w:t>
      </w:r>
      <w:r w:rsidR="00866317">
        <w:t>30</w:t>
      </w:r>
      <w:r w:rsidRPr="00757F7D">
        <w:t xml:space="preserve"> years working in the fenestration energy analysis field. </w:t>
      </w:r>
      <w:r>
        <w:t>Baker</w:t>
      </w:r>
      <w:r w:rsidRPr="00757F7D">
        <w:t xml:space="preserve"> was the technical consultant for </w:t>
      </w:r>
      <w:r w:rsidRPr="00757F7D">
        <w:lastRenderedPageBreak/>
        <w:t xml:space="preserve">Fenestration Canada for 18 years, </w:t>
      </w:r>
      <w:r>
        <w:t>V</w:t>
      </w:r>
      <w:r w:rsidRPr="00757F7D">
        <w:t xml:space="preserve">ice </w:t>
      </w:r>
      <w:r>
        <w:t>C</w:t>
      </w:r>
      <w:r w:rsidRPr="00757F7D">
        <w:t xml:space="preserve">hair of the CSA A440 </w:t>
      </w:r>
      <w:r>
        <w:t>T</w:t>
      </w:r>
      <w:r w:rsidRPr="00757F7D">
        <w:t xml:space="preserve">echnical </w:t>
      </w:r>
      <w:r>
        <w:t>C</w:t>
      </w:r>
      <w:r w:rsidRPr="00757F7D">
        <w:t xml:space="preserve">ommittee on </w:t>
      </w:r>
      <w:r>
        <w:t>F</w:t>
      </w:r>
      <w:r w:rsidRPr="00757F7D">
        <w:t xml:space="preserve">enestration </w:t>
      </w:r>
      <w:r>
        <w:t>P</w:t>
      </w:r>
      <w:r w:rsidRPr="00757F7D">
        <w:t>erformanc</w:t>
      </w:r>
      <w:r>
        <w:t>e and</w:t>
      </w:r>
      <w:r w:rsidRPr="00757F7D">
        <w:t xml:space="preserve"> </w:t>
      </w:r>
      <w:r>
        <w:t xml:space="preserve">a </w:t>
      </w:r>
      <w:r w:rsidRPr="00757F7D">
        <w:t>member of the Canadian Home Builders Association Technical Research Committee</w:t>
      </w:r>
      <w:r>
        <w:t xml:space="preserve">. He </w:t>
      </w:r>
      <w:r w:rsidR="005C052C">
        <w:t xml:space="preserve">also </w:t>
      </w:r>
      <w:r w:rsidRPr="00757F7D">
        <w:t xml:space="preserve">participates in several Canadian </w:t>
      </w:r>
      <w:r>
        <w:t>N</w:t>
      </w:r>
      <w:r w:rsidRPr="00757F7D">
        <w:t xml:space="preserve">ational </w:t>
      </w:r>
      <w:r>
        <w:t>B</w:t>
      </w:r>
      <w:r w:rsidRPr="00757F7D">
        <w:t xml:space="preserve">uilding </w:t>
      </w:r>
      <w:r>
        <w:t>C</w:t>
      </w:r>
      <w:r w:rsidRPr="00757F7D">
        <w:t>ode committees.</w:t>
      </w:r>
    </w:p>
    <w:p w14:paraId="0025EA58" w14:textId="79EF6CB2" w:rsidR="002C156D" w:rsidRPr="00604B5E" w:rsidRDefault="00930EA7" w:rsidP="00604B5E">
      <w:pPr>
        <w:rPr>
          <w:szCs w:val="22"/>
        </w:rPr>
      </w:pPr>
      <w:r w:rsidRPr="00604B5E">
        <w:rPr>
          <w:szCs w:val="22"/>
        </w:rPr>
        <w:t>For mo</w:t>
      </w:r>
      <w:r w:rsidR="00CE734A" w:rsidRPr="00604B5E">
        <w:rPr>
          <w:szCs w:val="22"/>
        </w:rPr>
        <w:t>re information</w:t>
      </w:r>
      <w:r w:rsidR="0072417E" w:rsidRPr="00604B5E">
        <w:rPr>
          <w:szCs w:val="22"/>
        </w:rPr>
        <w:t xml:space="preserve"> about FGIA and its activities, </w:t>
      </w:r>
      <w:r w:rsidR="00723E5F" w:rsidRPr="00604B5E">
        <w:rPr>
          <w:szCs w:val="22"/>
        </w:rPr>
        <w:t>visit</w:t>
      </w:r>
      <w:r w:rsidR="00F526AA" w:rsidRPr="00604B5E">
        <w:rPr>
          <w:szCs w:val="22"/>
        </w:rPr>
        <w:t xml:space="preserve"> </w:t>
      </w:r>
      <w:hyperlink r:id="rId15" w:history="1">
        <w:r w:rsidR="00EC1388" w:rsidRPr="00604B5E">
          <w:rPr>
            <w:rStyle w:val="Hyperlink"/>
            <w:sz w:val="22"/>
            <w:szCs w:val="22"/>
          </w:rPr>
          <w:t>FGIAonline.org</w:t>
        </w:r>
      </w:hyperlink>
      <w:r w:rsidR="00F13E41" w:rsidRPr="00604B5E">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6"/>
      <w:footerReference w:type="defaul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A50534" w:rsidRDefault="007D091F" w:rsidP="00305DAD">
    <w:pPr>
      <w:pStyle w:val="Footer"/>
      <w:jc w:val="center"/>
      <w:rPr>
        <w:rFonts w:ascii="Georgia" w:hAnsi="Georgia"/>
        <w:b/>
      </w:rPr>
    </w:pPr>
    <w:r w:rsidRPr="00A50534">
      <w:rPr>
        <w:rFonts w:ascii="Georgia" w:hAnsi="Georgia"/>
        <w:b/>
      </w:rPr>
      <w:t>FGIA</w:t>
    </w:r>
    <w:r w:rsidR="00895F3C" w:rsidRPr="00A50534">
      <w:rPr>
        <w:rFonts w:ascii="Georgia" w:hAnsi="Georgia"/>
        <w:b/>
      </w:rPr>
      <w:t xml:space="preserve"> </w:t>
    </w:r>
    <w:r w:rsidR="00895F3C" w:rsidRPr="00A50534">
      <w:rPr>
        <w:rFonts w:ascii="Georgia" w:hAnsi="Georgia"/>
        <w:b/>
      </w:rPr>
      <w:sym w:font="Symbol" w:char="F0B7"/>
    </w:r>
    <w:r w:rsidR="00895F3C" w:rsidRPr="00A50534">
      <w:rPr>
        <w:rFonts w:ascii="Georgia" w:hAnsi="Georgia"/>
        <w:b/>
      </w:rPr>
      <w:t xml:space="preserve"> </w:t>
    </w:r>
    <w:r w:rsidR="00895F3C" w:rsidRPr="00A50534">
      <w:rPr>
        <w:rFonts w:ascii="Georgia" w:hAnsi="Georgia" w:cs="Verdana"/>
        <w:szCs w:val="22"/>
      </w:rPr>
      <w:t>1900 E. Golf Road, Suite 1250</w:t>
    </w:r>
    <w:r w:rsidR="00895F3C" w:rsidRPr="00A50534">
      <w:rPr>
        <w:rFonts w:ascii="Georgia" w:hAnsi="Georgia"/>
        <w:b/>
      </w:rPr>
      <w:sym w:font="Symbol" w:char="F0B7"/>
    </w:r>
    <w:r w:rsidR="00895F3C" w:rsidRPr="00A50534">
      <w:rPr>
        <w:rFonts w:ascii="Georgia" w:hAnsi="Georgia"/>
        <w:b/>
      </w:rPr>
      <w:t xml:space="preserve"> Schaumburg, IL 60173 </w:t>
    </w:r>
    <w:r w:rsidR="00895F3C" w:rsidRPr="00A50534">
      <w:rPr>
        <w:rFonts w:ascii="Georgia" w:hAnsi="Georgia"/>
        <w:b/>
      </w:rPr>
      <w:sym w:font="Symbol" w:char="F0B7"/>
    </w:r>
    <w:r w:rsidR="00895F3C" w:rsidRPr="00A50534">
      <w:rPr>
        <w:rFonts w:ascii="Georgia" w:hAnsi="Georgia"/>
        <w:b/>
      </w:rPr>
      <w:t xml:space="preserve"> Telephone 847-303-5664 </w:t>
    </w:r>
    <w:r w:rsidR="00895F3C" w:rsidRPr="00A50534">
      <w:rPr>
        <w:rFonts w:ascii="Georgia" w:hAnsi="Georgia"/>
        <w:b/>
      </w:rPr>
      <w:sym w:font="Symbol" w:char="F0B7"/>
    </w:r>
    <w:r w:rsidR="00895F3C" w:rsidRPr="00A50534">
      <w:rPr>
        <w:rFonts w:ascii="Georgia" w:hAnsi="Georgia"/>
        <w:b/>
      </w:rPr>
      <w:t xml:space="preserve"> www.</w:t>
    </w:r>
    <w:r w:rsidR="008646F5" w:rsidRPr="00A50534">
      <w:rPr>
        <w:rFonts w:ascii="Georgia" w:hAnsi="Georgia"/>
        <w:b/>
      </w:rPr>
      <w:t>FGIAonline</w:t>
    </w:r>
    <w:r w:rsidR="00895F3C" w:rsidRPr="00A50534">
      <w:rPr>
        <w:rFonts w:ascii="Georgia" w:hAnsi="Georgia"/>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B3"/>
    <w:multiLevelType w:val="hybridMultilevel"/>
    <w:tmpl w:val="A6A82E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005B"/>
    <w:multiLevelType w:val="hybridMultilevel"/>
    <w:tmpl w:val="ACB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3C64"/>
    <w:multiLevelType w:val="multilevel"/>
    <w:tmpl w:val="0224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80168"/>
    <w:multiLevelType w:val="hybridMultilevel"/>
    <w:tmpl w:val="2D2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C3279"/>
    <w:multiLevelType w:val="multilevel"/>
    <w:tmpl w:val="1608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41F2C"/>
    <w:multiLevelType w:val="hybridMultilevel"/>
    <w:tmpl w:val="03F0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12F87"/>
    <w:multiLevelType w:val="multilevel"/>
    <w:tmpl w:val="F008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4"/>
  </w:num>
  <w:num w:numId="5">
    <w:abstractNumId w:val="17"/>
  </w:num>
  <w:num w:numId="6">
    <w:abstractNumId w:val="1"/>
  </w:num>
  <w:num w:numId="7">
    <w:abstractNumId w:val="5"/>
  </w:num>
  <w:num w:numId="8">
    <w:abstractNumId w:val="3"/>
  </w:num>
  <w:num w:numId="9">
    <w:abstractNumId w:val="8"/>
  </w:num>
  <w:num w:numId="10">
    <w:abstractNumId w:val="19"/>
  </w:num>
  <w:num w:numId="11">
    <w:abstractNumId w:val="13"/>
  </w:num>
  <w:num w:numId="12">
    <w:abstractNumId w:val="6"/>
  </w:num>
  <w:num w:numId="13">
    <w:abstractNumId w:val="20"/>
  </w:num>
  <w:num w:numId="14">
    <w:abstractNumId w:val="14"/>
  </w:num>
  <w:num w:numId="15">
    <w:abstractNumId w:val="15"/>
  </w:num>
  <w:num w:numId="16">
    <w:abstractNumId w:val="0"/>
  </w:num>
  <w:num w:numId="17">
    <w:abstractNumId w:val="16"/>
  </w:num>
  <w:num w:numId="18">
    <w:abstractNumId w:val="12"/>
  </w:num>
  <w:num w:numId="19">
    <w:abstractNumId w:val="11"/>
  </w:num>
  <w:num w:numId="20">
    <w:abstractNumId w:val="2"/>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D53F4"/>
    <w:rsid w:val="000E0322"/>
    <w:rsid w:val="000E1D4F"/>
    <w:rsid w:val="000E2578"/>
    <w:rsid w:val="000E28AE"/>
    <w:rsid w:val="000E2B1B"/>
    <w:rsid w:val="000F28C4"/>
    <w:rsid w:val="000F32D4"/>
    <w:rsid w:val="001027F1"/>
    <w:rsid w:val="001063DF"/>
    <w:rsid w:val="00111B4D"/>
    <w:rsid w:val="00112C64"/>
    <w:rsid w:val="00112D48"/>
    <w:rsid w:val="001160A2"/>
    <w:rsid w:val="00116B2B"/>
    <w:rsid w:val="0012165C"/>
    <w:rsid w:val="0012234B"/>
    <w:rsid w:val="001269F0"/>
    <w:rsid w:val="00126AF7"/>
    <w:rsid w:val="00127917"/>
    <w:rsid w:val="00135975"/>
    <w:rsid w:val="00135DCD"/>
    <w:rsid w:val="001418B1"/>
    <w:rsid w:val="001551CB"/>
    <w:rsid w:val="00157286"/>
    <w:rsid w:val="00162CE8"/>
    <w:rsid w:val="00186B9A"/>
    <w:rsid w:val="00193D90"/>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031B"/>
    <w:rsid w:val="002164DD"/>
    <w:rsid w:val="00221DF1"/>
    <w:rsid w:val="002242DA"/>
    <w:rsid w:val="00226754"/>
    <w:rsid w:val="002302BE"/>
    <w:rsid w:val="0023267C"/>
    <w:rsid w:val="00232D98"/>
    <w:rsid w:val="0023350C"/>
    <w:rsid w:val="002347B7"/>
    <w:rsid w:val="00236B54"/>
    <w:rsid w:val="00236D75"/>
    <w:rsid w:val="00240D93"/>
    <w:rsid w:val="0024424C"/>
    <w:rsid w:val="002463A4"/>
    <w:rsid w:val="0025134B"/>
    <w:rsid w:val="0025359D"/>
    <w:rsid w:val="0026159A"/>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115"/>
    <w:rsid w:val="002B0AE9"/>
    <w:rsid w:val="002B7839"/>
    <w:rsid w:val="002B7ABA"/>
    <w:rsid w:val="002C156D"/>
    <w:rsid w:val="002C180E"/>
    <w:rsid w:val="002D0930"/>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0C92"/>
    <w:rsid w:val="00404769"/>
    <w:rsid w:val="00404EBB"/>
    <w:rsid w:val="004071D2"/>
    <w:rsid w:val="00413777"/>
    <w:rsid w:val="0041586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E7A72"/>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2C9"/>
    <w:rsid w:val="005603E1"/>
    <w:rsid w:val="00566D81"/>
    <w:rsid w:val="00570D21"/>
    <w:rsid w:val="0057201B"/>
    <w:rsid w:val="00575ECC"/>
    <w:rsid w:val="00576237"/>
    <w:rsid w:val="005839A5"/>
    <w:rsid w:val="005875E8"/>
    <w:rsid w:val="00595CCB"/>
    <w:rsid w:val="00596EF5"/>
    <w:rsid w:val="005B6151"/>
    <w:rsid w:val="005B684C"/>
    <w:rsid w:val="005B69E5"/>
    <w:rsid w:val="005C052C"/>
    <w:rsid w:val="005C15B4"/>
    <w:rsid w:val="005C5FD0"/>
    <w:rsid w:val="005C7D7D"/>
    <w:rsid w:val="005D4F98"/>
    <w:rsid w:val="005D6362"/>
    <w:rsid w:val="005D762F"/>
    <w:rsid w:val="005E2908"/>
    <w:rsid w:val="005E562A"/>
    <w:rsid w:val="005E5C38"/>
    <w:rsid w:val="005E7A8B"/>
    <w:rsid w:val="006022C3"/>
    <w:rsid w:val="00603FAD"/>
    <w:rsid w:val="00604B5E"/>
    <w:rsid w:val="00604C84"/>
    <w:rsid w:val="00606D78"/>
    <w:rsid w:val="0062398A"/>
    <w:rsid w:val="006317F5"/>
    <w:rsid w:val="00631C6B"/>
    <w:rsid w:val="00633C63"/>
    <w:rsid w:val="00635D81"/>
    <w:rsid w:val="00655CA4"/>
    <w:rsid w:val="006570B8"/>
    <w:rsid w:val="00660EF6"/>
    <w:rsid w:val="00661B03"/>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337B"/>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57F7D"/>
    <w:rsid w:val="007621A7"/>
    <w:rsid w:val="007750EA"/>
    <w:rsid w:val="0077731F"/>
    <w:rsid w:val="00783EA4"/>
    <w:rsid w:val="00784394"/>
    <w:rsid w:val="00784F7B"/>
    <w:rsid w:val="007905BA"/>
    <w:rsid w:val="00791AFA"/>
    <w:rsid w:val="007A5E7D"/>
    <w:rsid w:val="007A7EFB"/>
    <w:rsid w:val="007B3A4C"/>
    <w:rsid w:val="007D091F"/>
    <w:rsid w:val="007D20E2"/>
    <w:rsid w:val="007E3DFE"/>
    <w:rsid w:val="007F075D"/>
    <w:rsid w:val="007F0777"/>
    <w:rsid w:val="007F3AE6"/>
    <w:rsid w:val="00802F68"/>
    <w:rsid w:val="00806290"/>
    <w:rsid w:val="00806E15"/>
    <w:rsid w:val="0080753C"/>
    <w:rsid w:val="00813F90"/>
    <w:rsid w:val="00817E51"/>
    <w:rsid w:val="008260FB"/>
    <w:rsid w:val="00835913"/>
    <w:rsid w:val="00836F54"/>
    <w:rsid w:val="00840156"/>
    <w:rsid w:val="0084147D"/>
    <w:rsid w:val="008414E6"/>
    <w:rsid w:val="00841502"/>
    <w:rsid w:val="00843511"/>
    <w:rsid w:val="00843A2F"/>
    <w:rsid w:val="00845B10"/>
    <w:rsid w:val="008460CC"/>
    <w:rsid w:val="008567A8"/>
    <w:rsid w:val="008610E9"/>
    <w:rsid w:val="00862CBF"/>
    <w:rsid w:val="008646F5"/>
    <w:rsid w:val="00866317"/>
    <w:rsid w:val="00866704"/>
    <w:rsid w:val="0086670D"/>
    <w:rsid w:val="008702CA"/>
    <w:rsid w:val="00873627"/>
    <w:rsid w:val="00875CBA"/>
    <w:rsid w:val="008762B3"/>
    <w:rsid w:val="00885158"/>
    <w:rsid w:val="008868C4"/>
    <w:rsid w:val="00886D40"/>
    <w:rsid w:val="0089483A"/>
    <w:rsid w:val="00895F3C"/>
    <w:rsid w:val="008962FA"/>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233B"/>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97A99"/>
    <w:rsid w:val="009A0248"/>
    <w:rsid w:val="009A23BB"/>
    <w:rsid w:val="009A2C5D"/>
    <w:rsid w:val="009B3BB5"/>
    <w:rsid w:val="009B572A"/>
    <w:rsid w:val="009C1FCE"/>
    <w:rsid w:val="009C478A"/>
    <w:rsid w:val="009D454C"/>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50534"/>
    <w:rsid w:val="00A65771"/>
    <w:rsid w:val="00A7487C"/>
    <w:rsid w:val="00A7509E"/>
    <w:rsid w:val="00A75D7F"/>
    <w:rsid w:val="00A802C0"/>
    <w:rsid w:val="00A808FF"/>
    <w:rsid w:val="00A84FE7"/>
    <w:rsid w:val="00A934DE"/>
    <w:rsid w:val="00AA1F2D"/>
    <w:rsid w:val="00AB09AB"/>
    <w:rsid w:val="00AC0581"/>
    <w:rsid w:val="00AC08FA"/>
    <w:rsid w:val="00AC284E"/>
    <w:rsid w:val="00AC5F33"/>
    <w:rsid w:val="00AC6DB8"/>
    <w:rsid w:val="00AD1FC5"/>
    <w:rsid w:val="00AE1550"/>
    <w:rsid w:val="00AE1E8F"/>
    <w:rsid w:val="00AE201A"/>
    <w:rsid w:val="00AF4A0B"/>
    <w:rsid w:val="00B03BCD"/>
    <w:rsid w:val="00B125EB"/>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4105"/>
    <w:rsid w:val="00BA59D7"/>
    <w:rsid w:val="00BA5D0F"/>
    <w:rsid w:val="00BA7231"/>
    <w:rsid w:val="00BB078D"/>
    <w:rsid w:val="00BB217A"/>
    <w:rsid w:val="00BB52F6"/>
    <w:rsid w:val="00BC290C"/>
    <w:rsid w:val="00BC73D8"/>
    <w:rsid w:val="00BD1852"/>
    <w:rsid w:val="00BD4ECD"/>
    <w:rsid w:val="00BD6496"/>
    <w:rsid w:val="00BD6880"/>
    <w:rsid w:val="00BD77BF"/>
    <w:rsid w:val="00BE3D05"/>
    <w:rsid w:val="00BE46C0"/>
    <w:rsid w:val="00BE723E"/>
    <w:rsid w:val="00BE725D"/>
    <w:rsid w:val="00BF2F46"/>
    <w:rsid w:val="00BF4A6C"/>
    <w:rsid w:val="00BF529A"/>
    <w:rsid w:val="00BF7681"/>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548"/>
    <w:rsid w:val="00C83923"/>
    <w:rsid w:val="00C84837"/>
    <w:rsid w:val="00C90AF1"/>
    <w:rsid w:val="00C91C9E"/>
    <w:rsid w:val="00CA3D2C"/>
    <w:rsid w:val="00CA460B"/>
    <w:rsid w:val="00CA7CF6"/>
    <w:rsid w:val="00CB6A4B"/>
    <w:rsid w:val="00CB7C37"/>
    <w:rsid w:val="00CC36E7"/>
    <w:rsid w:val="00CC6F22"/>
    <w:rsid w:val="00CD2865"/>
    <w:rsid w:val="00CD2A48"/>
    <w:rsid w:val="00CD342D"/>
    <w:rsid w:val="00CE0952"/>
    <w:rsid w:val="00CE542B"/>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32BC"/>
    <w:rsid w:val="00D770BE"/>
    <w:rsid w:val="00D77FD6"/>
    <w:rsid w:val="00D87ADD"/>
    <w:rsid w:val="00D92428"/>
    <w:rsid w:val="00D9258D"/>
    <w:rsid w:val="00DA1441"/>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03CF"/>
    <w:rsid w:val="00E25401"/>
    <w:rsid w:val="00E26363"/>
    <w:rsid w:val="00E357DC"/>
    <w:rsid w:val="00E36606"/>
    <w:rsid w:val="00E37AE0"/>
    <w:rsid w:val="00E40DA8"/>
    <w:rsid w:val="00E41966"/>
    <w:rsid w:val="00E422B2"/>
    <w:rsid w:val="00E513B2"/>
    <w:rsid w:val="00E5286E"/>
    <w:rsid w:val="00E568BA"/>
    <w:rsid w:val="00E61019"/>
    <w:rsid w:val="00E646E0"/>
    <w:rsid w:val="00E649AC"/>
    <w:rsid w:val="00E665E1"/>
    <w:rsid w:val="00E853BB"/>
    <w:rsid w:val="00EA3709"/>
    <w:rsid w:val="00EA4C2F"/>
    <w:rsid w:val="00EB2421"/>
    <w:rsid w:val="00EB550F"/>
    <w:rsid w:val="00EB64A8"/>
    <w:rsid w:val="00EC071F"/>
    <w:rsid w:val="00EC1388"/>
    <w:rsid w:val="00EC484D"/>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138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7335">
      <w:bodyDiv w:val="1"/>
      <w:marLeft w:val="0"/>
      <w:marRight w:val="0"/>
      <w:marTop w:val="0"/>
      <w:marBottom w:val="0"/>
      <w:divBdr>
        <w:top w:val="none" w:sz="0" w:space="0" w:color="auto"/>
        <w:left w:val="none" w:sz="0" w:space="0" w:color="auto"/>
        <w:bottom w:val="none" w:sz="0" w:space="0" w:color="auto"/>
        <w:right w:val="none" w:sz="0" w:space="0" w:color="auto"/>
      </w:divBdr>
    </w:div>
    <w:div w:id="70323376">
      <w:bodyDiv w:val="1"/>
      <w:marLeft w:val="0"/>
      <w:marRight w:val="0"/>
      <w:marTop w:val="0"/>
      <w:marBottom w:val="0"/>
      <w:divBdr>
        <w:top w:val="none" w:sz="0" w:space="0" w:color="auto"/>
        <w:left w:val="none" w:sz="0" w:space="0" w:color="auto"/>
        <w:bottom w:val="none" w:sz="0" w:space="0" w:color="auto"/>
        <w:right w:val="none" w:sz="0" w:space="0" w:color="auto"/>
      </w:divBdr>
    </w:div>
    <w:div w:id="79909929">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18868651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06396208">
      <w:bodyDiv w:val="1"/>
      <w:marLeft w:val="0"/>
      <w:marRight w:val="0"/>
      <w:marTop w:val="0"/>
      <w:marBottom w:val="0"/>
      <w:divBdr>
        <w:top w:val="none" w:sz="0" w:space="0" w:color="auto"/>
        <w:left w:val="none" w:sz="0" w:space="0" w:color="auto"/>
        <w:bottom w:val="none" w:sz="0" w:space="0" w:color="auto"/>
        <w:right w:val="none" w:sz="0" w:space="0" w:color="auto"/>
      </w:divBdr>
      <w:divsChild>
        <w:div w:id="546377712">
          <w:marLeft w:val="0"/>
          <w:marRight w:val="0"/>
          <w:marTop w:val="0"/>
          <w:marBottom w:val="0"/>
          <w:divBdr>
            <w:top w:val="none" w:sz="0" w:space="0" w:color="auto"/>
            <w:left w:val="none" w:sz="0" w:space="0" w:color="auto"/>
            <w:bottom w:val="none" w:sz="0" w:space="0" w:color="auto"/>
            <w:right w:val="none" w:sz="0" w:space="0" w:color="auto"/>
          </w:divBdr>
          <w:divsChild>
            <w:div w:id="1682661554">
              <w:marLeft w:val="0"/>
              <w:marRight w:val="0"/>
              <w:marTop w:val="319"/>
              <w:marBottom w:val="319"/>
              <w:divBdr>
                <w:top w:val="none" w:sz="0" w:space="0" w:color="auto"/>
                <w:left w:val="none" w:sz="0" w:space="0" w:color="auto"/>
                <w:bottom w:val="none" w:sz="0" w:space="0" w:color="auto"/>
                <w:right w:val="none" w:sz="0" w:space="0" w:color="auto"/>
              </w:divBdr>
              <w:divsChild>
                <w:div w:id="1308973085">
                  <w:marLeft w:val="0"/>
                  <w:marRight w:val="0"/>
                  <w:marTop w:val="0"/>
                  <w:marBottom w:val="0"/>
                  <w:divBdr>
                    <w:top w:val="none" w:sz="0" w:space="0" w:color="auto"/>
                    <w:left w:val="none" w:sz="0" w:space="0" w:color="auto"/>
                    <w:bottom w:val="none" w:sz="0" w:space="0" w:color="auto"/>
                    <w:right w:val="none" w:sz="0" w:space="0" w:color="auto"/>
                  </w:divBdr>
                  <w:divsChild>
                    <w:div w:id="351617284">
                      <w:marLeft w:val="-225"/>
                      <w:marRight w:val="-225"/>
                      <w:marTop w:val="0"/>
                      <w:marBottom w:val="0"/>
                      <w:divBdr>
                        <w:top w:val="none" w:sz="0" w:space="0" w:color="auto"/>
                        <w:left w:val="none" w:sz="0" w:space="0" w:color="auto"/>
                        <w:bottom w:val="none" w:sz="0" w:space="0" w:color="auto"/>
                        <w:right w:val="none" w:sz="0" w:space="0" w:color="auto"/>
                      </w:divBdr>
                      <w:divsChild>
                        <w:div w:id="5242923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17831835">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775250217">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40801084">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36303017">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2253392">
      <w:bodyDiv w:val="1"/>
      <w:marLeft w:val="0"/>
      <w:marRight w:val="0"/>
      <w:marTop w:val="0"/>
      <w:marBottom w:val="0"/>
      <w:divBdr>
        <w:top w:val="none" w:sz="0" w:space="0" w:color="auto"/>
        <w:left w:val="none" w:sz="0" w:space="0" w:color="auto"/>
        <w:bottom w:val="none" w:sz="0" w:space="0" w:color="auto"/>
        <w:right w:val="none" w:sz="0" w:space="0" w:color="auto"/>
      </w:divBdr>
    </w:div>
    <w:div w:id="1621179557">
      <w:bodyDiv w:val="1"/>
      <w:marLeft w:val="0"/>
      <w:marRight w:val="0"/>
      <w:marTop w:val="0"/>
      <w:marBottom w:val="0"/>
      <w:divBdr>
        <w:top w:val="none" w:sz="0" w:space="0" w:color="auto"/>
        <w:left w:val="none" w:sz="0" w:space="0" w:color="auto"/>
        <w:bottom w:val="none" w:sz="0" w:space="0" w:color="auto"/>
        <w:right w:val="none" w:sz="0" w:space="0" w:color="auto"/>
      </w:divBdr>
    </w:div>
    <w:div w:id="163494258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1847417">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twitter.com/fgiaon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er.gotowebinar.com/register/13973543473437158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b.net/"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10" Type="http://schemas.openxmlformats.org/officeDocument/2006/relationships/hyperlink" Target="https://fgiaonline.org/events/280/webinar-the-impact-of-cavity-reduction-on-triple-glazed-ig-un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twitter.com/search?q=%23FGIAwebinar&amp;src=typeahead_click&amp;f=l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F411-278D-4C52-87A5-A403C9F9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2593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2946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2021-02-18T17:03:00Z</dcterms:created>
  <dcterms:modified xsi:type="dcterms:W3CDTF">2021-02-18T17:03:00Z</dcterms:modified>
</cp:coreProperties>
</file>