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1E78617" w:rsidR="00305DAD" w:rsidRPr="00D9258D" w:rsidRDefault="00BA330D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January 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CEDA28D" w:rsidR="00305DAD" w:rsidRPr="00554C9C" w:rsidRDefault="00C8503C" w:rsidP="0038384C">
      <w:pPr>
        <w:pStyle w:val="Title"/>
        <w:spacing w:after="240"/>
        <w:rPr>
          <w:color w:val="auto"/>
        </w:rPr>
      </w:pPr>
      <w:r w:rsidRPr="00554C9C">
        <w:rPr>
          <w:color w:val="auto"/>
        </w:rPr>
        <w:t>Registration Now Open for</w:t>
      </w:r>
      <w:r w:rsidR="00081F45" w:rsidRPr="00554C9C">
        <w:rPr>
          <w:color w:val="auto"/>
        </w:rPr>
        <w:t xml:space="preserve"> </w:t>
      </w:r>
      <w:r w:rsidR="00BA330D">
        <w:rPr>
          <w:color w:val="auto"/>
        </w:rPr>
        <w:t xml:space="preserve">2022 </w:t>
      </w:r>
      <w:r w:rsidR="002B5E32" w:rsidRPr="00554C9C">
        <w:rPr>
          <w:color w:val="auto"/>
        </w:rPr>
        <w:t xml:space="preserve">FGIA </w:t>
      </w:r>
      <w:r w:rsidR="00554C9C" w:rsidRPr="00554C9C">
        <w:rPr>
          <w:color w:val="auto"/>
        </w:rPr>
        <w:t>Hybrid</w:t>
      </w:r>
      <w:r w:rsidR="002B5E32" w:rsidRPr="00554C9C">
        <w:rPr>
          <w:color w:val="auto"/>
        </w:rPr>
        <w:t xml:space="preserve"> </w:t>
      </w:r>
      <w:r w:rsidR="00BA330D">
        <w:rPr>
          <w:color w:val="auto"/>
        </w:rPr>
        <w:t>Annual</w:t>
      </w:r>
      <w:r w:rsidR="002B5E32" w:rsidRPr="00554C9C">
        <w:rPr>
          <w:color w:val="auto"/>
        </w:rPr>
        <w:t xml:space="preserve"> Conference</w:t>
      </w:r>
    </w:p>
    <w:p w14:paraId="0F87BCAC" w14:textId="71BC9D07" w:rsidR="004D4B43" w:rsidRDefault="00A41F02" w:rsidP="00F00DBD">
      <w:r w:rsidRPr="00554C9C">
        <w:t xml:space="preserve">SCHAUMBURG, IL </w:t>
      </w:r>
      <w:r w:rsidR="00723E5F" w:rsidRPr="00554C9C">
        <w:t>–</w:t>
      </w:r>
      <w:r w:rsidR="005C7D7D" w:rsidRPr="00554C9C">
        <w:t xml:space="preserve"> </w:t>
      </w:r>
      <w:r w:rsidR="00A1036F" w:rsidRPr="00554C9C">
        <w:t xml:space="preserve">Registration is now open for </w:t>
      </w:r>
      <w:r w:rsidR="001909D7" w:rsidRPr="00554C9C">
        <w:t xml:space="preserve">the </w:t>
      </w:r>
      <w:r w:rsidR="00BA330D">
        <w:t xml:space="preserve">2022 </w:t>
      </w:r>
      <w:r w:rsidR="00A1036F" w:rsidRPr="00554C9C">
        <w:t xml:space="preserve">FGIA </w:t>
      </w:r>
      <w:r w:rsidR="00554C9C" w:rsidRPr="00554C9C">
        <w:t>Hybrid</w:t>
      </w:r>
      <w:r w:rsidR="00A1036F" w:rsidRPr="00554C9C">
        <w:t xml:space="preserve"> </w:t>
      </w:r>
      <w:r w:rsidR="00BA330D">
        <w:t>Annual</w:t>
      </w:r>
      <w:r w:rsidR="00A1036F" w:rsidRPr="00554C9C">
        <w:t xml:space="preserve"> Conference</w:t>
      </w:r>
      <w:r w:rsidR="00A704FE">
        <w:t xml:space="preserve"> to</w:t>
      </w:r>
      <w:r w:rsidR="00A1036F" w:rsidRPr="00554C9C">
        <w:t xml:space="preserve"> be held </w:t>
      </w:r>
      <w:r w:rsidR="00BA330D">
        <w:t>February 28-March 3</w:t>
      </w:r>
      <w:r w:rsidR="00554C9C" w:rsidRPr="00554C9C">
        <w:t xml:space="preserve">, with both in-person and virtual </w:t>
      </w:r>
      <w:r w:rsidR="008012F7">
        <w:t>options for</w:t>
      </w:r>
      <w:r w:rsidR="00554C9C" w:rsidRPr="00554C9C">
        <w:t xml:space="preserve"> </w:t>
      </w:r>
      <w:r w:rsidR="008012F7" w:rsidRPr="00554C9C">
        <w:t>participat</w:t>
      </w:r>
      <w:r w:rsidR="008012F7">
        <w:t>ion</w:t>
      </w:r>
      <w:r w:rsidR="00554C9C" w:rsidRPr="00554C9C">
        <w:t xml:space="preserve">. </w:t>
      </w:r>
      <w:r w:rsidR="00711E57">
        <w:t xml:space="preserve">Keynote Speaker Frank Abagnale, </w:t>
      </w:r>
      <w:r w:rsidR="008012F7">
        <w:t>who</w:t>
      </w:r>
      <w:r w:rsidR="00711E57">
        <w:t xml:space="preserve"> </w:t>
      </w:r>
      <w:r w:rsidR="008012F7">
        <w:t xml:space="preserve">inspired </w:t>
      </w:r>
      <w:r w:rsidR="00711E57">
        <w:t xml:space="preserve">the events depicted in the film </w:t>
      </w:r>
      <w:r w:rsidR="00711E57" w:rsidRPr="00711E57">
        <w:rPr>
          <w:i/>
          <w:iCs/>
        </w:rPr>
        <w:t>Catch Me If You Can</w:t>
      </w:r>
      <w:r w:rsidR="00711E57">
        <w:t>, will give a presentation on how simple strategies can thwart today’s cyber criminals</w:t>
      </w:r>
      <w:r w:rsidR="00BA330D">
        <w:t xml:space="preserve">. </w:t>
      </w:r>
      <w:r w:rsidR="004D4B43">
        <w:t xml:space="preserve">Register now for </w:t>
      </w:r>
      <w:hyperlink r:id="rId10" w:history="1">
        <w:r w:rsidR="004D4B43" w:rsidRPr="004D4B43">
          <w:rPr>
            <w:rStyle w:val="Hyperlink"/>
            <w:sz w:val="22"/>
          </w:rPr>
          <w:t>in-person</w:t>
        </w:r>
      </w:hyperlink>
      <w:r w:rsidR="004D4B43">
        <w:t xml:space="preserve"> or </w:t>
      </w:r>
      <w:hyperlink r:id="rId11" w:history="1">
        <w:r w:rsidR="004D4B43" w:rsidRPr="004D4B43">
          <w:rPr>
            <w:rStyle w:val="Hyperlink"/>
            <w:sz w:val="22"/>
          </w:rPr>
          <w:t>virtual</w:t>
        </w:r>
      </w:hyperlink>
      <w:r w:rsidR="004D4B43">
        <w:t xml:space="preserve"> access. Early bird registration rates</w:t>
      </w:r>
      <w:r w:rsidR="00D05430">
        <w:t xml:space="preserve"> </w:t>
      </w:r>
      <w:r w:rsidR="004D4B43">
        <w:t xml:space="preserve">are available through </w:t>
      </w:r>
      <w:r w:rsidR="00BA330D">
        <w:t>February 4</w:t>
      </w:r>
      <w:r w:rsidR="004D4B43">
        <w:t>.</w:t>
      </w:r>
      <w:r w:rsidR="002F6730">
        <w:t xml:space="preserve"> The in-person event will take place at the </w:t>
      </w:r>
      <w:r w:rsidR="00BA330D">
        <w:t>Omni Amelia Island Resort in Amelia Island, FL</w:t>
      </w:r>
      <w:r w:rsidR="002F6730">
        <w:t>.</w:t>
      </w:r>
    </w:p>
    <w:p w14:paraId="2564218A" w14:textId="4B0434F9" w:rsidR="00A704FE" w:rsidRDefault="008012F7" w:rsidP="00A704FE">
      <w:r>
        <w:t>The conference</w:t>
      </w:r>
      <w:r w:rsidR="00776413" w:rsidRPr="00E44617">
        <w:t xml:space="preserve"> schedule will include several shared sessions between the in-person and virtual experiences. </w:t>
      </w:r>
      <w:r w:rsidR="0075043C" w:rsidRPr="00711E57">
        <w:t xml:space="preserve">In-person optional events will include a golf tournament, a Segway tour, a kayak tour and the Annual FGIA Awards Banquet, which will have the theme of “Party Like It’s 1922 | A Night of Glitz and </w:t>
      </w:r>
      <w:proofErr w:type="spellStart"/>
      <w:r w:rsidR="0075043C" w:rsidRPr="00711E57">
        <w:t>Glam.</w:t>
      </w:r>
      <w:proofErr w:type="spellEnd"/>
      <w:r w:rsidR="0075043C" w:rsidRPr="00711E57">
        <w:t>”</w:t>
      </w:r>
      <w:r w:rsidR="0075043C">
        <w:t xml:space="preserve"> </w:t>
      </w:r>
      <w:r w:rsidR="00D521D4">
        <w:t xml:space="preserve">An in-person, interactive safety demonstration will cover patient assessment and stabilization. </w:t>
      </w:r>
      <w:r w:rsidR="0075043C">
        <w:t>T</w:t>
      </w:r>
      <w:r w:rsidR="0075043C" w:rsidRPr="00E44617">
        <w:t>he virtual segment will accommodate various time zones and offer engaging networking opportunities.</w:t>
      </w:r>
    </w:p>
    <w:p w14:paraId="1232543C" w14:textId="0BAB3BA5" w:rsidR="00D05430" w:rsidRDefault="00711E57" w:rsidP="002F6730">
      <w:r>
        <w:t>“We are excited to host this event both in person and online,” said FGIA Meetings Manager Florica Vlad. “</w:t>
      </w:r>
      <w:r w:rsidR="00652622">
        <w:t xml:space="preserve">The schedules for both formats will be full of </w:t>
      </w:r>
      <w:r w:rsidR="008012F7">
        <w:t xml:space="preserve">rich </w:t>
      </w:r>
      <w:r w:rsidR="00652622">
        <w:t>technical content</w:t>
      </w:r>
      <w:r w:rsidR="00F52157">
        <w:t xml:space="preserve"> and</w:t>
      </w:r>
      <w:r w:rsidR="00652622">
        <w:t xml:space="preserve"> </w:t>
      </w:r>
      <w:r w:rsidR="00F52157">
        <w:t xml:space="preserve">awards recognizing member contributions, </w:t>
      </w:r>
      <w:r w:rsidR="00652622">
        <w:t>as well as interesting across-the-board speakers like Mr. Abagnale</w:t>
      </w:r>
      <w:r>
        <w:t>.</w:t>
      </w:r>
      <w:r w:rsidR="008012F7">
        <w:t xml:space="preserve"> </w:t>
      </w:r>
      <w:r w:rsidR="00F52157">
        <w:t>Plus, t</w:t>
      </w:r>
      <w:r w:rsidR="008012F7">
        <w:t xml:space="preserve">he event will offer participants the opportunity to connect and engage with a </w:t>
      </w:r>
      <w:r w:rsidR="00F52157">
        <w:t>fun 19</w:t>
      </w:r>
      <w:r w:rsidR="008012F7">
        <w:t xml:space="preserve">20s theme </w:t>
      </w:r>
      <w:r w:rsidR="00F52157">
        <w:t>for social events</w:t>
      </w:r>
      <w:r w:rsidR="008012F7">
        <w:t>.</w:t>
      </w:r>
      <w:r>
        <w:t xml:space="preserve">” </w:t>
      </w:r>
    </w:p>
    <w:p w14:paraId="361E8B1B" w14:textId="7E8BFC4F" w:rsidR="009600E6" w:rsidRDefault="00E44617" w:rsidP="00F00DBD">
      <w:r w:rsidRPr="00E44617">
        <w:t xml:space="preserve">This is the second hybrid event FGIA has hosted, following the successful 2021 FGIA Fall Conference in October. </w:t>
      </w:r>
      <w:r w:rsidR="002F6730" w:rsidRPr="00E44617">
        <w:t xml:space="preserve">While FGIA, like any entity, is unable to guarantee zero levels of exposure, participants can be confident that all possible precautions will take place prior to, during and following the </w:t>
      </w:r>
      <w:r w:rsidRPr="00E44617">
        <w:t>Annual</w:t>
      </w:r>
      <w:r w:rsidR="002F6730" w:rsidRPr="00E44617">
        <w:t xml:space="preserve"> Conferenc</w:t>
      </w:r>
      <w:r w:rsidR="002F6730" w:rsidRPr="00E44617">
        <w:rPr>
          <w:szCs w:val="22"/>
        </w:rPr>
        <w:t xml:space="preserve">e. </w:t>
      </w:r>
      <w:hyperlink r:id="rId12" w:history="1">
        <w:r w:rsidR="002F6730" w:rsidRPr="00E44617">
          <w:rPr>
            <w:rStyle w:val="Hyperlink"/>
            <w:sz w:val="22"/>
            <w:szCs w:val="22"/>
          </w:rPr>
          <w:t>FAQs</w:t>
        </w:r>
      </w:hyperlink>
      <w:r w:rsidR="002F6730" w:rsidRPr="00E44617">
        <w:rPr>
          <w:szCs w:val="22"/>
        </w:rPr>
        <w:t> have</w:t>
      </w:r>
      <w:r w:rsidR="002F6730" w:rsidRPr="00E44617">
        <w:t xml:space="preserve"> been added to the FGIA website to address questions about the </w:t>
      </w:r>
      <w:r w:rsidRPr="00E44617">
        <w:t>Annual</w:t>
      </w:r>
      <w:r w:rsidR="002F6730" w:rsidRPr="00E44617">
        <w:t xml:space="preserve"> Conference’s hybrid format, including information about the U.S. Center for Disease Control’s up-to-date guidance and the plan to ensure safety is the conference’s </w:t>
      </w:r>
      <w:proofErr w:type="gramStart"/>
      <w:r w:rsidR="002F6730" w:rsidRPr="00E44617">
        <w:t>first priority</w:t>
      </w:r>
      <w:proofErr w:type="gramEnd"/>
      <w:r w:rsidR="002F6730" w:rsidRPr="00E44617">
        <w:t>.</w:t>
      </w:r>
      <w:r w:rsidR="002F6730">
        <w:t xml:space="preserve"> </w:t>
      </w:r>
    </w:p>
    <w:p w14:paraId="787C8435" w14:textId="77777777" w:rsidR="00F52157" w:rsidRDefault="00933504" w:rsidP="00652622">
      <w:r w:rsidRPr="00652622">
        <w:lastRenderedPageBreak/>
        <w:t xml:space="preserve">Through </w:t>
      </w:r>
      <w:r w:rsidR="00F50F20" w:rsidRPr="00652622">
        <w:t>February 4</w:t>
      </w:r>
      <w:r w:rsidRPr="00652622">
        <w:t xml:space="preserve">, FGIA members can register for the </w:t>
      </w:r>
      <w:r w:rsidR="00D05430" w:rsidRPr="00652622">
        <w:t xml:space="preserve">in-person </w:t>
      </w:r>
      <w:r w:rsidRPr="00652622">
        <w:t xml:space="preserve">conference </w:t>
      </w:r>
      <w:r w:rsidR="00D05430" w:rsidRPr="00652622">
        <w:t xml:space="preserve">option </w:t>
      </w:r>
      <w:r w:rsidRPr="00652622">
        <w:t xml:space="preserve">at the </w:t>
      </w:r>
      <w:r w:rsidR="002A2C58" w:rsidRPr="00652622">
        <w:t xml:space="preserve">early bird </w:t>
      </w:r>
      <w:r w:rsidRPr="00652622">
        <w:t>member price of $</w:t>
      </w:r>
      <w:r w:rsidR="00D05430" w:rsidRPr="00652622">
        <w:t>825</w:t>
      </w:r>
      <w:r w:rsidRPr="00652622">
        <w:t>. Non-members can register for $</w:t>
      </w:r>
      <w:r w:rsidR="00D05430" w:rsidRPr="00652622">
        <w:t>1,600</w:t>
      </w:r>
      <w:r w:rsidRPr="00652622">
        <w:t xml:space="preserve">. </w:t>
      </w:r>
      <w:r w:rsidR="00652622" w:rsidRPr="00652622">
        <w:t>Online participants may register their entire company at the early bird member price of $825. Non-members may register their companies for $1,150.</w:t>
      </w:r>
      <w:r w:rsidR="00652622">
        <w:t xml:space="preserve"> </w:t>
      </w:r>
    </w:p>
    <w:p w14:paraId="2F247791" w14:textId="6E20151A" w:rsidR="00255804" w:rsidRPr="00D05430" w:rsidRDefault="00D521D4" w:rsidP="00255804">
      <w:pPr>
        <w:rPr>
          <w:szCs w:val="22"/>
        </w:rPr>
      </w:pPr>
      <w:hyperlink r:id="rId13" w:history="1">
        <w:r w:rsidR="0038418A" w:rsidRPr="002F6730">
          <w:rPr>
            <w:rStyle w:val="Hyperlink"/>
            <w:sz w:val="22"/>
          </w:rPr>
          <w:t>Register</w:t>
        </w:r>
      </w:hyperlink>
      <w:r w:rsidR="0038418A" w:rsidRPr="002F6730">
        <w:t xml:space="preserve"> for the </w:t>
      </w:r>
      <w:r w:rsidR="00EE31FA" w:rsidRPr="002F6730">
        <w:t>202</w:t>
      </w:r>
      <w:r w:rsidR="00F50F20">
        <w:t>2</w:t>
      </w:r>
      <w:r w:rsidR="00EE31FA" w:rsidRPr="002F6730">
        <w:t xml:space="preserve"> </w:t>
      </w:r>
      <w:r w:rsidR="00F50F20">
        <w:t>FGIA Hybrid Annual</w:t>
      </w:r>
      <w:r w:rsidR="0038418A" w:rsidRPr="002F6730">
        <w:t xml:space="preserve"> </w:t>
      </w:r>
      <w:r w:rsidR="0038418A" w:rsidRPr="002F6730">
        <w:rPr>
          <w:szCs w:val="22"/>
        </w:rPr>
        <w:t>Conference now</w:t>
      </w:r>
      <w:r w:rsidR="001C12A8" w:rsidRPr="002F6730">
        <w:rPr>
          <w:szCs w:val="22"/>
        </w:rPr>
        <w:t xml:space="preserve">. </w:t>
      </w:r>
      <w:r w:rsidR="00255804" w:rsidRPr="002F6730">
        <w:rPr>
          <w:szCs w:val="22"/>
        </w:rPr>
        <w:t>Learn more about sponsorship </w:t>
      </w:r>
      <w:r w:rsidR="00E33D46" w:rsidRPr="002F6730">
        <w:rPr>
          <w:szCs w:val="22"/>
        </w:rPr>
        <w:t>by</w:t>
      </w:r>
      <w:r w:rsidR="00255804" w:rsidRPr="002F6730">
        <w:rPr>
          <w:szCs w:val="22"/>
        </w:rPr>
        <w:t xml:space="preserve"> contact</w:t>
      </w:r>
      <w:r w:rsidR="00E33D46" w:rsidRPr="002F6730">
        <w:rPr>
          <w:szCs w:val="22"/>
        </w:rPr>
        <w:t xml:space="preserve">ing </w:t>
      </w:r>
      <w:r w:rsidR="00255804" w:rsidRPr="002F6730">
        <w:rPr>
          <w:szCs w:val="22"/>
        </w:rPr>
        <w:t>Vlad at </w:t>
      </w:r>
      <w:hyperlink r:id="rId14" w:history="1">
        <w:r w:rsidR="00255804" w:rsidRPr="002F6730">
          <w:rPr>
            <w:rStyle w:val="Hyperlink"/>
            <w:sz w:val="22"/>
            <w:szCs w:val="22"/>
          </w:rPr>
          <w:t>fvlad@FGIAonline.org</w:t>
        </w:r>
      </w:hyperlink>
      <w:r w:rsidR="001C12A8" w:rsidRPr="002F6730">
        <w:rPr>
          <w:rStyle w:val="Hyperlink"/>
          <w:sz w:val="22"/>
          <w:szCs w:val="22"/>
          <w:u w:val="none"/>
        </w:rPr>
        <w:t>.</w:t>
      </w:r>
    </w:p>
    <w:p w14:paraId="0025EA58" w14:textId="3C6AA6CF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5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2F6730"/>
    <w:rsid w:val="0030043C"/>
    <w:rsid w:val="00303CE5"/>
    <w:rsid w:val="0030490D"/>
    <w:rsid w:val="003051D9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955"/>
    <w:rsid w:val="00441AF2"/>
    <w:rsid w:val="00447D3D"/>
    <w:rsid w:val="0046588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ev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faq/hybrid-events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291/2022-fgia-hybrid-annual-conference-virt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fgiaonline.org/events/290/2022-fgia-hybrid-annual-conference-in-pers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mailto:fvlad@FGI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3437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2022-01-07T13:57:00Z</dcterms:created>
  <dcterms:modified xsi:type="dcterms:W3CDTF">2022-01-07T14:02:00Z</dcterms:modified>
</cp:coreProperties>
</file>