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FA0137" w:rsidRDefault="00751274" w:rsidP="001C1905">
      <w:pPr>
        <w:spacing w:after="0" w:line="240" w:lineRule="auto"/>
        <w:ind w:right="180"/>
        <w:contextualSpacing/>
        <w:rPr>
          <w:rFonts w:ascii="Book Antiqua" w:hAnsi="Book Antiqua"/>
          <w:i/>
          <w:iCs/>
          <w:sz w:val="20"/>
          <w:szCs w:val="20"/>
        </w:rPr>
      </w:pPr>
      <w:r w:rsidRPr="00FA0137">
        <w:rPr>
          <w:rFonts w:ascii="Book Antiqua" w:hAnsi="Book Antiqua"/>
          <w:i/>
          <w:iCs/>
          <w:sz w:val="20"/>
          <w:szCs w:val="20"/>
        </w:rPr>
        <w:t>Media contact: Heather West, 612-724-8760, heather@heatherwestpr.com</w:t>
      </w:r>
    </w:p>
    <w:p w14:paraId="3B7C5B2C" w14:textId="2CC26F71" w:rsidR="00751274" w:rsidRPr="00FA0137" w:rsidRDefault="00751274" w:rsidP="001C1905">
      <w:pPr>
        <w:spacing w:after="0" w:line="240" w:lineRule="auto"/>
        <w:ind w:right="180"/>
        <w:contextualSpacing/>
        <w:rPr>
          <w:rFonts w:ascii="Book Antiqua" w:hAnsi="Book Antiqua"/>
          <w:i/>
          <w:iCs/>
          <w:sz w:val="24"/>
          <w:szCs w:val="24"/>
        </w:rPr>
      </w:pPr>
    </w:p>
    <w:p w14:paraId="2E280CEC" w14:textId="74049ABE" w:rsidR="00751274" w:rsidRPr="00FA0137" w:rsidRDefault="00864C28" w:rsidP="001C1905">
      <w:pPr>
        <w:spacing w:after="0"/>
        <w:ind w:right="180"/>
        <w:contextualSpacing/>
        <w:jc w:val="center"/>
        <w:rPr>
          <w:rFonts w:ascii="Book Antiqua" w:hAnsi="Book Antiqua"/>
          <w:b/>
          <w:bCs/>
          <w:sz w:val="30"/>
          <w:szCs w:val="30"/>
        </w:rPr>
      </w:pPr>
      <w:r w:rsidRPr="00FA0137">
        <w:rPr>
          <w:rFonts w:ascii="Book Antiqua" w:hAnsi="Book Antiqua"/>
          <w:b/>
          <w:bCs/>
          <w:sz w:val="30"/>
          <w:szCs w:val="30"/>
        </w:rPr>
        <w:t>Linetec</w:t>
      </w:r>
      <w:r w:rsidR="00983EA5" w:rsidRPr="00FA0137">
        <w:rPr>
          <w:rFonts w:ascii="Book Antiqua" w:hAnsi="Book Antiqua"/>
          <w:b/>
          <w:bCs/>
          <w:sz w:val="30"/>
          <w:szCs w:val="30"/>
        </w:rPr>
        <w:t>’s Tony Pupp</w:t>
      </w:r>
      <w:r w:rsidRPr="00FA0137">
        <w:rPr>
          <w:rFonts w:ascii="Book Antiqua" w:hAnsi="Book Antiqua"/>
          <w:b/>
          <w:bCs/>
          <w:sz w:val="30"/>
          <w:szCs w:val="30"/>
        </w:rPr>
        <w:t xml:space="preserve"> </w:t>
      </w:r>
      <w:r w:rsidR="00983EA5" w:rsidRPr="00FA0137">
        <w:rPr>
          <w:rFonts w:ascii="Book Antiqua" w:hAnsi="Book Antiqua"/>
          <w:b/>
          <w:bCs/>
          <w:sz w:val="30"/>
          <w:szCs w:val="30"/>
        </w:rPr>
        <w:t xml:space="preserve">promoted to regional </w:t>
      </w:r>
      <w:r w:rsidR="0090566B" w:rsidRPr="00FA0137">
        <w:rPr>
          <w:rFonts w:ascii="Book Antiqua" w:hAnsi="Book Antiqua"/>
          <w:b/>
          <w:bCs/>
          <w:sz w:val="30"/>
          <w:szCs w:val="30"/>
        </w:rPr>
        <w:t>sales manager</w:t>
      </w:r>
    </w:p>
    <w:p w14:paraId="047830B4" w14:textId="77777777" w:rsidR="007C2F14" w:rsidRPr="00FA0137" w:rsidRDefault="007C2F14" w:rsidP="001C1905">
      <w:pPr>
        <w:spacing w:after="0" w:line="240" w:lineRule="auto"/>
        <w:ind w:right="180"/>
        <w:contextualSpacing/>
        <w:rPr>
          <w:rFonts w:ascii="Book Antiqua" w:hAnsi="Book Antiqua" w:cs="Times New Roman"/>
        </w:rPr>
      </w:pPr>
    </w:p>
    <w:p w14:paraId="77EC2092" w14:textId="222D0873" w:rsidR="006E052F" w:rsidRPr="00FA0137" w:rsidRDefault="00751274" w:rsidP="006E052F">
      <w:pPr>
        <w:spacing w:after="0" w:line="240" w:lineRule="auto"/>
        <w:ind w:right="180"/>
        <w:contextualSpacing/>
        <w:rPr>
          <w:rFonts w:ascii="Book Antiqua" w:hAnsi="Book Antiqua"/>
        </w:rPr>
      </w:pPr>
      <w:r w:rsidRPr="00FA0137">
        <w:rPr>
          <w:rFonts w:ascii="Book Antiqua" w:hAnsi="Book Antiqua" w:cs="Times New Roman"/>
        </w:rPr>
        <w:t xml:space="preserve">Wausau, Wisconsin </w:t>
      </w:r>
      <w:r w:rsidR="00BC689E" w:rsidRPr="00FA0137">
        <w:rPr>
          <w:rFonts w:ascii="Book Antiqua" w:hAnsi="Book Antiqua" w:cs="Times New Roman"/>
        </w:rPr>
        <w:t>(</w:t>
      </w:r>
      <w:r w:rsidR="00011D23">
        <w:rPr>
          <w:rFonts w:ascii="Book Antiqua" w:hAnsi="Book Antiqua" w:cs="Times New Roman"/>
        </w:rPr>
        <w:t>April</w:t>
      </w:r>
      <w:r w:rsidR="00864C28" w:rsidRPr="00FA0137">
        <w:rPr>
          <w:rFonts w:ascii="Book Antiqua" w:hAnsi="Book Antiqua" w:cs="Times New Roman"/>
        </w:rPr>
        <w:t xml:space="preserve"> 2023</w:t>
      </w:r>
      <w:r w:rsidRPr="00FA0137">
        <w:rPr>
          <w:rFonts w:ascii="Book Antiqua" w:hAnsi="Book Antiqua" w:cs="Times New Roman"/>
        </w:rPr>
        <w:t xml:space="preserve">) – </w:t>
      </w:r>
      <w:r w:rsidR="0090566B" w:rsidRPr="00FA0137">
        <w:rPr>
          <w:rFonts w:ascii="Book Antiqua" w:hAnsi="Book Antiqua"/>
        </w:rPr>
        <w:t>Linetec</w:t>
      </w:r>
      <w:r w:rsidR="00864C28" w:rsidRPr="00FA0137">
        <w:rPr>
          <w:rFonts w:ascii="Book Antiqua" w:hAnsi="Book Antiqua"/>
        </w:rPr>
        <w:t xml:space="preserve"> has </w:t>
      </w:r>
      <w:r w:rsidR="00983EA5" w:rsidRPr="00FA0137">
        <w:rPr>
          <w:rFonts w:ascii="Book Antiqua" w:hAnsi="Book Antiqua"/>
        </w:rPr>
        <w:t xml:space="preserve">promoted Tony Pupp to </w:t>
      </w:r>
      <w:r w:rsidR="0090566B" w:rsidRPr="00FA0137">
        <w:rPr>
          <w:rFonts w:ascii="Book Antiqua" w:hAnsi="Book Antiqua"/>
        </w:rPr>
        <w:t>regional sales manager</w:t>
      </w:r>
      <w:r w:rsidR="00983EA5" w:rsidRPr="00FA0137">
        <w:rPr>
          <w:rFonts w:ascii="Book Antiqua" w:hAnsi="Book Antiqua"/>
        </w:rPr>
        <w:t xml:space="preserve">, responsible for leading the </w:t>
      </w:r>
      <w:proofErr w:type="gramStart"/>
      <w:r w:rsidR="00983EA5" w:rsidRPr="00FA0137">
        <w:rPr>
          <w:rFonts w:ascii="Book Antiqua" w:hAnsi="Book Antiqua"/>
        </w:rPr>
        <w:t>company’s</w:t>
      </w:r>
      <w:proofErr w:type="gramEnd"/>
      <w:r w:rsidR="00983EA5" w:rsidRPr="00FA0137">
        <w:rPr>
          <w:rFonts w:ascii="Book Antiqua" w:hAnsi="Book Antiqua"/>
        </w:rPr>
        <w:t xml:space="preserve"> outside sales team serving specific territories across the United States.</w:t>
      </w:r>
      <w:r w:rsidR="006E052F" w:rsidRPr="00FA0137">
        <w:rPr>
          <w:rFonts w:ascii="Book Antiqua" w:hAnsi="Book Antiqua"/>
        </w:rPr>
        <w:t xml:space="preserve"> Headquartered in Wisconsin, Linetec offers a central, single source solution for architectural finishing of aluminum products in both residential and commercial buildings, and other applications.</w:t>
      </w:r>
    </w:p>
    <w:p w14:paraId="64F7167E" w14:textId="77777777" w:rsidR="006E052F" w:rsidRPr="00FA0137" w:rsidRDefault="006E052F" w:rsidP="001C1905">
      <w:pPr>
        <w:spacing w:after="0" w:line="240" w:lineRule="auto"/>
        <w:ind w:right="180"/>
        <w:contextualSpacing/>
        <w:rPr>
          <w:rFonts w:ascii="Book Antiqua" w:hAnsi="Book Antiqua"/>
        </w:rPr>
      </w:pPr>
    </w:p>
    <w:p w14:paraId="0FCCC382" w14:textId="5D375627" w:rsidR="007E7211" w:rsidRPr="00FA0137" w:rsidRDefault="006E052F" w:rsidP="001C1905">
      <w:pPr>
        <w:spacing w:after="0" w:line="240" w:lineRule="auto"/>
        <w:ind w:right="180"/>
        <w:contextualSpacing/>
        <w:rPr>
          <w:rFonts w:ascii="Book Antiqua" w:hAnsi="Book Antiqua"/>
        </w:rPr>
      </w:pPr>
      <w:r w:rsidRPr="00FA0137">
        <w:rPr>
          <w:rFonts w:ascii="Book Antiqua" w:hAnsi="Book Antiqua"/>
        </w:rPr>
        <w:t xml:space="preserve">Linetec’s outside sales </w:t>
      </w:r>
      <w:r w:rsidR="00983EA5" w:rsidRPr="00FA0137">
        <w:rPr>
          <w:rFonts w:ascii="Book Antiqua" w:hAnsi="Book Antiqua"/>
        </w:rPr>
        <w:t xml:space="preserve">team </w:t>
      </w:r>
      <w:r w:rsidR="00736397" w:rsidRPr="00FA0137">
        <w:rPr>
          <w:rFonts w:ascii="Book Antiqua" w:hAnsi="Book Antiqua"/>
        </w:rPr>
        <w:t>assist</w:t>
      </w:r>
      <w:r w:rsidR="00983EA5" w:rsidRPr="00FA0137">
        <w:rPr>
          <w:rFonts w:ascii="Book Antiqua" w:hAnsi="Book Antiqua"/>
        </w:rPr>
        <w:t>s</w:t>
      </w:r>
      <w:r w:rsidR="00E93F1C" w:rsidRPr="00FA0137">
        <w:rPr>
          <w:rFonts w:ascii="Book Antiqua" w:hAnsi="Book Antiqua"/>
        </w:rPr>
        <w:t xml:space="preserve"> </w:t>
      </w:r>
      <w:r w:rsidR="00864C28" w:rsidRPr="00FA0137">
        <w:rPr>
          <w:rFonts w:ascii="Book Antiqua" w:hAnsi="Book Antiqua"/>
        </w:rPr>
        <w:t>customers</w:t>
      </w:r>
      <w:r w:rsidR="0058725F" w:rsidRPr="00FA0137">
        <w:rPr>
          <w:rFonts w:ascii="Book Antiqua" w:hAnsi="Book Antiqua"/>
        </w:rPr>
        <w:t xml:space="preserve"> with </w:t>
      </w:r>
      <w:r w:rsidR="00E93F1C" w:rsidRPr="00FA0137">
        <w:rPr>
          <w:rFonts w:ascii="Book Antiqua" w:hAnsi="Book Antiqua"/>
        </w:rPr>
        <w:t xml:space="preserve">their </w:t>
      </w:r>
      <w:r w:rsidR="007E7211" w:rsidRPr="00FA0137">
        <w:rPr>
          <w:rFonts w:ascii="Book Antiqua" w:hAnsi="Book Antiqua"/>
        </w:rPr>
        <w:t>select</w:t>
      </w:r>
      <w:r w:rsidR="0058725F" w:rsidRPr="00FA0137">
        <w:rPr>
          <w:rFonts w:ascii="Book Antiqua" w:hAnsi="Book Antiqua"/>
        </w:rPr>
        <w:t>ion</w:t>
      </w:r>
      <w:r w:rsidR="007E7211" w:rsidRPr="00FA0137">
        <w:rPr>
          <w:rFonts w:ascii="Book Antiqua" w:hAnsi="Book Antiqua"/>
        </w:rPr>
        <w:t xml:space="preserve"> and specif</w:t>
      </w:r>
      <w:r w:rsidR="0058725F" w:rsidRPr="00FA0137">
        <w:rPr>
          <w:rFonts w:ascii="Book Antiqua" w:hAnsi="Book Antiqua"/>
        </w:rPr>
        <w:t xml:space="preserve">ication of </w:t>
      </w:r>
      <w:r w:rsidR="007E7211" w:rsidRPr="00FA0137">
        <w:rPr>
          <w:rFonts w:ascii="Book Antiqua" w:hAnsi="Book Antiqua"/>
          <w:color w:val="000000"/>
        </w:rPr>
        <w:t>paint coatings, anodize and specialty finishes</w:t>
      </w:r>
      <w:r w:rsidR="00983EA5" w:rsidRPr="00FA0137">
        <w:rPr>
          <w:rFonts w:ascii="Book Antiqua" w:hAnsi="Book Antiqua"/>
          <w:color w:val="000000"/>
        </w:rPr>
        <w:t xml:space="preserve">. In addition, </w:t>
      </w:r>
      <w:r w:rsidR="00943F02" w:rsidRPr="00FA0137">
        <w:rPr>
          <w:rFonts w:ascii="Book Antiqua" w:hAnsi="Book Antiqua"/>
          <w:color w:val="000000"/>
        </w:rPr>
        <w:t>customers benefit from</w:t>
      </w:r>
      <w:r w:rsidR="0058725F" w:rsidRPr="00FA0137">
        <w:rPr>
          <w:rFonts w:ascii="Book Antiqua" w:hAnsi="Book Antiqua"/>
          <w:color w:val="000000"/>
        </w:rPr>
        <w:t xml:space="preserve"> a range of v</w:t>
      </w:r>
      <w:r w:rsidR="007E7211" w:rsidRPr="00FA0137">
        <w:rPr>
          <w:rFonts w:ascii="Book Antiqua" w:hAnsi="Book Antiqua"/>
          <w:color w:val="000000"/>
        </w:rPr>
        <w:t>alue-added services</w:t>
      </w:r>
      <w:r w:rsidR="0058725F" w:rsidRPr="00FA0137">
        <w:rPr>
          <w:rFonts w:ascii="Book Antiqua" w:hAnsi="Book Antiqua"/>
          <w:color w:val="000000"/>
        </w:rPr>
        <w:t xml:space="preserve"> including Linetec-managed inventory, packaging and trucking; thermal improvement</w:t>
      </w:r>
      <w:r w:rsidR="00487D27" w:rsidRPr="00FA0137">
        <w:rPr>
          <w:rFonts w:ascii="Book Antiqua" w:hAnsi="Book Antiqua"/>
          <w:color w:val="000000"/>
        </w:rPr>
        <w:t xml:space="preserve"> and</w:t>
      </w:r>
      <w:r w:rsidR="0058725F" w:rsidRPr="00FA0137">
        <w:rPr>
          <w:rFonts w:ascii="Book Antiqua" w:hAnsi="Book Antiqua"/>
          <w:color w:val="000000"/>
        </w:rPr>
        <w:t xml:space="preserve"> stretch forming</w:t>
      </w:r>
      <w:r w:rsidR="00487D27" w:rsidRPr="00FA0137">
        <w:rPr>
          <w:rFonts w:ascii="Book Antiqua" w:hAnsi="Book Antiqua"/>
          <w:color w:val="000000"/>
        </w:rPr>
        <w:t xml:space="preserve"> services; and field repair and restoration.</w:t>
      </w:r>
    </w:p>
    <w:p w14:paraId="06011C09" w14:textId="5435F1EB" w:rsidR="009B4812" w:rsidRPr="00FA0137" w:rsidRDefault="009B4812" w:rsidP="001C1905">
      <w:pPr>
        <w:spacing w:after="0" w:line="240" w:lineRule="auto"/>
        <w:ind w:right="180"/>
        <w:contextualSpacing/>
        <w:rPr>
          <w:rFonts w:ascii="Book Antiqua" w:hAnsi="Book Antiqua"/>
        </w:rPr>
      </w:pPr>
    </w:p>
    <w:p w14:paraId="31DF21A6" w14:textId="3FE2518D" w:rsidR="00D56224" w:rsidRPr="00FA0137" w:rsidRDefault="00983EA5" w:rsidP="00864C28">
      <w:pPr>
        <w:spacing w:after="0" w:line="240" w:lineRule="auto"/>
        <w:ind w:right="180"/>
        <w:contextualSpacing/>
        <w:rPr>
          <w:rFonts w:ascii="Book Antiqua" w:hAnsi="Book Antiqua"/>
        </w:rPr>
      </w:pPr>
      <w:proofErr w:type="spellStart"/>
      <w:r w:rsidRPr="00FA0137">
        <w:rPr>
          <w:rFonts w:ascii="Book Antiqua" w:hAnsi="Book Antiqua"/>
        </w:rPr>
        <w:t>Pupp</w:t>
      </w:r>
      <w:proofErr w:type="spellEnd"/>
      <w:r w:rsidRPr="00FA0137">
        <w:rPr>
          <w:rFonts w:ascii="Book Antiqua" w:hAnsi="Book Antiqua"/>
        </w:rPr>
        <w:t xml:space="preserve"> draws from nearly 30 years of experience</w:t>
      </w:r>
      <w:r w:rsidR="006E052F" w:rsidRPr="00FA0137">
        <w:rPr>
          <w:rFonts w:ascii="Book Antiqua" w:hAnsi="Book Antiqua"/>
        </w:rPr>
        <w:t xml:space="preserve"> at Linetec. Most recently, he managed </w:t>
      </w:r>
      <w:r w:rsidR="00AD68F1" w:rsidRPr="00FA0137">
        <w:rPr>
          <w:rFonts w:ascii="Book Antiqua" w:hAnsi="Book Antiqua"/>
        </w:rPr>
        <w:t xml:space="preserve">the </w:t>
      </w:r>
      <w:r w:rsidR="006E052F" w:rsidRPr="00FA0137">
        <w:rPr>
          <w:rFonts w:ascii="Book Antiqua" w:hAnsi="Book Antiqua"/>
        </w:rPr>
        <w:t>North Central sales territory and the field service group</w:t>
      </w:r>
      <w:r w:rsidR="0081401D" w:rsidRPr="00FA0137">
        <w:rPr>
          <w:rFonts w:ascii="Book Antiqua" w:hAnsi="Book Antiqua"/>
        </w:rPr>
        <w:t>.</w:t>
      </w:r>
      <w:r w:rsidR="006E052F" w:rsidRPr="00FA0137">
        <w:rPr>
          <w:rFonts w:ascii="Book Antiqua" w:hAnsi="Book Antiqua"/>
        </w:rPr>
        <w:t xml:space="preserve"> </w:t>
      </w:r>
      <w:r w:rsidR="00D56224" w:rsidRPr="00FA0137">
        <w:rPr>
          <w:rFonts w:ascii="Book Antiqua" w:hAnsi="Book Antiqua"/>
        </w:rPr>
        <w:t xml:space="preserve">In his new role, he reports to vice president of sales, </w:t>
      </w:r>
      <w:proofErr w:type="spellStart"/>
      <w:r w:rsidR="00D56224" w:rsidRPr="00FA0137">
        <w:rPr>
          <w:rFonts w:ascii="Book Antiqua" w:hAnsi="Book Antiqua"/>
        </w:rPr>
        <w:t>Avi</w:t>
      </w:r>
      <w:proofErr w:type="spellEnd"/>
      <w:r w:rsidR="00D56224" w:rsidRPr="00FA0137">
        <w:rPr>
          <w:rFonts w:ascii="Book Antiqua" w:hAnsi="Book Antiqua"/>
        </w:rPr>
        <w:t xml:space="preserve"> Bar.</w:t>
      </w:r>
    </w:p>
    <w:p w14:paraId="62A561D5" w14:textId="77777777" w:rsidR="00D56224" w:rsidRPr="00FA0137" w:rsidRDefault="00D56224" w:rsidP="00864C28">
      <w:pPr>
        <w:spacing w:after="0" w:line="240" w:lineRule="auto"/>
        <w:ind w:right="180"/>
        <w:contextualSpacing/>
        <w:rPr>
          <w:rFonts w:ascii="Book Antiqua" w:hAnsi="Book Antiqua"/>
        </w:rPr>
      </w:pPr>
    </w:p>
    <w:p w14:paraId="0D37B70F" w14:textId="0720FCEB" w:rsidR="00D56224" w:rsidRPr="00FA0137" w:rsidRDefault="00D56224" w:rsidP="00864C28">
      <w:pPr>
        <w:spacing w:after="0" w:line="240" w:lineRule="auto"/>
        <w:ind w:right="180"/>
        <w:contextualSpacing/>
        <w:rPr>
          <w:rFonts w:ascii="Book Antiqua" w:hAnsi="Book Antiqua"/>
        </w:rPr>
      </w:pPr>
      <w:r w:rsidRPr="00FA0137">
        <w:rPr>
          <w:rFonts w:ascii="Book Antiqua" w:hAnsi="Book Antiqua"/>
        </w:rPr>
        <w:t>“During his long career at Linetec, Tony has become a go-to resource for associates, customers and colleagues</w:t>
      </w:r>
      <w:r w:rsidR="000948CE" w:rsidRPr="00FA0137">
        <w:rPr>
          <w:rFonts w:ascii="Book Antiqua" w:hAnsi="Book Antiqua"/>
        </w:rPr>
        <w:t xml:space="preserve"> seeking his advice on aluminum finishing</w:t>
      </w:r>
      <w:r w:rsidRPr="00FA0137">
        <w:rPr>
          <w:rFonts w:ascii="Book Antiqua" w:hAnsi="Book Antiqua" w:cs="Calibri"/>
          <w:color w:val="000000"/>
        </w:rPr>
        <w:t>,” said Bar.</w:t>
      </w:r>
      <w:r w:rsidR="000948CE" w:rsidRPr="00FA0137">
        <w:rPr>
          <w:rFonts w:ascii="Book Antiqua" w:hAnsi="Book Antiqua" w:cs="Calibri"/>
          <w:color w:val="000000"/>
        </w:rPr>
        <w:t xml:space="preserve"> “We’re excited to have him in this leadership role, where even more people will benefit from his expertise.”</w:t>
      </w:r>
    </w:p>
    <w:p w14:paraId="137DDD4A" w14:textId="77777777" w:rsidR="00D56224" w:rsidRPr="00FA0137" w:rsidRDefault="00D56224" w:rsidP="00864C28">
      <w:pPr>
        <w:spacing w:after="0" w:line="240" w:lineRule="auto"/>
        <w:ind w:right="180"/>
        <w:contextualSpacing/>
        <w:rPr>
          <w:rFonts w:ascii="Book Antiqua" w:hAnsi="Book Antiqua"/>
        </w:rPr>
      </w:pPr>
    </w:p>
    <w:p w14:paraId="0FD5B1D2" w14:textId="581AB425" w:rsidR="00983EA5" w:rsidRPr="00FA0137" w:rsidRDefault="0081401D" w:rsidP="00864C28">
      <w:pPr>
        <w:spacing w:after="0" w:line="240" w:lineRule="auto"/>
        <w:ind w:right="180"/>
        <w:contextualSpacing/>
        <w:rPr>
          <w:rFonts w:ascii="Book Antiqua" w:hAnsi="Book Antiqua"/>
        </w:rPr>
      </w:pPr>
      <w:r w:rsidRPr="00FA0137">
        <w:rPr>
          <w:rFonts w:ascii="Book Antiqua" w:hAnsi="Book Antiqua"/>
        </w:rPr>
        <w:t xml:space="preserve">Sharing his knowledge, </w:t>
      </w:r>
      <w:proofErr w:type="spellStart"/>
      <w:r w:rsidRPr="00FA0137">
        <w:rPr>
          <w:rFonts w:ascii="Book Antiqua" w:hAnsi="Book Antiqua"/>
        </w:rPr>
        <w:t>Pupp</w:t>
      </w:r>
      <w:proofErr w:type="spellEnd"/>
      <w:r w:rsidRPr="00FA0137">
        <w:rPr>
          <w:rFonts w:ascii="Book Antiqua" w:hAnsi="Book Antiqua"/>
        </w:rPr>
        <w:t xml:space="preserve"> regularly represents the company at industry association and continuing education events. He</w:t>
      </w:r>
      <w:r w:rsidR="006E052F" w:rsidRPr="00FA0137">
        <w:rPr>
          <w:rFonts w:ascii="Book Antiqua" w:hAnsi="Book Antiqua"/>
        </w:rPr>
        <w:t xml:space="preserve"> </w:t>
      </w:r>
      <w:r w:rsidRPr="00FA0137">
        <w:rPr>
          <w:rFonts w:ascii="Book Antiqua" w:hAnsi="Book Antiqua"/>
        </w:rPr>
        <w:t xml:space="preserve">also </w:t>
      </w:r>
      <w:r w:rsidR="006E052F" w:rsidRPr="00FA0137">
        <w:rPr>
          <w:rFonts w:ascii="Book Antiqua" w:hAnsi="Book Antiqua"/>
        </w:rPr>
        <w:t xml:space="preserve">helped develop </w:t>
      </w:r>
      <w:r w:rsidRPr="00FA0137">
        <w:rPr>
          <w:rFonts w:ascii="Book Antiqua" w:hAnsi="Book Antiqua"/>
        </w:rPr>
        <w:t>and present Linetec’s two American Institute of Architects Continuing Education Series (AIA/CES) presentations.</w:t>
      </w:r>
    </w:p>
    <w:p w14:paraId="005046BD" w14:textId="77777777" w:rsidR="00983EA5" w:rsidRPr="00FA0137" w:rsidRDefault="00983EA5" w:rsidP="00864C28">
      <w:pPr>
        <w:spacing w:after="0" w:line="240" w:lineRule="auto"/>
        <w:ind w:right="180"/>
        <w:contextualSpacing/>
        <w:rPr>
          <w:rFonts w:ascii="Book Antiqua" w:hAnsi="Book Antiqua"/>
        </w:rPr>
      </w:pPr>
    </w:p>
    <w:p w14:paraId="7182F261" w14:textId="377642D2" w:rsidR="00C05F3A" w:rsidRPr="00FA0137" w:rsidRDefault="0081401D" w:rsidP="001C1905">
      <w:pPr>
        <w:spacing w:after="0" w:line="240" w:lineRule="auto"/>
        <w:ind w:right="180"/>
        <w:contextualSpacing/>
        <w:rPr>
          <w:rFonts w:ascii="Book Antiqua" w:hAnsi="Book Antiqua"/>
        </w:rPr>
      </w:pPr>
      <w:r w:rsidRPr="00FA0137">
        <w:rPr>
          <w:rFonts w:ascii="Book Antiqua" w:hAnsi="Book Antiqua"/>
        </w:rPr>
        <w:t xml:space="preserve">Before </w:t>
      </w:r>
      <w:r w:rsidR="00FD49E4" w:rsidRPr="00FA0137">
        <w:rPr>
          <w:rFonts w:ascii="Book Antiqua" w:hAnsi="Book Antiqua"/>
        </w:rPr>
        <w:t xml:space="preserve">joining </w:t>
      </w:r>
      <w:r w:rsidRPr="00FA0137">
        <w:rPr>
          <w:rFonts w:ascii="Book Antiqua" w:hAnsi="Book Antiqua"/>
        </w:rPr>
        <w:t xml:space="preserve">Linetec </w:t>
      </w:r>
      <w:r w:rsidR="00FD49E4" w:rsidRPr="00FA0137">
        <w:rPr>
          <w:rFonts w:ascii="Book Antiqua" w:hAnsi="Book Antiqua"/>
        </w:rPr>
        <w:t xml:space="preserve">in 1994 </w:t>
      </w:r>
      <w:r w:rsidRPr="00FA0137">
        <w:rPr>
          <w:rFonts w:ascii="Book Antiqua" w:hAnsi="Book Antiqua"/>
        </w:rPr>
        <w:t>as a sales representative for the Midwest, Pupp graduated from the University of Wisconsin-Eau Claire with a bachelor’s degree in business administration and marketing.</w:t>
      </w:r>
      <w:r w:rsidR="00FD49E4" w:rsidRPr="00FA0137">
        <w:rPr>
          <w:rFonts w:ascii="Book Antiqua" w:hAnsi="Book Antiqua"/>
        </w:rPr>
        <w:t xml:space="preserve"> Continuing his professional development, he successfully completed training in lean manufacturing and the strategic account management program at the University of Minnesota’s Carlson School of Management.</w:t>
      </w:r>
    </w:p>
    <w:p w14:paraId="440D58EF" w14:textId="77777777" w:rsidR="00EA2A5C" w:rsidRPr="00FA0137" w:rsidRDefault="00EA2A5C" w:rsidP="001C1905">
      <w:pPr>
        <w:pStyle w:val="NormalWeb"/>
        <w:spacing w:before="0" w:beforeAutospacing="0" w:after="0" w:afterAutospacing="0"/>
        <w:ind w:right="180"/>
        <w:contextualSpacing/>
        <w:rPr>
          <w:rFonts w:ascii="Book Antiqua" w:hAnsi="Book Antiqua"/>
          <w:sz w:val="22"/>
          <w:szCs w:val="22"/>
        </w:rPr>
      </w:pPr>
    </w:p>
    <w:p w14:paraId="17248D64" w14:textId="530A0FCF" w:rsidR="00330511" w:rsidRPr="00FA0137" w:rsidRDefault="00330511" w:rsidP="001C1905">
      <w:pPr>
        <w:pStyle w:val="NormalWeb"/>
        <w:spacing w:before="0" w:beforeAutospacing="0" w:after="0" w:afterAutospacing="0"/>
        <w:ind w:right="180"/>
        <w:contextualSpacing/>
        <w:rPr>
          <w:rFonts w:ascii="Book Antiqua" w:hAnsi="Book Antiqua"/>
          <w:sz w:val="22"/>
          <w:szCs w:val="22"/>
        </w:rPr>
      </w:pPr>
      <w:r w:rsidRPr="00FA0137">
        <w:rPr>
          <w:rFonts w:ascii="Book Antiqua" w:hAnsi="Book Antiqua"/>
          <w:sz w:val="22"/>
          <w:szCs w:val="22"/>
        </w:rPr>
        <w:t>To learn more about Linetec’s</w:t>
      </w:r>
      <w:r w:rsidRPr="00FA0137">
        <w:rPr>
          <w:rFonts w:ascii="Book Antiqua" w:hAnsi="Book Antiqua"/>
          <w:color w:val="000000"/>
          <w:sz w:val="22"/>
          <w:szCs w:val="22"/>
        </w:rPr>
        <w:t xml:space="preserve"> </w:t>
      </w:r>
      <w:r w:rsidR="00736397" w:rsidRPr="00FA0137">
        <w:rPr>
          <w:rFonts w:ascii="Book Antiqua" w:hAnsi="Book Antiqua"/>
          <w:color w:val="000000"/>
          <w:sz w:val="22"/>
          <w:szCs w:val="22"/>
        </w:rPr>
        <w:t xml:space="preserve">architectural coatings, anodizing and specialty </w:t>
      </w:r>
      <w:r w:rsidRPr="00FA0137">
        <w:rPr>
          <w:rFonts w:ascii="Book Antiqua" w:hAnsi="Book Antiqua"/>
          <w:color w:val="000000"/>
          <w:sz w:val="22"/>
          <w:szCs w:val="22"/>
        </w:rPr>
        <w:t>finish</w:t>
      </w:r>
      <w:r w:rsidR="00736397" w:rsidRPr="00FA0137">
        <w:rPr>
          <w:rFonts w:ascii="Book Antiqua" w:hAnsi="Book Antiqua"/>
          <w:color w:val="000000"/>
          <w:sz w:val="22"/>
          <w:szCs w:val="22"/>
        </w:rPr>
        <w:t>es,</w:t>
      </w:r>
      <w:r w:rsidRPr="00FA0137">
        <w:rPr>
          <w:rFonts w:ascii="Book Antiqua" w:hAnsi="Book Antiqua"/>
          <w:color w:val="000000"/>
          <w:sz w:val="22"/>
          <w:szCs w:val="22"/>
        </w:rPr>
        <w:t xml:space="preserve"> </w:t>
      </w:r>
      <w:r w:rsidR="00736397" w:rsidRPr="00FA0137">
        <w:rPr>
          <w:rFonts w:ascii="Book Antiqua" w:hAnsi="Book Antiqua"/>
          <w:color w:val="000000"/>
          <w:sz w:val="22"/>
          <w:szCs w:val="22"/>
        </w:rPr>
        <w:t xml:space="preserve">and value-added </w:t>
      </w:r>
      <w:r w:rsidRPr="00FA0137">
        <w:rPr>
          <w:rFonts w:ascii="Book Antiqua" w:hAnsi="Book Antiqua"/>
          <w:color w:val="000000"/>
          <w:sz w:val="22"/>
          <w:szCs w:val="22"/>
        </w:rPr>
        <w:t>services</w:t>
      </w:r>
      <w:r w:rsidR="00736397" w:rsidRPr="00FA0137">
        <w:rPr>
          <w:rFonts w:ascii="Book Antiqua" w:hAnsi="Book Antiqua"/>
          <w:color w:val="000000"/>
          <w:sz w:val="22"/>
          <w:szCs w:val="22"/>
        </w:rPr>
        <w:t xml:space="preserve"> for aluminum</w:t>
      </w:r>
      <w:r w:rsidRPr="00FA0137">
        <w:rPr>
          <w:rFonts w:ascii="Book Antiqua" w:hAnsi="Book Antiqua"/>
          <w:color w:val="000000"/>
          <w:sz w:val="22"/>
          <w:szCs w:val="22"/>
        </w:rPr>
        <w:t xml:space="preserve">, please call 888-717-1472, email </w:t>
      </w:r>
      <w:hyperlink r:id="rId8" w:history="1">
        <w:r w:rsidRPr="00FA0137">
          <w:rPr>
            <w:rStyle w:val="Hyperlink"/>
            <w:rFonts w:ascii="Book Antiqua" w:hAnsi="Book Antiqua"/>
            <w:sz w:val="22"/>
            <w:szCs w:val="22"/>
          </w:rPr>
          <w:t>sales@linetec.com</w:t>
        </w:r>
      </w:hyperlink>
      <w:r w:rsidRPr="00FA0137">
        <w:rPr>
          <w:rFonts w:ascii="Book Antiqua" w:hAnsi="Book Antiqua"/>
          <w:color w:val="000000"/>
          <w:sz w:val="22"/>
          <w:szCs w:val="22"/>
        </w:rPr>
        <w:t xml:space="preserve"> or visit </w:t>
      </w:r>
      <w:hyperlink r:id="rId9" w:history="1">
        <w:r w:rsidRPr="00FA0137">
          <w:rPr>
            <w:rStyle w:val="Hyperlink"/>
            <w:rFonts w:ascii="Book Antiqua" w:hAnsi="Book Antiqua"/>
            <w:sz w:val="22"/>
            <w:szCs w:val="22"/>
          </w:rPr>
          <w:t>https://linetec.com.</w:t>
        </w:r>
      </w:hyperlink>
    </w:p>
    <w:p w14:paraId="3DD19A30" w14:textId="77777777" w:rsidR="001C1905" w:rsidRPr="00FA0137" w:rsidRDefault="001C1905" w:rsidP="001C1905">
      <w:pPr>
        <w:spacing w:after="0" w:line="240" w:lineRule="auto"/>
        <w:ind w:right="180"/>
        <w:contextualSpacing/>
        <w:rPr>
          <w:rFonts w:ascii="Book Antiqua" w:hAnsi="Book Antiqua"/>
          <w:b/>
          <w:bCs/>
          <w:i/>
          <w:iCs/>
          <w:sz w:val="18"/>
          <w:szCs w:val="18"/>
        </w:rPr>
      </w:pPr>
    </w:p>
    <w:p w14:paraId="58327873" w14:textId="77777777" w:rsidR="00EA2A5C" w:rsidRPr="00FA0137" w:rsidRDefault="00EA2A5C" w:rsidP="001C1905">
      <w:pPr>
        <w:spacing w:after="0" w:line="240" w:lineRule="auto"/>
        <w:ind w:right="180"/>
        <w:contextualSpacing/>
        <w:rPr>
          <w:rFonts w:ascii="Book Antiqua" w:hAnsi="Book Antiqua"/>
          <w:b/>
          <w:bCs/>
          <w:i/>
          <w:iCs/>
          <w:sz w:val="18"/>
          <w:szCs w:val="18"/>
        </w:rPr>
      </w:pPr>
    </w:p>
    <w:p w14:paraId="48831E89" w14:textId="229F66AB" w:rsidR="00751274" w:rsidRPr="00FA0137" w:rsidRDefault="00751274" w:rsidP="001C1905">
      <w:pPr>
        <w:spacing w:after="0" w:line="240" w:lineRule="auto"/>
        <w:ind w:right="180"/>
        <w:contextualSpacing/>
        <w:rPr>
          <w:rFonts w:ascii="Book Antiqua" w:hAnsi="Book Antiqua"/>
          <w:b/>
          <w:bCs/>
          <w:i/>
          <w:iCs/>
          <w:sz w:val="18"/>
          <w:szCs w:val="18"/>
        </w:rPr>
      </w:pPr>
      <w:r w:rsidRPr="00FA0137">
        <w:rPr>
          <w:rFonts w:ascii="Book Antiqua" w:hAnsi="Book Antiqua"/>
          <w:b/>
          <w:bCs/>
          <w:i/>
          <w:iCs/>
          <w:sz w:val="18"/>
          <w:szCs w:val="18"/>
        </w:rPr>
        <w:t>About Linetec</w:t>
      </w:r>
    </w:p>
    <w:p w14:paraId="69374881" w14:textId="35B4B6FD" w:rsidR="00751274" w:rsidRPr="00FA0137" w:rsidRDefault="00751274" w:rsidP="001C1905">
      <w:pPr>
        <w:spacing w:after="0" w:line="240" w:lineRule="auto"/>
        <w:ind w:right="180"/>
        <w:contextualSpacing/>
        <w:rPr>
          <w:rFonts w:ascii="Book Antiqua" w:hAnsi="Book Antiqua"/>
          <w:i/>
          <w:iCs/>
          <w:sz w:val="18"/>
          <w:szCs w:val="18"/>
        </w:rPr>
      </w:pPr>
      <w:r w:rsidRPr="00FA0137">
        <w:rPr>
          <w:rFonts w:ascii="Book Antiqua" w:hAnsi="Book Antiqua"/>
          <w:i/>
          <w:iCs/>
          <w:sz w:val="18"/>
          <w:szCs w:val="18"/>
        </w:rPr>
        <w:t xml:space="preserve">Located in Wisconsin, </w:t>
      </w:r>
      <w:hyperlink r:id="rId10" w:tgtFrame="_blank" w:history="1">
        <w:r w:rsidRPr="00FA0137">
          <w:rPr>
            <w:rStyle w:val="Hyperlink"/>
            <w:rFonts w:ascii="Book Antiqua" w:hAnsi="Book Antiqua"/>
            <w:i/>
            <w:iCs/>
            <w:sz w:val="18"/>
            <w:szCs w:val="18"/>
          </w:rPr>
          <w:t>Linetec</w:t>
        </w:r>
      </w:hyperlink>
      <w:r w:rsidRPr="00FA0137">
        <w:rPr>
          <w:rFonts w:ascii="Book Antiqua" w:hAnsi="Book Antiqua"/>
          <w:i/>
          <w:iCs/>
          <w:sz w:val="18"/>
          <w:szCs w:val="18"/>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FA0137" w:rsidRDefault="00751274" w:rsidP="001C1905">
      <w:pPr>
        <w:spacing w:after="0" w:line="240" w:lineRule="auto"/>
        <w:ind w:right="180"/>
        <w:contextualSpacing/>
        <w:rPr>
          <w:rFonts w:ascii="Book Antiqua" w:hAnsi="Book Antiqua"/>
          <w:i/>
          <w:iCs/>
          <w:sz w:val="18"/>
          <w:szCs w:val="18"/>
        </w:rPr>
      </w:pPr>
    </w:p>
    <w:p w14:paraId="66CAE90B" w14:textId="42B50622" w:rsidR="00751274" w:rsidRPr="00FA0137" w:rsidRDefault="00751274" w:rsidP="001C1905">
      <w:pPr>
        <w:spacing w:after="0" w:line="240" w:lineRule="auto"/>
        <w:ind w:right="180"/>
        <w:contextualSpacing/>
        <w:rPr>
          <w:rFonts w:ascii="Book Antiqua" w:hAnsi="Book Antiqua"/>
          <w:i/>
          <w:iCs/>
          <w:sz w:val="18"/>
          <w:szCs w:val="18"/>
        </w:rPr>
      </w:pPr>
      <w:r w:rsidRPr="00FA0137">
        <w:rPr>
          <w:rFonts w:ascii="Book Antiqua" w:hAnsi="Book Antiqua"/>
          <w:i/>
          <w:iCs/>
          <w:sz w:val="18"/>
          <w:szCs w:val="18"/>
        </w:rPr>
        <w:t>Linetec is a member of the Aluminum Anodizers Council (</w:t>
      </w:r>
      <w:hyperlink r:id="rId11" w:tgtFrame="_blank" w:history="1">
        <w:r w:rsidRPr="00FA0137">
          <w:rPr>
            <w:rStyle w:val="Hyperlink"/>
            <w:rFonts w:ascii="Book Antiqua" w:hAnsi="Book Antiqua"/>
            <w:i/>
            <w:iCs/>
            <w:sz w:val="18"/>
            <w:szCs w:val="18"/>
          </w:rPr>
          <w:t>AAC</w:t>
        </w:r>
      </w:hyperlink>
      <w:r w:rsidRPr="00FA0137">
        <w:rPr>
          <w:rFonts w:ascii="Book Antiqua" w:hAnsi="Book Antiqua"/>
          <w:i/>
          <w:iCs/>
          <w:sz w:val="18"/>
          <w:szCs w:val="18"/>
        </w:rPr>
        <w:t>), the American Institute of Architects (</w:t>
      </w:r>
      <w:hyperlink r:id="rId12" w:tgtFrame="_blank" w:history="1">
        <w:r w:rsidRPr="00FA0137">
          <w:rPr>
            <w:rStyle w:val="Hyperlink"/>
            <w:rFonts w:ascii="Book Antiqua" w:hAnsi="Book Antiqua"/>
            <w:i/>
            <w:iCs/>
            <w:sz w:val="18"/>
            <w:szCs w:val="18"/>
          </w:rPr>
          <w:t>AIA</w:t>
        </w:r>
      </w:hyperlink>
      <w:r w:rsidRPr="00FA0137">
        <w:rPr>
          <w:rFonts w:ascii="Book Antiqua" w:hAnsi="Book Antiqua"/>
          <w:i/>
          <w:iCs/>
          <w:sz w:val="18"/>
          <w:szCs w:val="18"/>
        </w:rPr>
        <w:t>), the Fenestration &amp; Glazing Industry Alliance (</w:t>
      </w:r>
      <w:hyperlink r:id="rId13" w:history="1">
        <w:r w:rsidRPr="00FA0137">
          <w:rPr>
            <w:rStyle w:val="Hyperlink"/>
            <w:rFonts w:ascii="Book Antiqua" w:hAnsi="Book Antiqua"/>
            <w:i/>
            <w:iCs/>
            <w:sz w:val="18"/>
            <w:szCs w:val="18"/>
          </w:rPr>
          <w:t>FGIA</w:t>
        </w:r>
      </w:hyperlink>
      <w:r w:rsidRPr="00FA0137">
        <w:rPr>
          <w:rFonts w:ascii="Book Antiqua" w:hAnsi="Book Antiqua"/>
          <w:i/>
          <w:iCs/>
          <w:sz w:val="18"/>
          <w:szCs w:val="18"/>
        </w:rPr>
        <w:t>), the National Glass Association (</w:t>
      </w:r>
      <w:hyperlink r:id="rId14" w:history="1">
        <w:r w:rsidRPr="00FA0137">
          <w:rPr>
            <w:rStyle w:val="Hyperlink"/>
            <w:rFonts w:ascii="Book Antiqua" w:hAnsi="Book Antiqua"/>
            <w:i/>
            <w:iCs/>
            <w:sz w:val="18"/>
            <w:szCs w:val="18"/>
          </w:rPr>
          <w:t>NGA</w:t>
        </w:r>
      </w:hyperlink>
      <w:r w:rsidRPr="00FA0137">
        <w:rPr>
          <w:rFonts w:ascii="Book Antiqua" w:hAnsi="Book Antiqua"/>
          <w:i/>
          <w:iCs/>
          <w:sz w:val="18"/>
          <w:szCs w:val="18"/>
        </w:rPr>
        <w:t>) and the U.S. Green Building Council (</w:t>
      </w:r>
      <w:hyperlink r:id="rId15" w:tgtFrame="_blank" w:history="1">
        <w:r w:rsidRPr="00FA0137">
          <w:rPr>
            <w:rStyle w:val="Hyperlink"/>
            <w:rFonts w:ascii="Book Antiqua" w:hAnsi="Book Antiqua"/>
            <w:i/>
            <w:iCs/>
            <w:sz w:val="18"/>
            <w:szCs w:val="18"/>
          </w:rPr>
          <w:t>USGBC</w:t>
        </w:r>
      </w:hyperlink>
      <w:r w:rsidRPr="00FA0137">
        <w:rPr>
          <w:rFonts w:ascii="Book Antiqua" w:hAnsi="Book Antiqua"/>
          <w:i/>
          <w:iCs/>
          <w:sz w:val="18"/>
          <w:szCs w:val="18"/>
        </w:rPr>
        <w:t xml:space="preserve">). The company is a subsidiary of </w:t>
      </w:r>
      <w:hyperlink r:id="rId16" w:history="1">
        <w:r w:rsidRPr="00FA0137">
          <w:rPr>
            <w:rStyle w:val="Hyperlink"/>
            <w:rFonts w:ascii="Book Antiqua" w:hAnsi="Book Antiqua"/>
            <w:i/>
            <w:iCs/>
            <w:sz w:val="18"/>
            <w:szCs w:val="18"/>
          </w:rPr>
          <w:t>Apogee Enterprises, Inc.</w:t>
        </w:r>
      </w:hyperlink>
      <w:r w:rsidRPr="00FA0137">
        <w:rPr>
          <w:rFonts w:ascii="Book Antiqua" w:hAnsi="Book Antiqua" w:cs="Times New Roman"/>
          <w:i/>
          <w:iCs/>
          <w:sz w:val="18"/>
          <w:szCs w:val="18"/>
        </w:rPr>
        <w:t xml:space="preserve"> </w:t>
      </w:r>
      <w:r w:rsidRPr="00FA0137">
        <w:rPr>
          <w:rFonts w:ascii="Book Antiqua" w:hAnsi="Book Antiqua"/>
          <w:i/>
          <w:iCs/>
          <w:sz w:val="18"/>
          <w:szCs w:val="18"/>
        </w:rPr>
        <w:t>(NASDAQ:APOG).</w:t>
      </w:r>
    </w:p>
    <w:p w14:paraId="115B4415" w14:textId="77777777" w:rsidR="00751274" w:rsidRPr="00FA0137" w:rsidRDefault="00751274" w:rsidP="001C1905">
      <w:pPr>
        <w:spacing w:after="0" w:line="240" w:lineRule="auto"/>
        <w:ind w:right="180"/>
        <w:contextualSpacing/>
        <w:jc w:val="center"/>
        <w:rPr>
          <w:rFonts w:ascii="Book Antiqua" w:hAnsi="Book Antiqua"/>
          <w:i/>
          <w:iCs/>
          <w:sz w:val="18"/>
          <w:szCs w:val="18"/>
        </w:rPr>
      </w:pPr>
    </w:p>
    <w:p w14:paraId="34BD5688" w14:textId="1A3B21F6" w:rsidR="00751274" w:rsidRPr="00C81D24" w:rsidRDefault="00751274" w:rsidP="001C1905">
      <w:pPr>
        <w:spacing w:after="0" w:line="240" w:lineRule="auto"/>
        <w:ind w:right="180"/>
        <w:contextualSpacing/>
        <w:jc w:val="center"/>
        <w:rPr>
          <w:rFonts w:ascii="Book Antiqua" w:hAnsi="Book Antiqua"/>
          <w:i/>
          <w:iCs/>
          <w:sz w:val="18"/>
          <w:szCs w:val="18"/>
        </w:rPr>
      </w:pPr>
      <w:r w:rsidRPr="00FA0137">
        <w:rPr>
          <w:rFonts w:ascii="Book Antiqua" w:hAnsi="Book Antiqua"/>
          <w:i/>
          <w:iCs/>
          <w:sz w:val="18"/>
          <w:szCs w:val="18"/>
        </w:rPr>
        <w:t>###</w:t>
      </w:r>
    </w:p>
    <w:sectPr w:rsidR="00751274" w:rsidRPr="00C81D24" w:rsidSect="00330511">
      <w:headerReference w:type="even" r:id="rId17"/>
      <w:headerReference w:type="default" r:id="rId18"/>
      <w:footerReference w:type="even" r:id="rId19"/>
      <w:footerReference w:type="default" r:id="rId20"/>
      <w:headerReference w:type="first" r:id="rId21"/>
      <w:footerReference w:type="first" r:id="rId22"/>
      <w:pgSz w:w="12240" w:h="15840" w:code="1"/>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4637" w14:textId="77777777" w:rsidR="00BC4DC4" w:rsidRDefault="00BC4DC4" w:rsidP="00686ACF">
      <w:pPr>
        <w:spacing w:after="0" w:line="240" w:lineRule="auto"/>
      </w:pPr>
      <w:r>
        <w:separator/>
      </w:r>
    </w:p>
  </w:endnote>
  <w:endnote w:type="continuationSeparator" w:id="0">
    <w:p w14:paraId="3856E794" w14:textId="77777777" w:rsidR="00BC4DC4" w:rsidRDefault="00BC4DC4"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E3D1" w14:textId="77777777" w:rsidR="000B56F5" w:rsidRDefault="000B5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AEE6" w14:textId="77777777" w:rsidR="000B56F5" w:rsidRDefault="000B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FA03" w14:textId="77777777" w:rsidR="00BC4DC4" w:rsidRDefault="00BC4DC4" w:rsidP="00686ACF">
      <w:pPr>
        <w:spacing w:after="0" w:line="240" w:lineRule="auto"/>
      </w:pPr>
      <w:r>
        <w:separator/>
      </w:r>
    </w:p>
  </w:footnote>
  <w:footnote w:type="continuationSeparator" w:id="0">
    <w:p w14:paraId="74C1DF6E" w14:textId="77777777" w:rsidR="00BC4DC4" w:rsidRDefault="00BC4DC4"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D0F" w14:textId="0C7FFF5E" w:rsidR="00D85F80" w:rsidRDefault="00D85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25747EE9"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11EC" w14:textId="6432D0C5" w:rsidR="00D85F80" w:rsidRDefault="00D85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0"/>
  </w:num>
  <w:num w:numId="2" w16cid:durableId="1125538149">
    <w:abstractNumId w:val="2"/>
  </w:num>
  <w:num w:numId="3" w16cid:durableId="68675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11D23"/>
    <w:rsid w:val="00072B77"/>
    <w:rsid w:val="000948CE"/>
    <w:rsid w:val="0009713C"/>
    <w:rsid w:val="000A751F"/>
    <w:rsid w:val="000B56F5"/>
    <w:rsid w:val="000B63FE"/>
    <w:rsid w:val="000B745A"/>
    <w:rsid w:val="000D651A"/>
    <w:rsid w:val="00157496"/>
    <w:rsid w:val="001C036C"/>
    <w:rsid w:val="001C1905"/>
    <w:rsid w:val="001D790D"/>
    <w:rsid w:val="001F4B1A"/>
    <w:rsid w:val="0021476D"/>
    <w:rsid w:val="00247E10"/>
    <w:rsid w:val="00286F72"/>
    <w:rsid w:val="002B7EB4"/>
    <w:rsid w:val="002C56E3"/>
    <w:rsid w:val="00330511"/>
    <w:rsid w:val="00333001"/>
    <w:rsid w:val="0036307A"/>
    <w:rsid w:val="0037024D"/>
    <w:rsid w:val="00383899"/>
    <w:rsid w:val="00384B28"/>
    <w:rsid w:val="00392467"/>
    <w:rsid w:val="004451C2"/>
    <w:rsid w:val="00474754"/>
    <w:rsid w:val="00487D27"/>
    <w:rsid w:val="004A059B"/>
    <w:rsid w:val="004D63FD"/>
    <w:rsid w:val="00502BCE"/>
    <w:rsid w:val="00560059"/>
    <w:rsid w:val="0056492E"/>
    <w:rsid w:val="00577E80"/>
    <w:rsid w:val="0058725F"/>
    <w:rsid w:val="005A38C1"/>
    <w:rsid w:val="005B433A"/>
    <w:rsid w:val="005F0342"/>
    <w:rsid w:val="005F104B"/>
    <w:rsid w:val="00610216"/>
    <w:rsid w:val="00620C09"/>
    <w:rsid w:val="006619EB"/>
    <w:rsid w:val="00686ACF"/>
    <w:rsid w:val="006E052F"/>
    <w:rsid w:val="00710B8B"/>
    <w:rsid w:val="00736397"/>
    <w:rsid w:val="00751274"/>
    <w:rsid w:val="007838F8"/>
    <w:rsid w:val="007B0807"/>
    <w:rsid w:val="007C2F14"/>
    <w:rsid w:val="007D4A06"/>
    <w:rsid w:val="007E7211"/>
    <w:rsid w:val="008124FD"/>
    <w:rsid w:val="0081401D"/>
    <w:rsid w:val="00825120"/>
    <w:rsid w:val="00844A15"/>
    <w:rsid w:val="008462D2"/>
    <w:rsid w:val="00852468"/>
    <w:rsid w:val="00864848"/>
    <w:rsid w:val="00864C28"/>
    <w:rsid w:val="0086757F"/>
    <w:rsid w:val="0088192A"/>
    <w:rsid w:val="008D3B43"/>
    <w:rsid w:val="0090566B"/>
    <w:rsid w:val="00935072"/>
    <w:rsid w:val="00943F02"/>
    <w:rsid w:val="00961580"/>
    <w:rsid w:val="00967CF7"/>
    <w:rsid w:val="00983EA5"/>
    <w:rsid w:val="009A25D5"/>
    <w:rsid w:val="009A7734"/>
    <w:rsid w:val="009B4812"/>
    <w:rsid w:val="009F3EF5"/>
    <w:rsid w:val="00A03B09"/>
    <w:rsid w:val="00A230D2"/>
    <w:rsid w:val="00A24471"/>
    <w:rsid w:val="00AA1EF5"/>
    <w:rsid w:val="00AC1338"/>
    <w:rsid w:val="00AD68F1"/>
    <w:rsid w:val="00B32B3D"/>
    <w:rsid w:val="00B66C28"/>
    <w:rsid w:val="00B74433"/>
    <w:rsid w:val="00BC4DC4"/>
    <w:rsid w:val="00BC689E"/>
    <w:rsid w:val="00C05F3A"/>
    <w:rsid w:val="00C30C82"/>
    <w:rsid w:val="00C81D24"/>
    <w:rsid w:val="00CB57EA"/>
    <w:rsid w:val="00D04887"/>
    <w:rsid w:val="00D56224"/>
    <w:rsid w:val="00D80A3C"/>
    <w:rsid w:val="00D85F80"/>
    <w:rsid w:val="00DF2891"/>
    <w:rsid w:val="00E00557"/>
    <w:rsid w:val="00E152A7"/>
    <w:rsid w:val="00E93F1C"/>
    <w:rsid w:val="00EA2A5C"/>
    <w:rsid w:val="00EC361A"/>
    <w:rsid w:val="00ED4C15"/>
    <w:rsid w:val="00ED58D1"/>
    <w:rsid w:val="00EE0E68"/>
    <w:rsid w:val="00F85453"/>
    <w:rsid w:val="00F877EC"/>
    <w:rsid w:val="00FA0137"/>
    <w:rsid w:val="00FB6952"/>
    <w:rsid w:val="00FD49E4"/>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hyperlink" Target="https://fgiaonlin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i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o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gbc.org/" TargetMode="External"/><Relationship Id="rId23" Type="http://schemas.openxmlformats.org/officeDocument/2006/relationships/fontTable" Target="fontTable.xml"/><Relationship Id="rId10" Type="http://schemas.openxmlformats.org/officeDocument/2006/relationships/hyperlink" Target="https://linete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yperlink" Target="https://www.glass.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cp:lastPrinted>2023-01-05T20:24:00Z</cp:lastPrinted>
  <dcterms:created xsi:type="dcterms:W3CDTF">2023-04-26T00:51:00Z</dcterms:created>
  <dcterms:modified xsi:type="dcterms:W3CDTF">2023-04-26T00:51:00Z</dcterms:modified>
</cp:coreProperties>
</file>