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44E5572F" w:rsidR="00305DAD" w:rsidRPr="00D9258D" w:rsidRDefault="004C0F1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</w:t>
      </w:r>
      <w:r w:rsidR="00556E3E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9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CB75F78" w:rsidR="00305DAD" w:rsidRPr="00D9258D" w:rsidRDefault="004C0F1A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Registration Now Open for </w:t>
      </w:r>
      <w:r w:rsidR="002B5E32">
        <w:rPr>
          <w:color w:val="auto"/>
        </w:rPr>
        <w:t xml:space="preserve">FGIA </w:t>
      </w:r>
      <w:r>
        <w:rPr>
          <w:color w:val="auto"/>
        </w:rPr>
        <w:t>Virtual Fall Conference</w:t>
      </w:r>
    </w:p>
    <w:p w14:paraId="058E250D" w14:textId="22A1A474" w:rsidR="00AC6EFA" w:rsidRPr="004C0F1A" w:rsidRDefault="00A41F02" w:rsidP="00AC6EFA">
      <w:pPr>
        <w:rPr>
          <w:color w:val="auto"/>
        </w:rPr>
      </w:pPr>
      <w:r w:rsidRPr="00FA4979">
        <w:t xml:space="preserve">SCHAUMBURG, IL </w:t>
      </w:r>
      <w:r w:rsidR="00723E5F">
        <w:t>–</w:t>
      </w:r>
      <w:r w:rsidR="005C7D7D">
        <w:t xml:space="preserve"> </w:t>
      </w:r>
      <w:r w:rsidR="004C0F1A" w:rsidRPr="004C0F1A">
        <w:t>Registration for the</w:t>
      </w:r>
      <w:r w:rsidR="00723E5F" w:rsidRPr="004C0F1A">
        <w:t xml:space="preserve"> </w:t>
      </w:r>
      <w:r w:rsidR="00F13E41" w:rsidRPr="004C0F1A">
        <w:t xml:space="preserve">Fenestration </w:t>
      </w:r>
      <w:r w:rsidR="00A2254C" w:rsidRPr="004C0F1A">
        <w:t>and</w:t>
      </w:r>
      <w:r w:rsidR="00F13E41" w:rsidRPr="004C0F1A">
        <w:t xml:space="preserve"> Glazing Industry Alliance (FGIA) </w:t>
      </w:r>
      <w:hyperlink r:id="rId10" w:history="1">
        <w:r w:rsidR="004C0F1A" w:rsidRPr="004C0F1A">
          <w:rPr>
            <w:rStyle w:val="Hyperlink"/>
            <w:sz w:val="22"/>
          </w:rPr>
          <w:t>Virtual Fall Conference</w:t>
        </w:r>
      </w:hyperlink>
      <w:r w:rsidR="00AC6EFA" w:rsidRPr="004C0F1A">
        <w:t xml:space="preserve"> </w:t>
      </w:r>
      <w:r w:rsidR="004C0F1A" w:rsidRPr="004C0F1A">
        <w:t xml:space="preserve">is </w:t>
      </w:r>
      <w:r w:rsidR="004C0F1A" w:rsidRPr="004C0F1A">
        <w:rPr>
          <w:color w:val="auto"/>
        </w:rPr>
        <w:t>now</w:t>
      </w:r>
      <w:r w:rsidR="00AC6EFA" w:rsidRPr="004C0F1A">
        <w:rPr>
          <w:color w:val="auto"/>
        </w:rPr>
        <w:t xml:space="preserve"> </w:t>
      </w:r>
      <w:r w:rsidR="004C0F1A" w:rsidRPr="004C0F1A">
        <w:rPr>
          <w:color w:val="auto"/>
        </w:rPr>
        <w:t xml:space="preserve">open, with </w:t>
      </w:r>
      <w:r w:rsidR="001234FD">
        <w:rPr>
          <w:color w:val="auto"/>
        </w:rPr>
        <w:t>e</w:t>
      </w:r>
      <w:r w:rsidR="004C0F1A" w:rsidRPr="004C0F1A">
        <w:rPr>
          <w:color w:val="auto"/>
        </w:rPr>
        <w:t xml:space="preserve">arly </w:t>
      </w:r>
      <w:r w:rsidR="001234FD">
        <w:rPr>
          <w:color w:val="auto"/>
        </w:rPr>
        <w:t>b</w:t>
      </w:r>
      <w:r w:rsidR="004C0F1A" w:rsidRPr="004C0F1A">
        <w:rPr>
          <w:color w:val="auto"/>
        </w:rPr>
        <w:t>ird rates available through September 28</w:t>
      </w:r>
      <w:r w:rsidR="00AC6EFA" w:rsidRPr="004C0F1A">
        <w:rPr>
          <w:color w:val="auto"/>
        </w:rPr>
        <w:t>.</w:t>
      </w:r>
      <w:r w:rsidR="004C0F1A" w:rsidRPr="004C0F1A">
        <w:rPr>
          <w:color w:val="auto"/>
        </w:rPr>
        <w:t xml:space="preserve"> The Virtual Fall Conference will take place October 6-8 and will feature updated market size and economic forecasts</w:t>
      </w:r>
      <w:r w:rsidR="005476E6">
        <w:rPr>
          <w:color w:val="auto"/>
        </w:rPr>
        <w:t>,</w:t>
      </w:r>
      <w:r w:rsidR="004C0F1A" w:rsidRPr="004C0F1A">
        <w:rPr>
          <w:color w:val="auto"/>
        </w:rPr>
        <w:t xml:space="preserve"> as well as residential and commercial construction trends resulting from the continually evolving COVID-19 pandemic. Additionally, FGIA has assembled extensive technical forums designed for interactivity and dynamic discussion reflective of the work being conducted by FGIA’s many councils, committees and task groups including </w:t>
      </w:r>
      <w:r w:rsidR="001234FD">
        <w:rPr>
          <w:color w:val="auto"/>
        </w:rPr>
        <w:t>its</w:t>
      </w:r>
      <w:r w:rsidR="004C0F1A" w:rsidRPr="004C0F1A">
        <w:rPr>
          <w:color w:val="auto"/>
        </w:rPr>
        <w:t xml:space="preserve"> regular codes and regulatory sessions.</w:t>
      </w:r>
    </w:p>
    <w:p w14:paraId="2271A85B" w14:textId="37616EAF" w:rsidR="00AC6EFA" w:rsidRPr="001936A8" w:rsidRDefault="00AC6EFA" w:rsidP="00AC6EFA">
      <w:pPr>
        <w:rPr>
          <w:color w:val="auto"/>
        </w:rPr>
      </w:pPr>
      <w:r w:rsidRPr="004C0F1A">
        <w:rPr>
          <w:color w:val="auto"/>
        </w:rPr>
        <w:t xml:space="preserve">“FGIA </w:t>
      </w:r>
      <w:r w:rsidR="004C0F1A" w:rsidRPr="004C0F1A">
        <w:rPr>
          <w:color w:val="auto"/>
        </w:rPr>
        <w:t xml:space="preserve">listened to feedback from </w:t>
      </w:r>
      <w:r w:rsidR="001234FD">
        <w:rPr>
          <w:color w:val="auto"/>
        </w:rPr>
        <w:t xml:space="preserve">those who were involved in </w:t>
      </w:r>
      <w:r w:rsidR="004C0F1A" w:rsidRPr="004C0F1A">
        <w:rPr>
          <w:color w:val="auto"/>
        </w:rPr>
        <w:t xml:space="preserve">our well-attended </w:t>
      </w:r>
      <w:r w:rsidR="003B02F0">
        <w:rPr>
          <w:color w:val="auto"/>
        </w:rPr>
        <w:t xml:space="preserve">Virtual </w:t>
      </w:r>
      <w:r w:rsidR="004C0F1A" w:rsidRPr="004C0F1A">
        <w:rPr>
          <w:color w:val="auto"/>
        </w:rPr>
        <w:t>Summer Conference, and as a result, there will be more of an emphasis placed on technical content as well as the committee and task group work that moves the industry forward</w:t>
      </w:r>
      <w:r w:rsidRPr="004C0F1A">
        <w:rPr>
          <w:color w:val="auto"/>
        </w:rPr>
        <w:t xml:space="preserve">,” said </w:t>
      </w:r>
      <w:hyperlink r:id="rId11" w:history="1">
        <w:r w:rsidRPr="001234FD">
          <w:rPr>
            <w:rStyle w:val="Hyperlink"/>
            <w:sz w:val="22"/>
          </w:rPr>
          <w:t>Janice Yglesias, FGIA Executive Director</w:t>
        </w:r>
      </w:hyperlink>
      <w:r w:rsidRPr="004C0F1A">
        <w:rPr>
          <w:color w:val="auto"/>
        </w:rPr>
        <w:t xml:space="preserve">. </w:t>
      </w:r>
      <w:r w:rsidR="001936A8">
        <w:rPr>
          <w:color w:val="auto"/>
        </w:rPr>
        <w:t xml:space="preserve">“To accommodate this, </w:t>
      </w:r>
      <w:r w:rsidR="003B02F0">
        <w:rPr>
          <w:color w:val="auto"/>
        </w:rPr>
        <w:t>dual</w:t>
      </w:r>
      <w:r w:rsidR="001936A8">
        <w:rPr>
          <w:color w:val="auto"/>
        </w:rPr>
        <w:t xml:space="preserve"> tracks will be </w:t>
      </w:r>
      <w:r w:rsidR="001936A8" w:rsidRPr="001936A8">
        <w:rPr>
          <w:color w:val="auto"/>
        </w:rPr>
        <w:t>available</w:t>
      </w:r>
      <w:r w:rsidR="003B02F0">
        <w:rPr>
          <w:color w:val="auto"/>
        </w:rPr>
        <w:t xml:space="preserve"> at times</w:t>
      </w:r>
      <w:r w:rsidR="001936A8" w:rsidRPr="001936A8">
        <w:rPr>
          <w:color w:val="auto"/>
        </w:rPr>
        <w:t>, allowing participants a choice between different technical topics of interest.”</w:t>
      </w:r>
    </w:p>
    <w:p w14:paraId="76DB7BA7" w14:textId="4163F9CF" w:rsidR="001936A8" w:rsidRDefault="001234FD" w:rsidP="00AC6EFA">
      <w:r>
        <w:t>Those</w:t>
      </w:r>
      <w:r w:rsidR="001936A8" w:rsidRPr="001936A8">
        <w:t xml:space="preserve"> participating in the Virtual Fall Conference will gain access to </w:t>
      </w:r>
      <w:r w:rsidR="003B02F0">
        <w:t>several</w:t>
      </w:r>
      <w:r w:rsidR="001936A8">
        <w:t xml:space="preserve"> speakers </w:t>
      </w:r>
      <w:r>
        <w:t xml:space="preserve">in across the board sessions </w:t>
      </w:r>
      <w:r w:rsidR="001936A8">
        <w:t>including:</w:t>
      </w:r>
    </w:p>
    <w:p w14:paraId="785B3B0A" w14:textId="2A121C45" w:rsidR="001936A8" w:rsidRDefault="001936A8" w:rsidP="001936A8">
      <w:pPr>
        <w:pStyle w:val="ListParagraph"/>
        <w:numPr>
          <w:ilvl w:val="0"/>
          <w:numId w:val="16"/>
        </w:numPr>
      </w:pPr>
      <w:r>
        <w:t>A</w:t>
      </w:r>
      <w:r w:rsidRPr="001936A8">
        <w:t xml:space="preserve"> keynote address from </w:t>
      </w:r>
      <w:r w:rsidR="001234FD">
        <w:t xml:space="preserve">Dr. </w:t>
      </w:r>
      <w:r w:rsidRPr="001936A8">
        <w:t xml:space="preserve">Chris Kuehl </w:t>
      </w:r>
      <w:r w:rsidR="001234FD">
        <w:t>(</w:t>
      </w:r>
      <w:hyperlink r:id="rId12" w:history="1">
        <w:r w:rsidR="001234FD" w:rsidRPr="001234FD">
          <w:rPr>
            <w:rStyle w:val="Hyperlink"/>
            <w:sz w:val="22"/>
          </w:rPr>
          <w:t>Armada Corporate Intelligence</w:t>
        </w:r>
      </w:hyperlink>
      <w:r w:rsidR="001234FD">
        <w:t xml:space="preserve">) </w:t>
      </w:r>
      <w:r w:rsidRPr="001936A8">
        <w:t>on the post-COVID-19 economy, titled “Ten Patterns Likely to Change</w:t>
      </w:r>
      <w:r>
        <w:t>”</w:t>
      </w:r>
    </w:p>
    <w:p w14:paraId="6FC1E041" w14:textId="5154E4EB" w:rsidR="001936A8" w:rsidRDefault="001936A8" w:rsidP="001936A8">
      <w:pPr>
        <w:pStyle w:val="ListParagraph"/>
        <w:numPr>
          <w:ilvl w:val="0"/>
          <w:numId w:val="16"/>
        </w:numPr>
      </w:pPr>
      <w:r>
        <w:t>A</w:t>
      </w:r>
      <w:r w:rsidR="001234FD">
        <w:t>n FGIA</w:t>
      </w:r>
      <w:r>
        <w:t xml:space="preserve"> members-only</w:t>
      </w:r>
      <w:r w:rsidRPr="001936A8">
        <w:t xml:space="preserve"> market study update from </w:t>
      </w:r>
      <w:r w:rsidR="001234FD">
        <w:t xml:space="preserve">researcher </w:t>
      </w:r>
      <w:r w:rsidRPr="001936A8">
        <w:t>Ni</w:t>
      </w:r>
      <w:r w:rsidRPr="001234FD">
        <w:t>ck Limb (</w:t>
      </w:r>
      <w:hyperlink r:id="rId13" w:history="1">
        <w:r w:rsidRPr="001234FD">
          <w:rPr>
            <w:rStyle w:val="Hyperlink"/>
            <w:sz w:val="22"/>
          </w:rPr>
          <w:t>DuckerFrontier</w:t>
        </w:r>
      </w:hyperlink>
      <w:r w:rsidRPr="001234FD">
        <w:t>)</w:t>
      </w:r>
    </w:p>
    <w:p w14:paraId="484D84B0" w14:textId="40DED986" w:rsidR="001936A8" w:rsidRDefault="001936A8" w:rsidP="001936A8">
      <w:pPr>
        <w:pStyle w:val="ListParagraph"/>
        <w:numPr>
          <w:ilvl w:val="0"/>
          <w:numId w:val="16"/>
        </w:numPr>
      </w:pPr>
      <w:r>
        <w:t>A presentation on safety awareness from Michael Cook (</w:t>
      </w:r>
      <w:hyperlink r:id="rId14" w:history="1">
        <w:r w:rsidRPr="001234FD">
          <w:rPr>
            <w:rStyle w:val="Hyperlink"/>
            <w:sz w:val="22"/>
          </w:rPr>
          <w:t xml:space="preserve">Oldcastle </w:t>
        </w:r>
        <w:proofErr w:type="spellStart"/>
        <w:r w:rsidRPr="001234FD">
          <w:rPr>
            <w:rStyle w:val="Hyperlink"/>
            <w:sz w:val="22"/>
          </w:rPr>
          <w:t>BuildingEnvelope</w:t>
        </w:r>
        <w:proofErr w:type="spellEnd"/>
      </w:hyperlink>
      <w:r>
        <w:t xml:space="preserve">) </w:t>
      </w:r>
    </w:p>
    <w:p w14:paraId="46B1F4CA" w14:textId="4E423E20" w:rsidR="001936A8" w:rsidRDefault="001936A8" w:rsidP="001936A8">
      <w:pPr>
        <w:pStyle w:val="ListParagraph"/>
        <w:numPr>
          <w:ilvl w:val="0"/>
          <w:numId w:val="16"/>
        </w:numPr>
      </w:pPr>
      <w:r>
        <w:t>“Fenestrations of the Future – Today!” by Matt Risinger (</w:t>
      </w:r>
      <w:hyperlink r:id="rId15" w:history="1">
        <w:r w:rsidRPr="001234FD">
          <w:rPr>
            <w:rStyle w:val="Hyperlink"/>
            <w:sz w:val="22"/>
          </w:rPr>
          <w:t>Risinger</w:t>
        </w:r>
        <w:r w:rsidR="001234FD" w:rsidRPr="001234FD">
          <w:rPr>
            <w:rStyle w:val="Hyperlink"/>
            <w:sz w:val="22"/>
          </w:rPr>
          <w:t xml:space="preserve"> B</w:t>
        </w:r>
        <w:r w:rsidRPr="001234FD">
          <w:rPr>
            <w:rStyle w:val="Hyperlink"/>
            <w:sz w:val="22"/>
          </w:rPr>
          <w:t>uild</w:t>
        </w:r>
      </w:hyperlink>
      <w:r>
        <w:t>)</w:t>
      </w:r>
    </w:p>
    <w:p w14:paraId="7EE7C2A0" w14:textId="7E6D0A97" w:rsidR="00AC6EFA" w:rsidRDefault="001936A8" w:rsidP="001936A8">
      <w:pPr>
        <w:pStyle w:val="ListParagraph"/>
        <w:numPr>
          <w:ilvl w:val="0"/>
          <w:numId w:val="16"/>
        </w:numPr>
      </w:pPr>
      <w:r>
        <w:t>A U.S. and Canadian legislative and regulatory report</w:t>
      </w:r>
      <w:r w:rsidR="005476E6">
        <w:t>,</w:t>
      </w:r>
      <w:r>
        <w:t xml:space="preserve"> as well as a codes </w:t>
      </w:r>
      <w:r w:rsidR="005476E6">
        <w:t xml:space="preserve">update </w:t>
      </w:r>
      <w:r>
        <w:t xml:space="preserve">from FGIA U.S. Codes &amp; </w:t>
      </w:r>
      <w:r w:rsidR="001234FD">
        <w:t>R</w:t>
      </w:r>
      <w:r>
        <w:t>egulatory Affairs Manager</w:t>
      </w:r>
      <w:r w:rsidR="005476E6">
        <w:t>,</w:t>
      </w:r>
      <w:r>
        <w:t xml:space="preserve"> Kathy Krafka Harkema</w:t>
      </w:r>
      <w:r w:rsidR="005476E6">
        <w:t>,</w:t>
      </w:r>
      <w:r>
        <w:t xml:space="preserve"> and FGIA Glass Products and Canadian Industry Affairs Director</w:t>
      </w:r>
      <w:r w:rsidR="005476E6">
        <w:t>,</w:t>
      </w:r>
      <w:r>
        <w:t xml:space="preserve"> Marg Webb</w:t>
      </w:r>
    </w:p>
    <w:p w14:paraId="588ED499" w14:textId="4C710358" w:rsidR="001936A8" w:rsidRDefault="001936A8" w:rsidP="001936A8">
      <w:pPr>
        <w:pStyle w:val="ListParagraph"/>
        <w:numPr>
          <w:ilvl w:val="0"/>
          <w:numId w:val="16"/>
        </w:numPr>
      </w:pPr>
      <w:r>
        <w:t>A session titled, “How to Get People to do What You Want: Two Processes You Can Follow to Increase Your Influence with People” with Oak Moser (</w:t>
      </w:r>
      <w:hyperlink r:id="rId16" w:history="1">
        <w:r w:rsidRPr="001234FD">
          <w:rPr>
            <w:rStyle w:val="Hyperlink"/>
            <w:sz w:val="22"/>
          </w:rPr>
          <w:t>Coaching2Connect</w:t>
        </w:r>
      </w:hyperlink>
      <w:r>
        <w:t>)</w:t>
      </w:r>
    </w:p>
    <w:p w14:paraId="3F39D567" w14:textId="784BC1DD" w:rsidR="001936A8" w:rsidRDefault="001234FD" w:rsidP="001936A8">
      <w:pPr>
        <w:pStyle w:val="ListParagraph"/>
        <w:numPr>
          <w:ilvl w:val="0"/>
          <w:numId w:val="16"/>
        </w:numPr>
      </w:pPr>
      <w:r>
        <w:lastRenderedPageBreak/>
        <w:t xml:space="preserve">Insight into commercial design trends, including exterior, fenestration and glazing requirements, offered by William </w:t>
      </w:r>
      <w:proofErr w:type="spellStart"/>
      <w:r>
        <w:t>Babbington</w:t>
      </w:r>
      <w:proofErr w:type="spellEnd"/>
      <w:r>
        <w:t xml:space="preserve"> (</w:t>
      </w:r>
      <w:hyperlink r:id="rId17" w:history="1">
        <w:r w:rsidRPr="001234FD">
          <w:rPr>
            <w:rStyle w:val="Hyperlink"/>
            <w:sz w:val="22"/>
          </w:rPr>
          <w:t xml:space="preserve">Studio </w:t>
        </w:r>
        <w:proofErr w:type="spellStart"/>
        <w:r w:rsidRPr="001234FD">
          <w:rPr>
            <w:rStyle w:val="Hyperlink"/>
            <w:sz w:val="22"/>
          </w:rPr>
          <w:t>NYL</w:t>
        </w:r>
        <w:proofErr w:type="spellEnd"/>
      </w:hyperlink>
      <w:r>
        <w:t>)</w:t>
      </w:r>
    </w:p>
    <w:p w14:paraId="2B2D7FE9" w14:textId="383C326D" w:rsidR="001234FD" w:rsidRPr="001936A8" w:rsidRDefault="001234FD" w:rsidP="001234FD">
      <w:r>
        <w:t xml:space="preserve">Participants will also have their choice of several themed happy hour events </w:t>
      </w:r>
      <w:r w:rsidR="005476E6">
        <w:t xml:space="preserve">on </w:t>
      </w:r>
      <w:r>
        <w:t xml:space="preserve">Tuesday and Wednesday after the conclusion of the days’ sessions. </w:t>
      </w:r>
    </w:p>
    <w:p w14:paraId="5D1DC1EA" w14:textId="70737C05" w:rsidR="004C0F1A" w:rsidRDefault="004C0F1A" w:rsidP="004C0F1A">
      <w:r w:rsidRPr="004C0F1A">
        <w:t>Sponsorships for the conference are now available as well</w:t>
      </w:r>
      <w:r>
        <w:t>, although space is limited and opportunities close September 21</w:t>
      </w:r>
      <w:r w:rsidRPr="004C0F1A">
        <w:t>.</w:t>
      </w:r>
    </w:p>
    <w:p w14:paraId="7076F1C1" w14:textId="46351CD3" w:rsidR="004C0F1A" w:rsidRPr="004C0F1A" w:rsidRDefault="004C0F1A" w:rsidP="004C0F1A">
      <w:r w:rsidRPr="004C0F1A">
        <w:t xml:space="preserve">Early </w:t>
      </w:r>
      <w:r w:rsidR="001234FD">
        <w:t>b</w:t>
      </w:r>
      <w:r w:rsidRPr="004C0F1A">
        <w:t xml:space="preserve">ird registration for members is $249. Non-member register </w:t>
      </w:r>
      <w:r w:rsidR="005476E6">
        <w:t>is</w:t>
      </w:r>
      <w:r w:rsidR="005476E6" w:rsidRPr="004C0F1A">
        <w:t xml:space="preserve"> </w:t>
      </w:r>
      <w:r w:rsidRPr="004C0F1A">
        <w:t xml:space="preserve">$499. </w:t>
      </w:r>
      <w:r>
        <w:t>F</w:t>
      </w:r>
      <w:r w:rsidRPr="004C0F1A">
        <w:t xml:space="preserve">or an additional fee of $249 (members) and $499 (non-members), an upgrade to the registration can be purchased that includes unlimited company employees participating from unlimited locations </w:t>
      </w:r>
      <w:r>
        <w:t xml:space="preserve">and/or </w:t>
      </w:r>
      <w:r w:rsidRPr="004C0F1A">
        <w:t>connections.</w:t>
      </w:r>
    </w:p>
    <w:p w14:paraId="0025EA58" w14:textId="285B4C73" w:rsidR="002C156D" w:rsidRDefault="00930EA7" w:rsidP="007D091F">
      <w:r>
        <w:t>For mo</w:t>
      </w:r>
      <w:r w:rsidR="00CE734A" w:rsidRPr="00FC0D8D">
        <w:t>re information</w:t>
      </w:r>
      <w:r w:rsidR="0072417E">
        <w:t xml:space="preserve"> about FGIA and its activities, </w:t>
      </w:r>
      <w:r w:rsidR="00723E5F">
        <w:t>visit</w:t>
      </w:r>
      <w:r w:rsidR="00F526AA">
        <w:t xml:space="preserve"> </w:t>
      </w:r>
      <w:hyperlink r:id="rId18" w:history="1">
        <w:r w:rsidR="004C0F1A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1C54" w14:textId="77777777" w:rsidR="00F07EC3" w:rsidRDefault="00F07EC3">
      <w:pPr>
        <w:spacing w:after="0" w:line="240" w:lineRule="auto"/>
      </w:pPr>
      <w:r>
        <w:separator/>
      </w:r>
    </w:p>
  </w:endnote>
  <w:endnote w:type="continuationSeparator" w:id="0">
    <w:p w14:paraId="0EAAF336" w14:textId="77777777" w:rsidR="00F07EC3" w:rsidRDefault="00F0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A4779" w14:textId="77777777" w:rsidR="00F07EC3" w:rsidRDefault="00F07EC3">
      <w:pPr>
        <w:spacing w:after="0" w:line="240" w:lineRule="auto"/>
      </w:pPr>
      <w:r>
        <w:separator/>
      </w:r>
    </w:p>
  </w:footnote>
  <w:footnote w:type="continuationSeparator" w:id="0">
    <w:p w14:paraId="0633E6FF" w14:textId="77777777" w:rsidR="00F07EC3" w:rsidRDefault="00F0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4B43"/>
    <w:multiLevelType w:val="hybridMultilevel"/>
    <w:tmpl w:val="07DE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14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6CD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34FD"/>
    <w:rsid w:val="001269F0"/>
    <w:rsid w:val="00126AF7"/>
    <w:rsid w:val="00127917"/>
    <w:rsid w:val="00135975"/>
    <w:rsid w:val="00135DCD"/>
    <w:rsid w:val="001418B1"/>
    <w:rsid w:val="001551CB"/>
    <w:rsid w:val="00157286"/>
    <w:rsid w:val="00160035"/>
    <w:rsid w:val="00162CE8"/>
    <w:rsid w:val="00186B9A"/>
    <w:rsid w:val="001936A8"/>
    <w:rsid w:val="00193DC9"/>
    <w:rsid w:val="00195B04"/>
    <w:rsid w:val="001A13D5"/>
    <w:rsid w:val="001A39FC"/>
    <w:rsid w:val="001A581E"/>
    <w:rsid w:val="001B5742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5E32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59D2"/>
    <w:rsid w:val="003B017E"/>
    <w:rsid w:val="003B02F0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0F1A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476E6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6CF9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B3A6A"/>
    <w:rsid w:val="007D091F"/>
    <w:rsid w:val="007D20E2"/>
    <w:rsid w:val="007E3DFE"/>
    <w:rsid w:val="007F075D"/>
    <w:rsid w:val="007F0777"/>
    <w:rsid w:val="00801914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4BA4"/>
    <w:rsid w:val="00AB09AB"/>
    <w:rsid w:val="00AC0581"/>
    <w:rsid w:val="00AC08FA"/>
    <w:rsid w:val="00AC09B1"/>
    <w:rsid w:val="00AC5F33"/>
    <w:rsid w:val="00AC6DB8"/>
    <w:rsid w:val="00AC6EFA"/>
    <w:rsid w:val="00AD1FC5"/>
    <w:rsid w:val="00AE1550"/>
    <w:rsid w:val="00AE1E8F"/>
    <w:rsid w:val="00AE201A"/>
    <w:rsid w:val="00AF0EED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0FEA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E7CC6"/>
    <w:rsid w:val="00CF21F0"/>
    <w:rsid w:val="00CF5B1C"/>
    <w:rsid w:val="00CF5BAA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6EC"/>
    <w:rsid w:val="00E304BC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1BC7"/>
    <w:rsid w:val="00E63DB0"/>
    <w:rsid w:val="00E649AC"/>
    <w:rsid w:val="00E665E1"/>
    <w:rsid w:val="00E853BB"/>
    <w:rsid w:val="00EA3709"/>
    <w:rsid w:val="00EA4C2F"/>
    <w:rsid w:val="00EA7EC4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07EC3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duckerfrontier.com/" TargetMode="External"/><Relationship Id="rId18" Type="http://schemas.openxmlformats.org/officeDocument/2006/relationships/hyperlink" Target="https://fgiaonline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rmada-intel.com/" TargetMode="External"/><Relationship Id="rId17" Type="http://schemas.openxmlformats.org/officeDocument/2006/relationships/hyperlink" Target="https://www.studionyl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amanet.org/pages/leadership-development-progra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bcUbgcWlDE&amp;feature=youtu.b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isingerbuild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amanet.org/events/269/2020-fgia-virtual-fall-conferenc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obe.com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4EE4-9AE5-494F-97D3-750D3D30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3759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HeatherW</cp:lastModifiedBy>
  <cp:revision>3</cp:revision>
  <cp:lastPrinted>2014-02-14T16:35:00Z</cp:lastPrinted>
  <dcterms:created xsi:type="dcterms:W3CDTF">2020-09-08T20:31:00Z</dcterms:created>
  <dcterms:modified xsi:type="dcterms:W3CDTF">2020-09-08T20:39:00Z</dcterms:modified>
</cp:coreProperties>
</file>