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05" w:rsidRPr="000C6664"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b/>
          <w:sz w:val="18"/>
        </w:rPr>
        <w:t>Press Contacts:</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Heather West, Heather West Public Relations</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5" w:history="1">
        <w:r>
          <w:rPr>
            <w:rStyle w:val="Hyperlink"/>
            <w:rFonts w:ascii="Arial" w:hAnsi="Arial"/>
            <w:sz w:val="18"/>
          </w:rPr>
          <w:t>heather@heatherwestpr.com</w:t>
        </w:r>
      </w:hyperlink>
      <w:r>
        <w:rPr>
          <w:rFonts w:ascii="Arial" w:hAnsi="Arial"/>
          <w:sz w:val="18"/>
        </w:rPr>
        <w:t xml:space="preserve">; </w:t>
      </w:r>
      <w:r>
        <w:rPr>
          <w:rFonts w:ascii="Arial" w:hAnsi="Arial" w:cs="Arial"/>
          <w:sz w:val="18"/>
          <w:szCs w:val="18"/>
        </w:rPr>
        <w:t>612-724-8760</w:t>
      </w:r>
    </w:p>
    <w:p w:rsidR="003B4705" w:rsidRPr="00C76F33"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4"/>
          <w:szCs w:val="14"/>
        </w:rPr>
      </w:pP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Angela Dickson, marketing manager, AAMA</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6" w:history="1">
        <w:r w:rsidRPr="00FE7232">
          <w:rPr>
            <w:rStyle w:val="Hyperlink"/>
            <w:rFonts w:ascii="Arial" w:hAnsi="Arial"/>
            <w:sz w:val="18"/>
          </w:rPr>
          <w:t>adickson@aamanet.org</w:t>
        </w:r>
      </w:hyperlink>
      <w:r w:rsidR="00746E8C">
        <w:rPr>
          <w:rFonts w:ascii="Arial" w:hAnsi="Arial"/>
          <w:sz w:val="18"/>
        </w:rPr>
        <w:t>; 714-596-3574</w:t>
      </w:r>
    </w:p>
    <w:p w:rsidR="003B4705" w:rsidRDefault="004D73D6" w:rsidP="003B4705">
      <w:pPr>
        <w:pStyle w:val="Title"/>
        <w:jc w:val="right"/>
        <w:rPr>
          <w:b w:val="0"/>
          <w:color w:val="auto"/>
          <w:sz w:val="20"/>
          <w:szCs w:val="24"/>
        </w:rPr>
      </w:pPr>
      <w:r w:rsidRPr="004D73D6">
        <w:rPr>
          <w:b w:val="0"/>
          <w:color w:val="auto"/>
          <w:sz w:val="20"/>
          <w:szCs w:val="24"/>
          <w:highlight w:val="yellow"/>
        </w:rPr>
        <w:t>July 6</w:t>
      </w:r>
      <w:r w:rsidR="003B4705" w:rsidRPr="004D73D6">
        <w:rPr>
          <w:b w:val="0"/>
          <w:color w:val="auto"/>
          <w:sz w:val="20"/>
          <w:szCs w:val="24"/>
          <w:highlight w:val="yellow"/>
        </w:rPr>
        <w:t>, 201</w:t>
      </w:r>
      <w:r w:rsidR="00746E8C" w:rsidRPr="004D73D6">
        <w:rPr>
          <w:b w:val="0"/>
          <w:color w:val="auto"/>
          <w:sz w:val="20"/>
          <w:szCs w:val="24"/>
          <w:highlight w:val="yellow"/>
        </w:rPr>
        <w:t>5</w:t>
      </w:r>
    </w:p>
    <w:p w:rsidR="003B4705" w:rsidRPr="00EA0561" w:rsidRDefault="003B4705" w:rsidP="003B4705">
      <w:pPr>
        <w:pStyle w:val="Title"/>
        <w:jc w:val="right"/>
        <w:rPr>
          <w:b w:val="0"/>
          <w:color w:val="auto"/>
          <w:sz w:val="20"/>
          <w:szCs w:val="24"/>
        </w:rPr>
      </w:pPr>
    </w:p>
    <w:p w:rsidR="003B4705" w:rsidRPr="0043198C" w:rsidRDefault="003B4705" w:rsidP="003B4705">
      <w:pPr>
        <w:pStyle w:val="Title"/>
        <w:jc w:val="right"/>
        <w:rPr>
          <w:b w:val="0"/>
          <w:color w:val="auto"/>
          <w:sz w:val="20"/>
          <w:szCs w:val="18"/>
        </w:rPr>
      </w:pPr>
    </w:p>
    <w:p w:rsidR="003B4705" w:rsidRPr="00B83BB6" w:rsidRDefault="00F47AE3"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r>
        <w:rPr>
          <w:rFonts w:ascii="Arial" w:hAnsi="Arial" w:cs="Arial"/>
          <w:b/>
          <w:sz w:val="30"/>
          <w:szCs w:val="30"/>
        </w:rPr>
        <w:t>2</w:t>
      </w:r>
      <w:r w:rsidR="00B83BB6" w:rsidRPr="00B83BB6">
        <w:rPr>
          <w:rFonts w:ascii="Arial" w:hAnsi="Arial" w:cs="Arial"/>
          <w:b/>
          <w:sz w:val="30"/>
          <w:szCs w:val="30"/>
        </w:rPr>
        <w:t xml:space="preserve">015 </w:t>
      </w:r>
      <w:r w:rsidR="00B45A9E" w:rsidRPr="00B83BB6">
        <w:rPr>
          <w:rFonts w:ascii="Arial" w:hAnsi="Arial" w:cs="Arial"/>
          <w:b/>
          <w:sz w:val="30"/>
          <w:szCs w:val="30"/>
        </w:rPr>
        <w:t xml:space="preserve">AAMA </w:t>
      </w:r>
      <w:r w:rsidR="00B83BB6" w:rsidRPr="00B83BB6">
        <w:rPr>
          <w:rFonts w:ascii="Arial" w:hAnsi="Arial" w:cs="Arial"/>
          <w:b/>
          <w:sz w:val="30"/>
          <w:szCs w:val="30"/>
        </w:rPr>
        <w:t>Summer Conference</w:t>
      </w:r>
      <w:r>
        <w:rPr>
          <w:rFonts w:ascii="Arial" w:hAnsi="Arial" w:cs="Arial"/>
          <w:b/>
          <w:sz w:val="30"/>
          <w:szCs w:val="30"/>
        </w:rPr>
        <w:t xml:space="preserve"> Speakers </w:t>
      </w:r>
      <w:r>
        <w:rPr>
          <w:rFonts w:ascii="Arial" w:hAnsi="Arial" w:cs="Arial"/>
          <w:b/>
          <w:sz w:val="30"/>
          <w:szCs w:val="30"/>
        </w:rPr>
        <w:br/>
        <w:t>Focus on Green Matters, Sustainability</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000000" w:rsidRDefault="00BA2095">
      <w:pPr>
        <w:spacing w:after="0" w:line="240" w:lineRule="auto"/>
        <w:rPr>
          <w:shd w:val="clear" w:color="auto" w:fill="FFFFFF"/>
        </w:rPr>
      </w:pPr>
      <w:r w:rsidRPr="00B83BB6">
        <w:rPr>
          <w:sz w:val="20"/>
        </w:rPr>
        <w:t>SCHAUMBURG, IL—</w:t>
      </w:r>
      <w:r w:rsidR="00B45A9E" w:rsidRPr="00B83BB6">
        <w:t xml:space="preserve"> </w:t>
      </w:r>
      <w:r w:rsidR="00F47AE3">
        <w:t xml:space="preserve">Speakers and presenters offered insights into the future of sustainability in the </w:t>
      </w:r>
      <w:r w:rsidR="001227A3">
        <w:t xml:space="preserve">building </w:t>
      </w:r>
      <w:r w:rsidR="00F47AE3">
        <w:t xml:space="preserve">industry at the </w:t>
      </w:r>
      <w:r w:rsidR="00F707D2" w:rsidRPr="00B83BB6">
        <w:rPr>
          <w:rFonts w:cs="Arial"/>
        </w:rPr>
        <w:t xml:space="preserve">American Architectural Manufacturers Association (AAMA) </w:t>
      </w:r>
      <w:r w:rsidR="001227A3">
        <w:rPr>
          <w:rFonts w:cs="Arial"/>
        </w:rPr>
        <w:t xml:space="preserve">2015 </w:t>
      </w:r>
      <w:r w:rsidR="00746E8C" w:rsidRPr="00B83BB6">
        <w:rPr>
          <w:rFonts w:cs="Arial"/>
        </w:rPr>
        <w:t>Summer Conference, held June 28-July 1</w:t>
      </w:r>
      <w:r w:rsidR="00B45A9E" w:rsidRPr="00B83BB6">
        <w:rPr>
          <w:rFonts w:cs="Arial"/>
        </w:rPr>
        <w:t xml:space="preserve">, in </w:t>
      </w:r>
      <w:r w:rsidR="00746E8C" w:rsidRPr="00B83BB6">
        <w:rPr>
          <w:rFonts w:cs="Arial"/>
        </w:rPr>
        <w:t>Seattle, WA</w:t>
      </w:r>
      <w:r w:rsidR="00B45A9E" w:rsidRPr="00B83BB6">
        <w:rPr>
          <w:rFonts w:cs="Arial"/>
        </w:rPr>
        <w:t>.</w:t>
      </w:r>
      <w:r w:rsidR="00F47AE3">
        <w:rPr>
          <w:rFonts w:cs="Arial"/>
        </w:rPr>
        <w:t xml:space="preserve"> Topics covered there included </w:t>
      </w:r>
      <w:r w:rsidR="004D73D6">
        <w:rPr>
          <w:rFonts w:cs="Arial"/>
        </w:rPr>
        <w:t>alternatives for green certifications</w:t>
      </w:r>
      <w:r w:rsidR="004D73D6">
        <w:rPr>
          <w:rFonts w:cs="Arial"/>
        </w:rPr>
        <w:t xml:space="preserve">, window technology in Europe and </w:t>
      </w:r>
      <w:r w:rsidR="00821EE6">
        <w:rPr>
          <w:rFonts w:cs="Arial"/>
        </w:rPr>
        <w:t>the future of building products</w:t>
      </w:r>
      <w:r w:rsidR="00B83BB6" w:rsidRPr="00E97C26">
        <w:rPr>
          <w:shd w:val="clear" w:color="auto" w:fill="FFFFFF"/>
        </w:rPr>
        <w:t>.</w:t>
      </w:r>
    </w:p>
    <w:p w:rsidR="00000000" w:rsidRDefault="004D73D6">
      <w:pPr>
        <w:spacing w:after="0" w:line="240" w:lineRule="auto"/>
        <w:rPr>
          <w:b/>
        </w:rPr>
      </w:pPr>
    </w:p>
    <w:p w:rsidR="00000000" w:rsidRDefault="00AC52B3">
      <w:pPr>
        <w:spacing w:after="0" w:line="240" w:lineRule="auto"/>
        <w:rPr>
          <w:b/>
        </w:rPr>
      </w:pPr>
      <w:r w:rsidRPr="00AC52B3">
        <w:rPr>
          <w:b/>
        </w:rPr>
        <w:t>Rich Mitchell on Alternatives for Green Certifications</w:t>
      </w:r>
    </w:p>
    <w:p w:rsidR="00000000" w:rsidRDefault="00AC52B3">
      <w:pPr>
        <w:spacing w:after="0" w:line="240" w:lineRule="auto"/>
      </w:pPr>
      <w:r>
        <w:t xml:space="preserve">On Tuesday, June 30, Rich Mitchell from </w:t>
      </w:r>
      <w:hyperlink r:id="rId7" w:history="1">
        <w:r w:rsidR="001227A3" w:rsidRPr="004D73D6">
          <w:rPr>
            <w:rStyle w:val="Hyperlink"/>
            <w:sz w:val="22"/>
          </w:rPr>
          <w:t>Mackenzie</w:t>
        </w:r>
        <w:r w:rsidR="00EB1958" w:rsidRPr="004D73D6">
          <w:rPr>
            <w:rStyle w:val="Hyperlink"/>
            <w:sz w:val="22"/>
          </w:rPr>
          <w:t xml:space="preserve"> </w:t>
        </w:r>
      </w:hyperlink>
      <w:r>
        <w:t>presented</w:t>
      </w:r>
      <w:r w:rsidRPr="00AC52B3">
        <w:t xml:space="preserve"> an overview of his experience as an architect with </w:t>
      </w:r>
      <w:hyperlink r:id="rId8" w:history="1">
        <w:r>
          <w:t>the</w:t>
        </w:r>
      </w:hyperlink>
      <w:r>
        <w:t xml:space="preserve"> U.S. Green Building Council</w:t>
      </w:r>
      <w:r w:rsidRPr="00AC52B3">
        <w:t xml:space="preserve"> </w:t>
      </w:r>
      <w:r>
        <w:t>(</w:t>
      </w:r>
      <w:hyperlink r:id="rId9" w:history="1">
        <w:r w:rsidRPr="00AC52B3">
          <w:t>USGBC</w:t>
        </w:r>
      </w:hyperlink>
      <w:r>
        <w:t xml:space="preserve">) </w:t>
      </w:r>
      <w:r w:rsidRPr="00AC52B3">
        <w:t xml:space="preserve">and </w:t>
      </w:r>
      <w:r>
        <w:t>the Green Building Initiative</w:t>
      </w:r>
      <w:r w:rsidRPr="00AC52B3">
        <w:t xml:space="preserve"> rating systems.</w:t>
      </w:r>
      <w:r>
        <w:t xml:space="preserve"> </w:t>
      </w:r>
    </w:p>
    <w:p w:rsidR="00000000" w:rsidRDefault="004D73D6">
      <w:pPr>
        <w:spacing w:after="0" w:line="240" w:lineRule="auto"/>
      </w:pPr>
    </w:p>
    <w:p w:rsidR="00000000" w:rsidRDefault="00AC52B3">
      <w:pPr>
        <w:spacing w:after="0" w:line="240" w:lineRule="auto"/>
      </w:pPr>
      <w:r>
        <w:t xml:space="preserve">The Green Building Initiative </w:t>
      </w:r>
      <w:r w:rsidRPr="00AC52B3">
        <w:t xml:space="preserve">uses a </w:t>
      </w:r>
      <w:r w:rsidR="00821EE6">
        <w:t xml:space="preserve">one </w:t>
      </w:r>
      <w:r w:rsidRPr="00AC52B3">
        <w:t xml:space="preserve">thousand point system for </w:t>
      </w:r>
      <w:hyperlink r:id="rId10" w:history="1">
        <w:r w:rsidRPr="00AC52B3">
          <w:t>Green</w:t>
        </w:r>
        <w:r>
          <w:t xml:space="preserve"> </w:t>
        </w:r>
        <w:r w:rsidRPr="00AC52B3">
          <w:t>Globes</w:t>
        </w:r>
      </w:hyperlink>
      <w:r w:rsidR="00821EE6">
        <w:t xml:space="preserve">, whereas </w:t>
      </w:r>
      <w:hyperlink r:id="rId11" w:history="1">
        <w:r w:rsidRPr="00AC52B3">
          <w:t>USGBC</w:t>
        </w:r>
      </w:hyperlink>
      <w:r w:rsidRPr="00AC52B3">
        <w:t xml:space="preserve"> uses 100 points for </w:t>
      </w:r>
      <w:r w:rsidR="004D73D6">
        <w:t>Leadership in Energy and Environmental Design (LEED®)</w:t>
      </w:r>
      <w:r w:rsidRPr="00AC52B3">
        <w:t xml:space="preserve">, </w:t>
      </w:r>
      <w:r>
        <w:t>said</w:t>
      </w:r>
      <w:r w:rsidRPr="00AC52B3">
        <w:t xml:space="preserve"> Mitchell.</w:t>
      </w:r>
      <w:r>
        <w:t xml:space="preserve"> </w:t>
      </w:r>
      <w:hyperlink r:id="rId12" w:history="1">
        <w:r w:rsidRPr="00AC52B3">
          <w:t>Green</w:t>
        </w:r>
        <w:r>
          <w:t xml:space="preserve"> </w:t>
        </w:r>
        <w:r w:rsidRPr="00AC52B3">
          <w:t>Globes</w:t>
        </w:r>
      </w:hyperlink>
      <w:r w:rsidRPr="00AC52B3">
        <w:t xml:space="preserve"> assessors are able to use judgment in scoring. </w:t>
      </w:r>
    </w:p>
    <w:p w:rsidR="004D73D6" w:rsidRDefault="004D73D6">
      <w:pPr>
        <w:spacing w:after="0" w:line="240" w:lineRule="auto"/>
      </w:pPr>
    </w:p>
    <w:p w:rsidR="00000000" w:rsidRDefault="008053D2">
      <w:pPr>
        <w:spacing w:after="0" w:line="240" w:lineRule="auto"/>
      </w:pPr>
      <w:r>
        <w:t>“</w:t>
      </w:r>
      <w:r w:rsidR="00AC52B3" w:rsidRPr="00AC52B3">
        <w:t xml:space="preserve">With </w:t>
      </w:r>
      <w:hyperlink r:id="rId13" w:history="1">
        <w:r w:rsidR="00AC52B3" w:rsidRPr="00AC52B3">
          <w:t>LEED</w:t>
        </w:r>
      </w:hyperlink>
      <w:r w:rsidR="00AC52B3" w:rsidRPr="00AC52B3">
        <w:t>, the box is either chec</w:t>
      </w:r>
      <w:r>
        <w:t>ked ‘yes’ or ‘no,’”</w:t>
      </w:r>
      <w:r w:rsidR="00AC52B3" w:rsidRPr="00AC52B3">
        <w:t xml:space="preserve"> </w:t>
      </w:r>
      <w:r w:rsidR="00AC52B3">
        <w:t xml:space="preserve">said </w:t>
      </w:r>
      <w:r w:rsidR="00AC52B3" w:rsidRPr="00AC52B3">
        <w:t xml:space="preserve">Mitchell. </w:t>
      </w:r>
      <w:r>
        <w:t>“</w:t>
      </w:r>
      <w:r w:rsidR="00821EE6">
        <w:t>Alternately, t</w:t>
      </w:r>
      <w:r w:rsidR="00AC52B3" w:rsidRPr="00AC52B3">
        <w:t xml:space="preserve">he </w:t>
      </w:r>
      <w:hyperlink r:id="rId14" w:history="1">
        <w:r w:rsidR="00AC52B3" w:rsidRPr="00AC52B3">
          <w:t>Green</w:t>
        </w:r>
        <w:r w:rsidR="00AC52B3">
          <w:t xml:space="preserve"> </w:t>
        </w:r>
        <w:r w:rsidR="00AC52B3" w:rsidRPr="00AC52B3">
          <w:t>Globes</w:t>
        </w:r>
      </w:hyperlink>
      <w:r>
        <w:t xml:space="preserve"> assessor is </w:t>
      </w:r>
      <w:r w:rsidR="00AC52B3" w:rsidRPr="00AC52B3">
        <w:t>coaching you to the finish line</w:t>
      </w:r>
      <w:r w:rsidR="00AC52B3">
        <w:t>.”</w:t>
      </w:r>
    </w:p>
    <w:p w:rsidR="00000000" w:rsidRDefault="004D73D6">
      <w:pPr>
        <w:spacing w:after="0" w:line="240" w:lineRule="auto"/>
      </w:pPr>
    </w:p>
    <w:p w:rsidR="00000000" w:rsidRDefault="00AC52B3">
      <w:pPr>
        <w:spacing w:after="0" w:line="240" w:lineRule="auto"/>
      </w:pPr>
      <w:r>
        <w:t>The Green Building Initiative</w:t>
      </w:r>
      <w:r w:rsidRPr="00AC52B3">
        <w:t xml:space="preserve">'s </w:t>
      </w:r>
      <w:hyperlink r:id="rId15" w:history="1">
        <w:r w:rsidRPr="00AC52B3">
          <w:t>Green</w:t>
        </w:r>
        <w:r>
          <w:t xml:space="preserve"> </w:t>
        </w:r>
        <w:r w:rsidRPr="00AC52B3">
          <w:t>Globes</w:t>
        </w:r>
      </w:hyperlink>
      <w:r w:rsidRPr="00AC52B3">
        <w:t xml:space="preserve"> is going to pull more people into sustainability and encourage them to get involved, </w:t>
      </w:r>
      <w:r>
        <w:t xml:space="preserve">said </w:t>
      </w:r>
      <w:r w:rsidRPr="00AC52B3">
        <w:t xml:space="preserve">Mitchell. </w:t>
      </w:r>
    </w:p>
    <w:p w:rsidR="00000000" w:rsidRDefault="004D73D6">
      <w:pPr>
        <w:spacing w:after="0" w:line="240" w:lineRule="auto"/>
        <w:rPr>
          <w:b/>
        </w:rPr>
      </w:pPr>
    </w:p>
    <w:p w:rsidR="00000000" w:rsidRDefault="00AC52B3">
      <w:pPr>
        <w:spacing w:after="0" w:line="240" w:lineRule="auto"/>
        <w:rPr>
          <w:b/>
        </w:rPr>
      </w:pPr>
      <w:r w:rsidRPr="00AC52B3">
        <w:rPr>
          <w:b/>
        </w:rPr>
        <w:t xml:space="preserve">Prof. Ulrich </w:t>
      </w:r>
      <w:proofErr w:type="spellStart"/>
      <w:r w:rsidRPr="00AC52B3">
        <w:rPr>
          <w:b/>
        </w:rPr>
        <w:t>Sieberath</w:t>
      </w:r>
      <w:proofErr w:type="spellEnd"/>
      <w:r w:rsidRPr="00AC52B3">
        <w:rPr>
          <w:b/>
        </w:rPr>
        <w:t xml:space="preserve"> on Window Technology in Europe</w:t>
      </w:r>
    </w:p>
    <w:p w:rsidR="00000000" w:rsidRDefault="008053D2">
      <w:pPr>
        <w:spacing w:after="0" w:line="240" w:lineRule="auto"/>
      </w:pPr>
      <w:r>
        <w:t xml:space="preserve">Prof. Ulrich </w:t>
      </w:r>
      <w:proofErr w:type="spellStart"/>
      <w:r>
        <w:t>Sieberath</w:t>
      </w:r>
      <w:proofErr w:type="spellEnd"/>
      <w:r>
        <w:t xml:space="preserve"> of</w:t>
      </w:r>
      <w:hyperlink r:id="rId16" w:history="1">
        <w:r w:rsidRPr="004D73D6">
          <w:rPr>
            <w:rStyle w:val="Hyperlink"/>
            <w:sz w:val="22"/>
          </w:rPr>
          <w:t xml:space="preserve"> </w:t>
        </w:r>
        <w:proofErr w:type="spellStart"/>
        <w:r w:rsidRPr="004D73D6">
          <w:rPr>
            <w:rStyle w:val="Hyperlink"/>
            <w:sz w:val="22"/>
          </w:rPr>
          <w:t>ift</w:t>
        </w:r>
        <w:proofErr w:type="spellEnd"/>
        <w:r w:rsidRPr="004D73D6">
          <w:rPr>
            <w:rStyle w:val="Hyperlink"/>
            <w:sz w:val="22"/>
          </w:rPr>
          <w:t xml:space="preserve"> Rosenheim</w:t>
        </w:r>
      </w:hyperlink>
      <w:r>
        <w:t xml:space="preserve"> spoke to Summer Conference participants about the technical performance and sustainability of window technology in Europe. He compared past design standards with those of today and demonstrated how these changes have been for the better in terms of design and features. </w:t>
      </w:r>
    </w:p>
    <w:p w:rsidR="00000000" w:rsidRDefault="004D73D6">
      <w:pPr>
        <w:spacing w:after="0" w:line="240" w:lineRule="auto"/>
      </w:pPr>
    </w:p>
    <w:p w:rsidR="00000000" w:rsidRDefault="008053D2">
      <w:pPr>
        <w:spacing w:after="0" w:line="240" w:lineRule="auto"/>
      </w:pPr>
      <w:r>
        <w:t>For example, one product standard he cited characterized windows with 24 different features. Similar design standards of the past covered only fundamental designs, and few related characteristics, such as frame material groups instead of U-values.</w:t>
      </w:r>
    </w:p>
    <w:p w:rsidR="00000000" w:rsidRDefault="004D73D6">
      <w:pPr>
        <w:spacing w:after="0" w:line="240" w:lineRule="auto"/>
      </w:pPr>
    </w:p>
    <w:p w:rsidR="004D73D6" w:rsidRDefault="008053D2">
      <w:pPr>
        <w:spacing w:after="0" w:line="240" w:lineRule="auto"/>
      </w:pPr>
      <w:proofErr w:type="spellStart"/>
      <w:r>
        <w:t>Sieberath</w:t>
      </w:r>
      <w:proofErr w:type="spellEnd"/>
      <w:r>
        <w:t xml:space="preserve"> also provided examples of sustainable buildings around the world, from those in the U.S. and Canada to others in Europe and Japan.</w:t>
      </w:r>
      <w:r w:rsidR="00821EE6">
        <w:t xml:space="preserve"> He also covered the popular topic of environmental product declarations, and how to get them for different certification systems.</w:t>
      </w:r>
    </w:p>
    <w:p w:rsidR="004D73D6" w:rsidRDefault="004D73D6">
      <w:pPr>
        <w:spacing w:after="0" w:line="240" w:lineRule="auto"/>
      </w:pPr>
    </w:p>
    <w:p w:rsidR="004D73D6" w:rsidRDefault="004D73D6" w:rsidP="004D73D6">
      <w:pPr>
        <w:spacing w:after="0" w:line="240" w:lineRule="auto"/>
        <w:rPr>
          <w:b/>
        </w:rPr>
      </w:pPr>
      <w:r w:rsidRPr="00AC52B3">
        <w:rPr>
          <w:b/>
        </w:rPr>
        <w:t>James Connelly on Reflections on Transparency: The Future of Building Products</w:t>
      </w:r>
    </w:p>
    <w:p w:rsidR="004D73D6" w:rsidRDefault="004D73D6" w:rsidP="004D73D6">
      <w:pPr>
        <w:spacing w:after="0" w:line="240" w:lineRule="auto"/>
      </w:pPr>
      <w:r>
        <w:lastRenderedPageBreak/>
        <w:t xml:space="preserve">James Connelly of the </w:t>
      </w:r>
      <w:hyperlink r:id="rId17" w:history="1">
        <w:r w:rsidRPr="004D73D6">
          <w:rPr>
            <w:rStyle w:val="Hyperlink"/>
            <w:sz w:val="22"/>
          </w:rPr>
          <w:t>International Living Future Institute</w:t>
        </w:r>
      </w:hyperlink>
      <w:r>
        <w:t xml:space="preserve"> spoke about the future of building products in the industry. </w:t>
      </w:r>
    </w:p>
    <w:p w:rsidR="004D73D6" w:rsidRDefault="004D73D6" w:rsidP="004D73D6">
      <w:pPr>
        <w:spacing w:after="0" w:line="240" w:lineRule="auto"/>
      </w:pPr>
    </w:p>
    <w:p w:rsidR="004D73D6" w:rsidRDefault="004D73D6" w:rsidP="004D73D6">
      <w:pPr>
        <w:spacing w:after="0" w:line="240" w:lineRule="auto"/>
      </w:pPr>
      <w:r>
        <w:t>“</w:t>
      </w:r>
      <w:r w:rsidRPr="00AC52B3">
        <w:t xml:space="preserve">The majority of energy savings in a building come from fenestration products, which is </w:t>
      </w:r>
      <w:r>
        <w:t>why I'm excited to talk to you,” Connelly told the crowd of residential and commercial window, door and skylight professionals.</w:t>
      </w:r>
    </w:p>
    <w:p w:rsidR="004D73D6" w:rsidRDefault="004D73D6" w:rsidP="004D73D6">
      <w:pPr>
        <w:spacing w:after="0" w:line="240" w:lineRule="auto"/>
      </w:pPr>
    </w:p>
    <w:p w:rsidR="004D73D6" w:rsidRDefault="004D73D6" w:rsidP="004D73D6">
      <w:pPr>
        <w:spacing w:after="0" w:line="240" w:lineRule="auto"/>
      </w:pPr>
      <w:r>
        <w:t>He explained that s</w:t>
      </w:r>
      <w:r w:rsidRPr="00AC52B3">
        <w:t>ustainability has been all about reducing your footprint</w:t>
      </w:r>
      <w:r>
        <w:t xml:space="preserve"> and, instead, creating handprints.</w:t>
      </w:r>
      <w:r w:rsidRPr="00AC52B3">
        <w:t xml:space="preserve"> </w:t>
      </w:r>
      <w:r>
        <w:t>“</w:t>
      </w:r>
      <w:r w:rsidRPr="00AC52B3">
        <w:t>Handprints are the sum total</w:t>
      </w:r>
      <w:r>
        <w:t xml:space="preserve"> of positive impacts we create,” said </w:t>
      </w:r>
      <w:r w:rsidRPr="00AC52B3">
        <w:t xml:space="preserve">Connelly </w:t>
      </w:r>
    </w:p>
    <w:p w:rsidR="004D73D6" w:rsidRDefault="004D73D6" w:rsidP="004D73D6">
      <w:pPr>
        <w:spacing w:after="0" w:line="240" w:lineRule="auto"/>
      </w:pPr>
    </w:p>
    <w:p w:rsidR="004D73D6" w:rsidRDefault="004D73D6">
      <w:pPr>
        <w:spacing w:after="0" w:line="240" w:lineRule="auto"/>
        <w:rPr>
          <w:color w:val="000000"/>
          <w:shd w:val="clear" w:color="auto" w:fill="FFFFFF"/>
        </w:rPr>
      </w:pPr>
      <w:r>
        <w:t>Connelly discussed the t</w:t>
      </w:r>
      <w:r w:rsidRPr="00AC52B3">
        <w:t>hree ways to create handprints</w:t>
      </w:r>
      <w:r>
        <w:t>.</w:t>
      </w:r>
      <w:r w:rsidRPr="00AC52B3">
        <w:t xml:space="preserve"> </w:t>
      </w:r>
      <w:r>
        <w:t xml:space="preserve">Reduce your own footprint; reduce others' footprints and focus on </w:t>
      </w:r>
      <w:r w:rsidRPr="00AC52B3">
        <w:t xml:space="preserve">generative actions, </w:t>
      </w:r>
      <w:r>
        <w:t xml:space="preserve">he stated. </w:t>
      </w:r>
      <w:r w:rsidR="00774D0E" w:rsidRPr="00D568D5">
        <w:rPr>
          <w:color w:val="000000"/>
        </w:rPr>
        <w:br/>
      </w:r>
      <w:r w:rsidR="00774D0E" w:rsidRPr="00D568D5">
        <w:rPr>
          <w:color w:val="000000"/>
        </w:rPr>
        <w:br/>
      </w:r>
      <w:r>
        <w:rPr>
          <w:color w:val="000000"/>
          <w:shd w:val="clear" w:color="auto" w:fill="FFFFFF"/>
        </w:rPr>
        <w:t xml:space="preserve">AAMA’s focus on sustainability continues to drive change within the industry. The AAMA Sustainability Committee is dedicated to championing sustainability efforts and addressing green, life cycle assessment oversight and product transparency issues. </w:t>
      </w:r>
    </w:p>
    <w:p w:rsidR="004D73D6" w:rsidRDefault="004D73D6">
      <w:pPr>
        <w:spacing w:after="0" w:line="240" w:lineRule="auto"/>
        <w:rPr>
          <w:color w:val="000000"/>
          <w:shd w:val="clear" w:color="auto" w:fill="FFFFFF"/>
        </w:rPr>
      </w:pPr>
    </w:p>
    <w:p w:rsidR="00000000" w:rsidRPr="004D73D6" w:rsidRDefault="00774D0E">
      <w:pPr>
        <w:spacing w:after="0" w:line="240" w:lineRule="auto"/>
      </w:pPr>
      <w:r w:rsidRPr="00D568D5">
        <w:rPr>
          <w:color w:val="000000"/>
          <w:shd w:val="clear" w:color="auto" w:fill="FFFFFF"/>
        </w:rPr>
        <w:t>More information about AAMA and its activities can be found via the</w:t>
      </w:r>
      <w:r w:rsidRPr="00D568D5">
        <w:rPr>
          <w:rStyle w:val="apple-converted-space"/>
          <w:rFonts w:cs="Arial"/>
          <w:color w:val="000000"/>
          <w:shd w:val="clear" w:color="auto" w:fill="FFFFFF"/>
        </w:rPr>
        <w:t> </w:t>
      </w:r>
      <w:hyperlink r:id="rId18" w:anchor="press" w:history="1">
        <w:r w:rsidRPr="00D568D5">
          <w:rPr>
            <w:rStyle w:val="Hyperlink"/>
            <w:rFonts w:cs="Arial"/>
            <w:sz w:val="22"/>
          </w:rPr>
          <w:t>AAMA Media Relations page</w:t>
        </w:r>
      </w:hyperlink>
      <w:r w:rsidR="00B45A9E" w:rsidRPr="00D568D5">
        <w:rPr>
          <w:rStyle w:val="apple-converted-space"/>
          <w:rFonts w:cs="Arial"/>
          <w:color w:val="000000"/>
          <w:shd w:val="clear" w:color="auto" w:fill="FFFFFF"/>
        </w:rPr>
        <w:t> </w:t>
      </w:r>
      <w:r w:rsidRPr="00D568D5">
        <w:rPr>
          <w:color w:val="000000"/>
          <w:shd w:val="clear" w:color="auto" w:fill="FFFFFF"/>
        </w:rPr>
        <w:t>or on the AAMA website,</w:t>
      </w:r>
      <w:r w:rsidRPr="00D568D5">
        <w:rPr>
          <w:rStyle w:val="apple-converted-space"/>
          <w:rFonts w:cs="Arial"/>
          <w:color w:val="000000"/>
          <w:shd w:val="clear" w:color="auto" w:fill="FFFFFF"/>
        </w:rPr>
        <w:t> </w:t>
      </w:r>
      <w:hyperlink r:id="rId19" w:history="1">
        <w:r w:rsidRPr="00D568D5">
          <w:rPr>
            <w:rStyle w:val="Hyperlink"/>
            <w:rFonts w:cs="Arial"/>
            <w:sz w:val="22"/>
          </w:rPr>
          <w:t>www.aamanet.org</w:t>
        </w:r>
      </w:hyperlink>
      <w:r w:rsidR="00B45A9E" w:rsidRPr="00D568D5">
        <w:rPr>
          <w:color w:val="000000"/>
          <w:shd w:val="clear" w:color="auto" w:fill="FFFFFF"/>
        </w:rPr>
        <w:t>.</w:t>
      </w:r>
    </w:p>
    <w:p w:rsidR="00000000" w:rsidRDefault="004D73D6">
      <w:pPr>
        <w:spacing w:after="0" w:line="240" w:lineRule="auto"/>
      </w:pPr>
    </w:p>
    <w:p w:rsidR="00000000" w:rsidRDefault="003B4705">
      <w:pPr>
        <w:pStyle w:val="NewsbodyArial12"/>
        <w:spacing w:after="0" w:line="240" w:lineRule="auto"/>
        <w:jc w:val="center"/>
        <w:rPr>
          <w:rStyle w:val="Emphasis"/>
          <w:rFonts w:asciiTheme="minorHAnsi" w:eastAsiaTheme="minorHAnsi" w:hAnsiTheme="minorHAnsi" w:cstheme="minorBidi"/>
          <w:sz w:val="20"/>
          <w:szCs w:val="22"/>
          <w:highlight w:val="white"/>
        </w:rPr>
      </w:pPr>
      <w:r>
        <w:rPr>
          <w:rStyle w:val="Emphasis"/>
          <w:sz w:val="20"/>
        </w:rPr>
        <w:t>AAMA is the source of performance standards, product certifica</w:t>
      </w:r>
      <w:r w:rsidR="00B83FAA">
        <w:rPr>
          <w:rStyle w:val="Emphasis"/>
          <w:sz w:val="20"/>
        </w:rPr>
        <w:t>tion</w:t>
      </w:r>
    </w:p>
    <w:p w:rsidR="003B4705" w:rsidRDefault="003B4705" w:rsidP="001227A3">
      <w:pPr>
        <w:pStyle w:val="NewsbodyArial120"/>
        <w:tabs>
          <w:tab w:val="left" w:pos="9360"/>
          <w:tab w:val="left" w:pos="10080"/>
        </w:tabs>
        <w:spacing w:after="0" w:line="240" w:lineRule="auto"/>
        <w:jc w:val="center"/>
        <w:rPr>
          <w:rStyle w:val="Emphasis"/>
          <w:sz w:val="20"/>
          <w:highlight w:val="white"/>
          <w:vertAlign w:val="superscript"/>
        </w:rPr>
      </w:pPr>
      <w:proofErr w:type="gramStart"/>
      <w:r>
        <w:rPr>
          <w:rStyle w:val="Emphasis"/>
          <w:sz w:val="20"/>
        </w:rPr>
        <w:t>and</w:t>
      </w:r>
      <w:proofErr w:type="gramEnd"/>
      <w:r>
        <w:rPr>
          <w:rStyle w:val="Emphasis"/>
          <w:sz w:val="20"/>
        </w:rPr>
        <w:t xml:space="preserve"> educational programs for the fenestration </w:t>
      </w:r>
      <w:r>
        <w:rPr>
          <w:rStyle w:val="Emphasis"/>
          <w:sz w:val="20"/>
          <w:highlight w:val="white"/>
        </w:rPr>
        <w:t>industry.</w:t>
      </w:r>
      <w:r>
        <w:rPr>
          <w:rStyle w:val="Emphasis"/>
          <w:sz w:val="20"/>
          <w:highlight w:val="white"/>
          <w:vertAlign w:val="superscript"/>
        </w:rPr>
        <w:t>SM</w:t>
      </w:r>
    </w:p>
    <w:p w:rsidR="00000000" w:rsidRDefault="004D73D6">
      <w:pPr>
        <w:spacing w:after="0" w:line="240" w:lineRule="auto"/>
      </w:pPr>
    </w:p>
    <w:sectPr w:rsidR="00000000" w:rsidSect="00971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21E03"/>
    <w:multiLevelType w:val="hybridMultilevel"/>
    <w:tmpl w:val="3B22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B4705"/>
    <w:rsid w:val="00014476"/>
    <w:rsid w:val="000438FC"/>
    <w:rsid w:val="000C7068"/>
    <w:rsid w:val="001227A3"/>
    <w:rsid w:val="001D20DF"/>
    <w:rsid w:val="002402DA"/>
    <w:rsid w:val="002479DC"/>
    <w:rsid w:val="002A1353"/>
    <w:rsid w:val="002B68F1"/>
    <w:rsid w:val="002B6914"/>
    <w:rsid w:val="002D1113"/>
    <w:rsid w:val="00316BCE"/>
    <w:rsid w:val="00324DAF"/>
    <w:rsid w:val="00345F67"/>
    <w:rsid w:val="00394D22"/>
    <w:rsid w:val="003B4705"/>
    <w:rsid w:val="00490024"/>
    <w:rsid w:val="004D486A"/>
    <w:rsid w:val="004D6152"/>
    <w:rsid w:val="004D73D6"/>
    <w:rsid w:val="00503E3E"/>
    <w:rsid w:val="00524D5C"/>
    <w:rsid w:val="00535FA6"/>
    <w:rsid w:val="00555009"/>
    <w:rsid w:val="005A4405"/>
    <w:rsid w:val="005B0ABD"/>
    <w:rsid w:val="005C182B"/>
    <w:rsid w:val="00626BA6"/>
    <w:rsid w:val="00676EC9"/>
    <w:rsid w:val="00682A15"/>
    <w:rsid w:val="006B0A0D"/>
    <w:rsid w:val="006E7192"/>
    <w:rsid w:val="00746E8C"/>
    <w:rsid w:val="00755208"/>
    <w:rsid w:val="007727CC"/>
    <w:rsid w:val="00774D0E"/>
    <w:rsid w:val="007F2EE1"/>
    <w:rsid w:val="008053D2"/>
    <w:rsid w:val="00821EE6"/>
    <w:rsid w:val="008B0989"/>
    <w:rsid w:val="008C12E7"/>
    <w:rsid w:val="008D50AE"/>
    <w:rsid w:val="00917D65"/>
    <w:rsid w:val="009618BC"/>
    <w:rsid w:val="00971CDF"/>
    <w:rsid w:val="009E7BFE"/>
    <w:rsid w:val="00A23262"/>
    <w:rsid w:val="00A36223"/>
    <w:rsid w:val="00A458AF"/>
    <w:rsid w:val="00A71063"/>
    <w:rsid w:val="00AC52B3"/>
    <w:rsid w:val="00AF6A1F"/>
    <w:rsid w:val="00B13E67"/>
    <w:rsid w:val="00B17BFC"/>
    <w:rsid w:val="00B43333"/>
    <w:rsid w:val="00B45A9E"/>
    <w:rsid w:val="00B80936"/>
    <w:rsid w:val="00B83BB6"/>
    <w:rsid w:val="00B83FAA"/>
    <w:rsid w:val="00BA2095"/>
    <w:rsid w:val="00BB6433"/>
    <w:rsid w:val="00C22766"/>
    <w:rsid w:val="00C6652B"/>
    <w:rsid w:val="00CF0BE0"/>
    <w:rsid w:val="00D477D1"/>
    <w:rsid w:val="00D568D5"/>
    <w:rsid w:val="00DC4D30"/>
    <w:rsid w:val="00E04E15"/>
    <w:rsid w:val="00E46C90"/>
    <w:rsid w:val="00E6426A"/>
    <w:rsid w:val="00E97C26"/>
    <w:rsid w:val="00EB1958"/>
    <w:rsid w:val="00F4264D"/>
    <w:rsid w:val="00F47AE3"/>
    <w:rsid w:val="00F707D2"/>
    <w:rsid w:val="00F77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ListParagraph">
    <w:name w:val="List Paragraph"/>
    <w:basedOn w:val="Normal"/>
    <w:uiPriority w:val="34"/>
    <w:qFormat/>
    <w:rsid w:val="00CF0BE0"/>
    <w:pPr>
      <w:ind w:left="720"/>
      <w:contextualSpacing/>
    </w:pPr>
  </w:style>
</w:styles>
</file>

<file path=word/webSettings.xml><?xml version="1.0" encoding="utf-8"?>
<w:webSettings xmlns:r="http://schemas.openxmlformats.org/officeDocument/2006/relationships" xmlns:w="http://schemas.openxmlformats.org/wordprocessingml/2006/main">
  <w:divs>
    <w:div w:id="262345179">
      <w:bodyDiv w:val="1"/>
      <w:marLeft w:val="0"/>
      <w:marRight w:val="0"/>
      <w:marTop w:val="0"/>
      <w:marBottom w:val="0"/>
      <w:divBdr>
        <w:top w:val="none" w:sz="0" w:space="0" w:color="auto"/>
        <w:left w:val="none" w:sz="0" w:space="0" w:color="auto"/>
        <w:bottom w:val="none" w:sz="0" w:space="0" w:color="auto"/>
        <w:right w:val="none" w:sz="0" w:space="0" w:color="auto"/>
      </w:divBdr>
      <w:divsChild>
        <w:div w:id="1640378208">
          <w:marLeft w:val="0"/>
          <w:marRight w:val="0"/>
          <w:marTop w:val="0"/>
          <w:marBottom w:val="0"/>
          <w:divBdr>
            <w:top w:val="none" w:sz="0" w:space="0" w:color="auto"/>
            <w:left w:val="none" w:sz="0" w:space="0" w:color="auto"/>
            <w:bottom w:val="none" w:sz="0" w:space="0" w:color="auto"/>
            <w:right w:val="none" w:sz="0" w:space="0" w:color="auto"/>
          </w:divBdr>
        </w:div>
      </w:divsChild>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780833816">
      <w:bodyDiv w:val="1"/>
      <w:marLeft w:val="0"/>
      <w:marRight w:val="0"/>
      <w:marTop w:val="0"/>
      <w:marBottom w:val="0"/>
      <w:divBdr>
        <w:top w:val="none" w:sz="0" w:space="0" w:color="auto"/>
        <w:left w:val="none" w:sz="0" w:space="0" w:color="auto"/>
        <w:bottom w:val="none" w:sz="0" w:space="0" w:color="auto"/>
        <w:right w:val="none" w:sz="0" w:space="0" w:color="auto"/>
      </w:divBdr>
    </w:div>
    <w:div w:id="1989548024">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USGBC" TargetMode="External"/><Relationship Id="rId13" Type="http://schemas.openxmlformats.org/officeDocument/2006/relationships/hyperlink" Target="https://twitter.com/hashtag/LEED?src=hash" TargetMode="External"/><Relationship Id="rId18" Type="http://schemas.openxmlformats.org/officeDocument/2006/relationships/hyperlink" Target="http://aamanet.org/general/1/379/media-rela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cknze.com/" TargetMode="External"/><Relationship Id="rId12" Type="http://schemas.openxmlformats.org/officeDocument/2006/relationships/hyperlink" Target="https://twitter.com/hashtag/GreenGlobes?src=hash" TargetMode="External"/><Relationship Id="rId17" Type="http://schemas.openxmlformats.org/officeDocument/2006/relationships/hyperlink" Target="http://living-future.org/" TargetMode="External"/><Relationship Id="rId2" Type="http://schemas.openxmlformats.org/officeDocument/2006/relationships/styles" Target="styles.xml"/><Relationship Id="rId16" Type="http://schemas.openxmlformats.org/officeDocument/2006/relationships/hyperlink" Target="https://www.ift-rosenheim.de/startsei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ickson@aamanet.org" TargetMode="External"/><Relationship Id="rId11" Type="http://schemas.openxmlformats.org/officeDocument/2006/relationships/hyperlink" Target="https://twitter.com/USGBC" TargetMode="External"/><Relationship Id="rId5" Type="http://schemas.openxmlformats.org/officeDocument/2006/relationships/hyperlink" Target="mailto:heather@heatherwestpr.com" TargetMode="External"/><Relationship Id="rId15" Type="http://schemas.openxmlformats.org/officeDocument/2006/relationships/hyperlink" Target="https://twitter.com/hashtag/GreenGlobes?src=hash" TargetMode="External"/><Relationship Id="rId10" Type="http://schemas.openxmlformats.org/officeDocument/2006/relationships/hyperlink" Target="https://twitter.com/hashtag/GreenGlobes?src=hash" TargetMode="External"/><Relationship Id="rId19" Type="http://schemas.openxmlformats.org/officeDocument/2006/relationships/hyperlink" Target="http://www.aamanet.org/" TargetMode="External"/><Relationship Id="rId4" Type="http://schemas.openxmlformats.org/officeDocument/2006/relationships/webSettings" Target="webSettings.xml"/><Relationship Id="rId9" Type="http://schemas.openxmlformats.org/officeDocument/2006/relationships/hyperlink" Target="https://twitter.com/USGBC" TargetMode="External"/><Relationship Id="rId14" Type="http://schemas.openxmlformats.org/officeDocument/2006/relationships/hyperlink" Target="https://twitter.com/hashtag/GreenGlobes?src=h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mwilliams</cp:lastModifiedBy>
  <cp:revision>2</cp:revision>
  <dcterms:created xsi:type="dcterms:W3CDTF">2015-07-02T20:40:00Z</dcterms:created>
  <dcterms:modified xsi:type="dcterms:W3CDTF">2015-07-02T20:40:00Z</dcterms:modified>
</cp:coreProperties>
</file>