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05E7B7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2D731B4E" w:rsidR="00305DAD" w:rsidRPr="00D9258D" w:rsidRDefault="00084737" w:rsidP="00305DAD">
      <w:pPr>
        <w:pStyle w:val="Title"/>
        <w:jc w:val="right"/>
        <w:rPr>
          <w:b w:val="0"/>
          <w:sz w:val="24"/>
          <w:szCs w:val="24"/>
        </w:rPr>
      </w:pPr>
      <w:r>
        <w:rPr>
          <w:b w:val="0"/>
          <w:sz w:val="24"/>
          <w:szCs w:val="24"/>
          <w:highlight w:val="yellow"/>
        </w:rPr>
        <w:t>September</w:t>
      </w:r>
      <w:r w:rsidR="002E7857">
        <w:rPr>
          <w:b w:val="0"/>
          <w:sz w:val="24"/>
          <w:szCs w:val="24"/>
          <w:highlight w:val="yellow"/>
        </w:rPr>
        <w:t xml:space="preserve"> </w:t>
      </w:r>
      <w:r w:rsidR="00510115">
        <w:rPr>
          <w:b w:val="0"/>
          <w:sz w:val="24"/>
          <w:szCs w:val="24"/>
          <w:highlight w:val="yellow"/>
        </w:rPr>
        <w:t>2</w:t>
      </w:r>
      <w:r w:rsidR="008F1618" w:rsidRPr="00F13E41">
        <w:rPr>
          <w:b w:val="0"/>
          <w:sz w:val="24"/>
          <w:szCs w:val="24"/>
          <w:highlight w:val="yellow"/>
        </w:rPr>
        <w:t xml:space="preserve">, </w:t>
      </w:r>
      <w:r w:rsidR="00556E3E">
        <w:rPr>
          <w:b w:val="0"/>
          <w:sz w:val="24"/>
          <w:szCs w:val="24"/>
          <w:highlight w:val="yellow"/>
        </w:rPr>
        <w:t>202</w:t>
      </w:r>
      <w:r w:rsidR="00C8503C">
        <w:rPr>
          <w:b w:val="0"/>
          <w:sz w:val="24"/>
          <w:szCs w:val="24"/>
          <w:highlight w:val="yellow"/>
        </w:rPr>
        <w:t>1</w:t>
      </w:r>
    </w:p>
    <w:p w14:paraId="71E31F7C" w14:textId="77777777" w:rsidR="00305DAD" w:rsidRPr="00D9258D" w:rsidRDefault="00305DAD" w:rsidP="00305DAD">
      <w:pPr>
        <w:pStyle w:val="Title"/>
        <w:jc w:val="right"/>
        <w:rPr>
          <w:b w:val="0"/>
          <w:sz w:val="18"/>
          <w:szCs w:val="18"/>
        </w:rPr>
      </w:pPr>
    </w:p>
    <w:p w14:paraId="313BBC9A" w14:textId="62F9DD0B" w:rsidR="00305DAD" w:rsidRPr="00554C9C" w:rsidRDefault="00084737" w:rsidP="0038384C">
      <w:pPr>
        <w:pStyle w:val="Title"/>
        <w:spacing w:after="240"/>
        <w:rPr>
          <w:color w:val="auto"/>
        </w:rPr>
      </w:pPr>
      <w:r>
        <w:rPr>
          <w:color w:val="auto"/>
        </w:rPr>
        <w:t xml:space="preserve">Active Shooter Response Training </w:t>
      </w:r>
      <w:r w:rsidR="000C5BE3">
        <w:rPr>
          <w:color w:val="auto"/>
        </w:rPr>
        <w:t xml:space="preserve">Offered as Part of </w:t>
      </w:r>
      <w:r>
        <w:rPr>
          <w:color w:val="auto"/>
        </w:rPr>
        <w:t>the FGIA Hybrid Fall Conference</w:t>
      </w:r>
    </w:p>
    <w:p w14:paraId="68CE0BF5" w14:textId="09EFB25F" w:rsidR="006E324B" w:rsidRPr="006E324B" w:rsidRDefault="00A41F02" w:rsidP="006E324B">
      <w:pPr>
        <w:rPr>
          <w:szCs w:val="22"/>
        </w:rPr>
      </w:pPr>
      <w:r w:rsidRPr="006E324B">
        <w:t xml:space="preserve">SCHAUMBURG, IL </w:t>
      </w:r>
      <w:r w:rsidR="00723E5F" w:rsidRPr="006E324B">
        <w:t>–</w:t>
      </w:r>
      <w:r w:rsidR="005C7D7D" w:rsidRPr="006E324B">
        <w:t xml:space="preserve"> </w:t>
      </w:r>
      <w:r w:rsidR="006E324B" w:rsidRPr="006E324B">
        <w:t>Participants at</w:t>
      </w:r>
      <w:r w:rsidR="00D604A1" w:rsidRPr="006E324B">
        <w:t xml:space="preserve"> the</w:t>
      </w:r>
      <w:r w:rsidR="00510115" w:rsidRPr="006E324B">
        <w:t xml:space="preserve"> Fenestration and Glazing Industry Alliance (FGIA)</w:t>
      </w:r>
      <w:r w:rsidR="002E7857" w:rsidRPr="006E324B">
        <w:t xml:space="preserve"> </w:t>
      </w:r>
      <w:r w:rsidR="00E13D92" w:rsidRPr="006E324B">
        <w:t xml:space="preserve">2021 </w:t>
      </w:r>
      <w:r w:rsidR="00D604A1" w:rsidRPr="006E324B">
        <w:t>Hybrid Fall Conference</w:t>
      </w:r>
      <w:r w:rsidR="006E324B" w:rsidRPr="006E324B">
        <w:t xml:space="preserve"> </w:t>
      </w:r>
      <w:r w:rsidR="000C5BE3">
        <w:t>(</w:t>
      </w:r>
      <w:r w:rsidR="000C5BE3" w:rsidRPr="006E324B">
        <w:rPr>
          <w:szCs w:val="22"/>
        </w:rPr>
        <w:t>October 18-21</w:t>
      </w:r>
      <w:r w:rsidR="000C5BE3">
        <w:rPr>
          <w:szCs w:val="22"/>
        </w:rPr>
        <w:t>)</w:t>
      </w:r>
      <w:r w:rsidR="00D604A1" w:rsidRPr="006E324B">
        <w:t xml:space="preserve"> will have the opportunity to </w:t>
      </w:r>
      <w:bookmarkStart w:id="0" w:name="_Hlk81290312"/>
      <w:r w:rsidR="006E324B" w:rsidRPr="006E324B">
        <w:t xml:space="preserve">take part in safety sessions focused on </w:t>
      </w:r>
      <w:r w:rsidR="004E38E8">
        <w:t xml:space="preserve">preparing for and disarming </w:t>
      </w:r>
      <w:r w:rsidR="006E324B" w:rsidRPr="006E324B">
        <w:t>active shooters</w:t>
      </w:r>
      <w:r w:rsidR="000C5BE3">
        <w:t>,</w:t>
      </w:r>
      <w:r w:rsidR="006E324B" w:rsidRPr="006E324B">
        <w:t xml:space="preserve"> led by Donny Hawkins and Mike Britt </w:t>
      </w:r>
      <w:r w:rsidR="006E324B" w:rsidRPr="006E324B">
        <w:rPr>
          <w:szCs w:val="22"/>
        </w:rPr>
        <w:t xml:space="preserve">of </w:t>
      </w:r>
      <w:hyperlink r:id="rId10" w:history="1">
        <w:r w:rsidR="006E324B" w:rsidRPr="006E324B">
          <w:rPr>
            <w:rStyle w:val="Hyperlink"/>
            <w:sz w:val="22"/>
            <w:szCs w:val="22"/>
          </w:rPr>
          <w:t>Sentinel Security Group LLC</w:t>
        </w:r>
      </w:hyperlink>
      <w:r w:rsidR="006E324B" w:rsidRPr="006E324B">
        <w:rPr>
          <w:szCs w:val="22"/>
        </w:rPr>
        <w:t>. Both</w:t>
      </w:r>
      <w:r w:rsidR="006E324B" w:rsidRPr="006E324B">
        <w:t xml:space="preserve"> trainers provide security consulting, education and training to help organizations protect </w:t>
      </w:r>
      <w:r w:rsidR="006E324B">
        <w:t>their teams</w:t>
      </w:r>
      <w:r w:rsidR="006E324B" w:rsidRPr="006E324B">
        <w:t xml:space="preserve">. Committed to encouraging team solution training through on-site security evaluations, tabletop incidents, </w:t>
      </w:r>
      <w:r w:rsidR="000C5BE3">
        <w:t>and</w:t>
      </w:r>
      <w:r w:rsidR="000C5BE3" w:rsidRPr="006E324B">
        <w:t xml:space="preserve"> </w:t>
      </w:r>
      <w:r w:rsidR="006E324B" w:rsidRPr="006E324B">
        <w:t xml:space="preserve">review of past and </w:t>
      </w:r>
      <w:r w:rsidR="006E324B" w:rsidRPr="006E324B">
        <w:rPr>
          <w:szCs w:val="22"/>
        </w:rPr>
        <w:t xml:space="preserve">current situations, Hawkins and Britt </w:t>
      </w:r>
      <w:r w:rsidR="000C5BE3">
        <w:rPr>
          <w:szCs w:val="22"/>
        </w:rPr>
        <w:t xml:space="preserve">will </w:t>
      </w:r>
      <w:r w:rsidR="006E324B" w:rsidRPr="006E324B">
        <w:rPr>
          <w:szCs w:val="22"/>
        </w:rPr>
        <w:t>teach how to effectively stop a threat from harming others</w:t>
      </w:r>
      <w:r w:rsidR="004E38E8">
        <w:rPr>
          <w:szCs w:val="22"/>
        </w:rPr>
        <w:t xml:space="preserve">. Two sessions will be offered: </w:t>
      </w:r>
      <w:r w:rsidR="000C5BE3">
        <w:rPr>
          <w:szCs w:val="22"/>
        </w:rPr>
        <w:t xml:space="preserve">an across-the-board session </w:t>
      </w:r>
      <w:r w:rsidR="004E38E8">
        <w:rPr>
          <w:szCs w:val="22"/>
        </w:rPr>
        <w:t>for</w:t>
      </w:r>
      <w:r w:rsidR="000C5BE3">
        <w:rPr>
          <w:szCs w:val="22"/>
        </w:rPr>
        <w:t xml:space="preserve"> both in-person and virtual event participants</w:t>
      </w:r>
      <w:r w:rsidR="004E38E8">
        <w:rPr>
          <w:szCs w:val="22"/>
        </w:rPr>
        <w:t xml:space="preserve"> and a</w:t>
      </w:r>
      <w:r w:rsidR="000C5BE3">
        <w:rPr>
          <w:szCs w:val="22"/>
        </w:rPr>
        <w:t xml:space="preserve"> hands-on</w:t>
      </w:r>
      <w:r w:rsidR="000C5BE3" w:rsidRPr="006E324B">
        <w:rPr>
          <w:szCs w:val="22"/>
        </w:rPr>
        <w:t xml:space="preserve"> </w:t>
      </w:r>
      <w:r w:rsidR="006E324B" w:rsidRPr="006E324B">
        <w:rPr>
          <w:szCs w:val="22"/>
        </w:rPr>
        <w:t>session</w:t>
      </w:r>
      <w:r w:rsidR="000C5BE3">
        <w:rPr>
          <w:szCs w:val="22"/>
        </w:rPr>
        <w:t xml:space="preserve"> </w:t>
      </w:r>
      <w:r w:rsidR="004E38E8">
        <w:rPr>
          <w:szCs w:val="22"/>
        </w:rPr>
        <w:t>exclusively for</w:t>
      </w:r>
      <w:r w:rsidR="000C5BE3">
        <w:rPr>
          <w:szCs w:val="22"/>
        </w:rPr>
        <w:t xml:space="preserve"> in-person participants </w:t>
      </w:r>
      <w:r w:rsidR="006E324B" w:rsidRPr="006E324B">
        <w:rPr>
          <w:szCs w:val="22"/>
        </w:rPr>
        <w:t>at the conference in Phoenix, AZ</w:t>
      </w:r>
      <w:r w:rsidR="000C5BE3">
        <w:rPr>
          <w:szCs w:val="22"/>
        </w:rPr>
        <w:t>.</w:t>
      </w:r>
      <w:r w:rsidR="006E324B" w:rsidRPr="006E324B">
        <w:rPr>
          <w:szCs w:val="22"/>
        </w:rPr>
        <w:t xml:space="preserve"> </w:t>
      </w:r>
    </w:p>
    <w:bookmarkEnd w:id="0"/>
    <w:p w14:paraId="5FD308FA" w14:textId="5FF54FB5" w:rsidR="006E324B" w:rsidRPr="006E324B" w:rsidRDefault="006E324B" w:rsidP="006E324B">
      <w:pPr>
        <w:rPr>
          <w:szCs w:val="22"/>
        </w:rPr>
      </w:pPr>
      <w:r w:rsidRPr="006E324B">
        <w:rPr>
          <w:szCs w:val="22"/>
        </w:rPr>
        <w:t>“As a safety professional, I have been actively involved in threats against our team, and the solutions, techniques and expertise offered by Sentinel is simply some of the best I have ever seen. I recommend this training to any company who is struggling with how to deal with this very real threat and am proud to have Sentinel as a resource to help keep our team safe</w:t>
      </w:r>
      <w:r>
        <w:rPr>
          <w:szCs w:val="22"/>
        </w:rPr>
        <w:t xml:space="preserve">,” said </w:t>
      </w:r>
      <w:r w:rsidRPr="006E324B">
        <w:rPr>
          <w:szCs w:val="22"/>
        </w:rPr>
        <w:t xml:space="preserve">Mike Troutman, Vice President of EHS Excellence for </w:t>
      </w:r>
      <w:hyperlink r:id="rId11" w:history="1">
        <w:r w:rsidRPr="00024EFF">
          <w:rPr>
            <w:rStyle w:val="Hyperlink"/>
            <w:sz w:val="22"/>
            <w:szCs w:val="22"/>
          </w:rPr>
          <w:t>MI Windows and Doors</w:t>
        </w:r>
      </w:hyperlink>
      <w:r w:rsidRPr="006E324B">
        <w:rPr>
          <w:szCs w:val="22"/>
        </w:rPr>
        <w:t xml:space="preserve"> and Co-Chair of the FGIA Fenestration Safety Committee.</w:t>
      </w:r>
    </w:p>
    <w:p w14:paraId="75C11EBF" w14:textId="3E7D1097" w:rsidR="006E324B" w:rsidRPr="006E324B" w:rsidRDefault="006E324B" w:rsidP="006E324B">
      <w:r w:rsidRPr="006E324B">
        <w:t xml:space="preserve">Sentinel Security Group continues to evolve in their training methods and learn from events occurring worldwide, while being flexible enough to meet specific crisis management needs. These sessions </w:t>
      </w:r>
      <w:r w:rsidR="000C5BE3">
        <w:t xml:space="preserve">on mitigating risks from active shooters </w:t>
      </w:r>
      <w:r w:rsidRPr="006E324B">
        <w:t xml:space="preserve">are sponsored by the FGIA Fenestration Safety Committee. </w:t>
      </w:r>
      <w:r w:rsidR="000C5BE3">
        <w:rPr>
          <w:szCs w:val="22"/>
        </w:rPr>
        <w:t xml:space="preserve">Space is limited, </w:t>
      </w:r>
      <w:r w:rsidR="000C5BE3" w:rsidRPr="006E324B">
        <w:rPr>
          <w:szCs w:val="22"/>
        </w:rPr>
        <w:t xml:space="preserve">and a participation form is required for the hands-on </w:t>
      </w:r>
      <w:r w:rsidR="000C5BE3">
        <w:rPr>
          <w:szCs w:val="22"/>
        </w:rPr>
        <w:t>session</w:t>
      </w:r>
      <w:r w:rsidR="000C5BE3" w:rsidRPr="006E324B">
        <w:rPr>
          <w:szCs w:val="22"/>
        </w:rPr>
        <w:t>.</w:t>
      </w:r>
    </w:p>
    <w:p w14:paraId="0CC56DFD" w14:textId="77777777" w:rsidR="006E324B" w:rsidRPr="006E324B" w:rsidRDefault="006E324B" w:rsidP="006E324B">
      <w:pPr>
        <w:rPr>
          <w:b/>
          <w:bCs/>
          <w:szCs w:val="22"/>
        </w:rPr>
      </w:pPr>
      <w:r w:rsidRPr="006E324B">
        <w:rPr>
          <w:b/>
          <w:bCs/>
          <w:szCs w:val="22"/>
        </w:rPr>
        <w:t>Preparing for Active Shooters and Preventing Mass Casualties | When to Run, Hide or Fight</w:t>
      </w:r>
    </w:p>
    <w:p w14:paraId="0D194C45" w14:textId="77777777" w:rsidR="006E324B" w:rsidRPr="006E324B" w:rsidRDefault="006E324B" w:rsidP="006E324B">
      <w:pPr>
        <w:rPr>
          <w:szCs w:val="22"/>
        </w:rPr>
      </w:pPr>
      <w:r w:rsidRPr="006E324B">
        <w:rPr>
          <w:szCs w:val="22"/>
        </w:rPr>
        <w:t>This across-the-board session will take place Wednesday, October 20, and will consist of a presentation, lecture, discussion and demonstrations. The one-hour presentation will cover:</w:t>
      </w:r>
    </w:p>
    <w:p w14:paraId="1E8F9FE0" w14:textId="77777777"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t>The problems with run, hide, fight and mitigation factors</w:t>
      </w:r>
    </w:p>
    <w:p w14:paraId="06F51FAF" w14:textId="77777777"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t>Run, hide, fight concept in-depth</w:t>
      </w:r>
    </w:p>
    <w:p w14:paraId="04CD1EBF" w14:textId="77777777"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t>Run, hide, fight interactive scenarios</w:t>
      </w:r>
    </w:p>
    <w:p w14:paraId="4C213245" w14:textId="77777777"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t>Survivor mindset (mental preparation and mental practice)</w:t>
      </w:r>
    </w:p>
    <w:p w14:paraId="30925357" w14:textId="77777777"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lastRenderedPageBreak/>
        <w:t>Characteristics and signs of an active shooter</w:t>
      </w:r>
    </w:p>
    <w:p w14:paraId="5F2B6E12" w14:textId="2D3574CD" w:rsidR="006E324B" w:rsidRPr="006E324B" w:rsidRDefault="006E324B" w:rsidP="006E324B">
      <w:pPr>
        <w:pStyle w:val="ListParagraph"/>
        <w:numPr>
          <w:ilvl w:val="0"/>
          <w:numId w:val="24"/>
        </w:numPr>
        <w:tabs>
          <w:tab w:val="clear" w:pos="0"/>
        </w:tabs>
        <w:overflowPunct/>
        <w:autoSpaceDE/>
        <w:autoSpaceDN/>
        <w:adjustRightInd/>
        <w:spacing w:after="0" w:line="240" w:lineRule="auto"/>
        <w:contextualSpacing w:val="0"/>
        <w:textAlignment w:val="auto"/>
        <w:rPr>
          <w:szCs w:val="22"/>
        </w:rPr>
      </w:pPr>
      <w:r w:rsidRPr="006E324B">
        <w:rPr>
          <w:szCs w:val="22"/>
        </w:rPr>
        <w:t>Physical security mitigating factors</w:t>
      </w:r>
    </w:p>
    <w:p w14:paraId="202A9DA7" w14:textId="76CE9B2F" w:rsidR="006E324B" w:rsidRPr="006E324B" w:rsidRDefault="006E324B" w:rsidP="006E324B">
      <w:pPr>
        <w:rPr>
          <w:b/>
          <w:bCs/>
          <w:szCs w:val="22"/>
        </w:rPr>
      </w:pPr>
      <w:r>
        <w:rPr>
          <w:b/>
          <w:bCs/>
          <w:szCs w:val="22"/>
        </w:rPr>
        <w:br/>
      </w:r>
      <w:r w:rsidRPr="006E324B">
        <w:rPr>
          <w:b/>
          <w:bCs/>
          <w:szCs w:val="22"/>
        </w:rPr>
        <w:t>Disarming Active Shooters and Responding to</w:t>
      </w:r>
      <w:r w:rsidRPr="006E324B" w:rsidDel="00C35245">
        <w:rPr>
          <w:b/>
          <w:bCs/>
          <w:szCs w:val="22"/>
        </w:rPr>
        <w:t xml:space="preserve"> </w:t>
      </w:r>
      <w:r w:rsidRPr="006E324B">
        <w:rPr>
          <w:b/>
          <w:bCs/>
          <w:szCs w:val="22"/>
        </w:rPr>
        <w:t>Mass Casualties | Hand-to-Hand Takedown Tactics</w:t>
      </w:r>
    </w:p>
    <w:p w14:paraId="1DEEE5D7" w14:textId="0A52F396" w:rsidR="006E324B" w:rsidRPr="006E324B" w:rsidRDefault="006E324B" w:rsidP="006E324B">
      <w:pPr>
        <w:rPr>
          <w:szCs w:val="22"/>
        </w:rPr>
      </w:pPr>
      <w:r w:rsidRPr="006E324B">
        <w:rPr>
          <w:szCs w:val="22"/>
        </w:rPr>
        <w:t>This hands-on session will be presented twice: once on Wednesday and again on Thursday, October 21</w:t>
      </w:r>
      <w:r w:rsidR="000C5BE3">
        <w:rPr>
          <w:szCs w:val="22"/>
        </w:rPr>
        <w:t>, and is available exclusively to in-person conference attendees</w:t>
      </w:r>
      <w:r w:rsidRPr="006E324B">
        <w:rPr>
          <w:szCs w:val="22"/>
        </w:rPr>
        <w:t>. Participants should wear loose fitting clothing and remove all jewelry and disclose any existing injuries prior to class. The one-hour hands-on session will cover:</w:t>
      </w:r>
    </w:p>
    <w:p w14:paraId="70F4183C"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Tactical considerations for warehouse, office and public areas</w:t>
      </w:r>
    </w:p>
    <w:p w14:paraId="5F52994D"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 xml:space="preserve">Basic active shooter defensive tactics </w:t>
      </w:r>
    </w:p>
    <w:p w14:paraId="7ED00133"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Active shooter exercise (run, hide, fight)</w:t>
      </w:r>
    </w:p>
    <w:p w14:paraId="0CCB06C1"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Team takedown exercise</w:t>
      </w:r>
    </w:p>
    <w:p w14:paraId="63CECC17"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Control holds</w:t>
      </w:r>
    </w:p>
    <w:p w14:paraId="0F786E1E" w14:textId="77777777"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Weapons familiarization training</w:t>
      </w:r>
    </w:p>
    <w:p w14:paraId="1F53F37F" w14:textId="3F55EF76" w:rsidR="006E324B" w:rsidRPr="006E324B" w:rsidRDefault="006E324B" w:rsidP="006E324B">
      <w:pPr>
        <w:pStyle w:val="ListParagraph"/>
        <w:numPr>
          <w:ilvl w:val="0"/>
          <w:numId w:val="25"/>
        </w:numPr>
        <w:tabs>
          <w:tab w:val="clear" w:pos="0"/>
        </w:tabs>
        <w:overflowPunct/>
        <w:autoSpaceDE/>
        <w:autoSpaceDN/>
        <w:adjustRightInd/>
        <w:spacing w:after="0" w:line="240" w:lineRule="auto"/>
        <w:contextualSpacing w:val="0"/>
        <w:textAlignment w:val="auto"/>
        <w:rPr>
          <w:szCs w:val="22"/>
        </w:rPr>
      </w:pPr>
      <w:r w:rsidRPr="006E324B">
        <w:rPr>
          <w:szCs w:val="22"/>
        </w:rPr>
        <w:t>Weapons disarming (pistol, knife, rifle)</w:t>
      </w:r>
      <w:r>
        <w:rPr>
          <w:szCs w:val="22"/>
        </w:rPr>
        <w:br/>
      </w:r>
    </w:p>
    <w:p w14:paraId="198FF497" w14:textId="3992CAC6" w:rsidR="006E324B" w:rsidRDefault="006E324B" w:rsidP="006E324B">
      <w:pPr>
        <w:rPr>
          <w:szCs w:val="22"/>
        </w:rPr>
      </w:pPr>
      <w:r w:rsidRPr="006E324B">
        <w:rPr>
          <w:szCs w:val="22"/>
        </w:rPr>
        <w:t xml:space="preserve">“The services offered by Sentinel Security are sorely needed in this turbulent time as we confront frustrated individuals who believe violence is the only solution,” said Troutman. </w:t>
      </w:r>
      <w:r w:rsidR="000C5BE3">
        <w:rPr>
          <w:szCs w:val="22"/>
        </w:rPr>
        <w:t>“</w:t>
      </w:r>
      <w:r w:rsidRPr="006E324B">
        <w:rPr>
          <w:szCs w:val="22"/>
        </w:rPr>
        <w:t>It is our duty to protect our team, and Sentinel Security continues to support that mission by giving us the tools needed to confront this threat, not only at work, but in our personal lives. Sentinel has been instrumental in organizing and preparing us for the unexpected and forcing our team to plan, involve, commit and react as threatening incidents develop and to recognize and defuse potentially dangerous situations.”</w:t>
      </w:r>
    </w:p>
    <w:p w14:paraId="1ACF18AB" w14:textId="7E797426" w:rsidR="006E324B" w:rsidRPr="006E324B" w:rsidRDefault="006E324B" w:rsidP="006E324B">
      <w:r>
        <w:t xml:space="preserve">Registration for both the </w:t>
      </w:r>
      <w:hyperlink r:id="rId12" w:history="1">
        <w:r w:rsidRPr="00D604A1">
          <w:rPr>
            <w:rStyle w:val="Hyperlink"/>
            <w:sz w:val="22"/>
          </w:rPr>
          <w:t>in-person</w:t>
        </w:r>
      </w:hyperlink>
      <w:r>
        <w:t xml:space="preserve"> and </w:t>
      </w:r>
      <w:hyperlink r:id="rId13" w:history="1">
        <w:r w:rsidRPr="00D604A1">
          <w:rPr>
            <w:rStyle w:val="Hyperlink"/>
            <w:sz w:val="22"/>
          </w:rPr>
          <w:t>virtual</w:t>
        </w:r>
      </w:hyperlink>
      <w:r>
        <w:t xml:space="preserve"> experiences are now open for the FGIA 2021 Hybrid Fall Conference. </w:t>
      </w:r>
    </w:p>
    <w:p w14:paraId="72B11498" w14:textId="77777777" w:rsidR="006E324B" w:rsidRPr="00485396" w:rsidRDefault="006E324B" w:rsidP="006E324B">
      <w:pPr>
        <w:rPr>
          <w:b/>
          <w:bCs/>
        </w:rPr>
      </w:pPr>
      <w:r w:rsidRPr="00485396">
        <w:rPr>
          <w:b/>
          <w:bCs/>
        </w:rPr>
        <w:t>About the Speakers</w:t>
      </w:r>
    </w:p>
    <w:p w14:paraId="77E3C90D" w14:textId="71324A57" w:rsidR="006E324B" w:rsidRDefault="006E324B" w:rsidP="006E324B">
      <w:r>
        <w:t>Donny Hawkins has more than 28 years of law enforcement, physical security, anti-terrorism and investigations experience. He previously served as a police office, SWAT team member and many other roles in law enforcement. He is an instructor in firearms training and defensive tactics.</w:t>
      </w:r>
    </w:p>
    <w:p w14:paraId="395FBEE5" w14:textId="315ACE4A" w:rsidR="006E324B" w:rsidRDefault="006E324B" w:rsidP="00CF340F">
      <w:r>
        <w:t xml:space="preserve">Mike Britt has more than 24 years of anti-terrorism, physical security and high value asset protection experience. He served as an inspector general command investigator for the Department of the Navy. He is a Certified Level II Instructor through the U.S. Army and has held several other military positions. </w:t>
      </w:r>
    </w:p>
    <w:p w14:paraId="0025EA58" w14:textId="334F475F" w:rsidR="002C156D" w:rsidRPr="006E324B" w:rsidRDefault="00930EA7" w:rsidP="00D604A1">
      <w:pPr>
        <w:rPr>
          <w:szCs w:val="22"/>
        </w:rPr>
      </w:pPr>
      <w:r w:rsidRPr="006E324B">
        <w:rPr>
          <w:szCs w:val="22"/>
        </w:rPr>
        <w:t>For mo</w:t>
      </w:r>
      <w:r w:rsidR="00CE734A" w:rsidRPr="006E324B">
        <w:rPr>
          <w:szCs w:val="22"/>
        </w:rPr>
        <w:t>re information</w:t>
      </w:r>
      <w:r w:rsidR="0072417E" w:rsidRPr="006E324B">
        <w:rPr>
          <w:szCs w:val="22"/>
        </w:rPr>
        <w:t xml:space="preserve"> about FGIA and its activities, </w:t>
      </w:r>
      <w:r w:rsidR="00723E5F" w:rsidRPr="006E324B">
        <w:rPr>
          <w:szCs w:val="22"/>
        </w:rPr>
        <w:t>visit</w:t>
      </w:r>
      <w:r w:rsidR="00F526AA" w:rsidRPr="006E324B">
        <w:rPr>
          <w:szCs w:val="22"/>
        </w:rPr>
        <w:t xml:space="preserve"> </w:t>
      </w:r>
      <w:hyperlink r:id="rId14" w:history="1">
        <w:r w:rsidR="006701F5" w:rsidRPr="006E324B">
          <w:rPr>
            <w:rStyle w:val="Hyperlink"/>
            <w:sz w:val="22"/>
            <w:szCs w:val="22"/>
          </w:rPr>
          <w:t>FGIAonline.org</w:t>
        </w:r>
      </w:hyperlink>
      <w:r w:rsidR="00F13E41" w:rsidRPr="006E324B">
        <w:rPr>
          <w:szCs w:val="22"/>
        </w:rPr>
        <w:t>.</w:t>
      </w:r>
    </w:p>
    <w:p w14:paraId="3DD9224E" w14:textId="3351C63B" w:rsidR="00AD1FC5" w:rsidRPr="00AD1FC5" w:rsidRDefault="00AD1FC5" w:rsidP="00AD1FC5">
      <w:pPr>
        <w:jc w:val="center"/>
        <w:rPr>
          <w:i/>
          <w:iCs/>
        </w:rPr>
      </w:pPr>
      <w:r w:rsidRPr="006A201F">
        <w:rPr>
          <w:i/>
          <w:iCs/>
        </w:rPr>
        <w:t>Your trusted industry resource, setting the standards for fenestration and glazing.</w:t>
      </w:r>
    </w:p>
    <w:sectPr w:rsidR="00AD1FC5" w:rsidRPr="00AD1FC5" w:rsidSect="00305DAD">
      <w:headerReference w:type="even" r:id="rId15"/>
      <w:headerReference w:type="default" r:id="rId16"/>
      <w:footerReference w:type="even" r:id="rId17"/>
      <w:footerReference w:type="default" r:id="rId18"/>
      <w:headerReference w:type="first" r:id="rId19"/>
      <w:footerReference w:type="first" r:id="rId20"/>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EAAF" w14:textId="77777777" w:rsidR="00216A1E" w:rsidRDefault="00216A1E">
      <w:pPr>
        <w:spacing w:after="0" w:line="240" w:lineRule="auto"/>
      </w:pPr>
      <w:r>
        <w:separator/>
      </w:r>
    </w:p>
  </w:endnote>
  <w:endnote w:type="continuationSeparator" w:id="0">
    <w:p w14:paraId="01E75D67" w14:textId="77777777" w:rsidR="00216A1E" w:rsidRDefault="0021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FC99" w14:textId="77777777" w:rsidR="00232D98" w:rsidRDefault="00232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0A883A7F" w:rsidR="00895F3C" w:rsidRPr="002D2F67" w:rsidRDefault="007D091F" w:rsidP="00305DAD">
    <w:pPr>
      <w:pStyle w:val="Footer"/>
      <w:jc w:val="center"/>
      <w:rPr>
        <w:b/>
      </w:rPr>
    </w:pPr>
    <w:r>
      <w:rPr>
        <w:b/>
      </w:rPr>
      <w:t>FGIA</w:t>
    </w:r>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AADE" w14:textId="77777777" w:rsidR="00232D98" w:rsidRDefault="00232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640" w14:textId="77777777" w:rsidR="00216A1E" w:rsidRDefault="00216A1E">
      <w:pPr>
        <w:spacing w:after="0" w:line="240" w:lineRule="auto"/>
      </w:pPr>
      <w:r>
        <w:separator/>
      </w:r>
    </w:p>
  </w:footnote>
  <w:footnote w:type="continuationSeparator" w:id="0">
    <w:p w14:paraId="06A9F6CB" w14:textId="77777777" w:rsidR="00216A1E" w:rsidRDefault="0021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C271" w14:textId="77777777" w:rsidR="00232D98" w:rsidRDefault="00232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48AF7EE">
          <wp:extent cx="1288200" cy="507621"/>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288200"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0DC27" w14:textId="77777777" w:rsidR="00232D98" w:rsidRDefault="00232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B0259B"/>
    <w:multiLevelType w:val="hybridMultilevel"/>
    <w:tmpl w:val="DEE0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E2BBC"/>
    <w:multiLevelType w:val="hybridMultilevel"/>
    <w:tmpl w:val="2DAA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1A26D0"/>
    <w:multiLevelType w:val="hybridMultilevel"/>
    <w:tmpl w:val="7BD41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2253C7A"/>
    <w:multiLevelType w:val="hybridMultilevel"/>
    <w:tmpl w:val="BF34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7A2991"/>
    <w:multiLevelType w:val="hybridMultilevel"/>
    <w:tmpl w:val="D7EE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C7DEB"/>
    <w:multiLevelType w:val="hybridMultilevel"/>
    <w:tmpl w:val="D16A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CC4E90"/>
    <w:multiLevelType w:val="hybridMultilevel"/>
    <w:tmpl w:val="41DAB4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564A47"/>
    <w:multiLevelType w:val="hybridMultilevel"/>
    <w:tmpl w:val="911E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438E8"/>
    <w:multiLevelType w:val="hybridMultilevel"/>
    <w:tmpl w:val="90F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7C081F33"/>
    <w:multiLevelType w:val="hybridMultilevel"/>
    <w:tmpl w:val="416C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0"/>
  </w:num>
  <w:num w:numId="4">
    <w:abstractNumId w:val="2"/>
  </w:num>
  <w:num w:numId="5">
    <w:abstractNumId w:val="19"/>
  </w:num>
  <w:num w:numId="6">
    <w:abstractNumId w:val="0"/>
  </w:num>
  <w:num w:numId="7">
    <w:abstractNumId w:val="3"/>
  </w:num>
  <w:num w:numId="8">
    <w:abstractNumId w:val="1"/>
  </w:num>
  <w:num w:numId="9">
    <w:abstractNumId w:val="7"/>
  </w:num>
  <w:num w:numId="10">
    <w:abstractNumId w:val="22"/>
  </w:num>
  <w:num w:numId="11">
    <w:abstractNumId w:val="13"/>
  </w:num>
  <w:num w:numId="12">
    <w:abstractNumId w:val="6"/>
  </w:num>
  <w:num w:numId="13">
    <w:abstractNumId w:val="23"/>
  </w:num>
  <w:num w:numId="14">
    <w:abstractNumId w:val="14"/>
  </w:num>
  <w:num w:numId="15">
    <w:abstractNumId w:val="15"/>
  </w:num>
  <w:num w:numId="16">
    <w:abstractNumId w:val="4"/>
  </w:num>
  <w:num w:numId="17">
    <w:abstractNumId w:val="18"/>
  </w:num>
  <w:num w:numId="18">
    <w:abstractNumId w:val="21"/>
  </w:num>
  <w:num w:numId="19">
    <w:abstractNumId w:val="16"/>
  </w:num>
  <w:num w:numId="20">
    <w:abstractNumId w:val="9"/>
  </w:num>
  <w:num w:numId="21">
    <w:abstractNumId w:val="12"/>
  </w:num>
  <w:num w:numId="22">
    <w:abstractNumId w:val="8"/>
  </w:num>
  <w:num w:numId="23">
    <w:abstractNumId w:val="5"/>
  </w:num>
  <w:num w:numId="24">
    <w:abstractNumId w:val="11"/>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24EFF"/>
    <w:rsid w:val="000324E7"/>
    <w:rsid w:val="00037F97"/>
    <w:rsid w:val="000456CD"/>
    <w:rsid w:val="000457C3"/>
    <w:rsid w:val="0004674B"/>
    <w:rsid w:val="000468D2"/>
    <w:rsid w:val="00052B85"/>
    <w:rsid w:val="00052F0A"/>
    <w:rsid w:val="000576DF"/>
    <w:rsid w:val="00070530"/>
    <w:rsid w:val="00073159"/>
    <w:rsid w:val="00073FFB"/>
    <w:rsid w:val="0007429F"/>
    <w:rsid w:val="00075FB9"/>
    <w:rsid w:val="00077326"/>
    <w:rsid w:val="00080BBB"/>
    <w:rsid w:val="00081F45"/>
    <w:rsid w:val="000835E1"/>
    <w:rsid w:val="000839E7"/>
    <w:rsid w:val="00084737"/>
    <w:rsid w:val="0008620F"/>
    <w:rsid w:val="000863E3"/>
    <w:rsid w:val="000910BB"/>
    <w:rsid w:val="000A40F8"/>
    <w:rsid w:val="000A44CD"/>
    <w:rsid w:val="000A5D59"/>
    <w:rsid w:val="000C0743"/>
    <w:rsid w:val="000C5BE3"/>
    <w:rsid w:val="000C7575"/>
    <w:rsid w:val="000D1085"/>
    <w:rsid w:val="000E1D4F"/>
    <w:rsid w:val="000E2578"/>
    <w:rsid w:val="000E26CE"/>
    <w:rsid w:val="000E28AE"/>
    <w:rsid w:val="000E2B1B"/>
    <w:rsid w:val="000F28C4"/>
    <w:rsid w:val="000F32D4"/>
    <w:rsid w:val="000F706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0035"/>
    <w:rsid w:val="00162CE8"/>
    <w:rsid w:val="0018100D"/>
    <w:rsid w:val="001811D7"/>
    <w:rsid w:val="00186B9A"/>
    <w:rsid w:val="00187064"/>
    <w:rsid w:val="001909D7"/>
    <w:rsid w:val="00193DC9"/>
    <w:rsid w:val="00195B04"/>
    <w:rsid w:val="001A39FC"/>
    <w:rsid w:val="001A581E"/>
    <w:rsid w:val="001B4CA9"/>
    <w:rsid w:val="001B5742"/>
    <w:rsid w:val="001C12A8"/>
    <w:rsid w:val="001C336D"/>
    <w:rsid w:val="001C58B5"/>
    <w:rsid w:val="001C5E9D"/>
    <w:rsid w:val="001C7E3F"/>
    <w:rsid w:val="001D7A21"/>
    <w:rsid w:val="001E3C66"/>
    <w:rsid w:val="001E407B"/>
    <w:rsid w:val="001E5803"/>
    <w:rsid w:val="001F3218"/>
    <w:rsid w:val="001F41AD"/>
    <w:rsid w:val="002062DB"/>
    <w:rsid w:val="002065B0"/>
    <w:rsid w:val="002164DD"/>
    <w:rsid w:val="00216A1E"/>
    <w:rsid w:val="00221DF1"/>
    <w:rsid w:val="00226754"/>
    <w:rsid w:val="002302BE"/>
    <w:rsid w:val="0023267C"/>
    <w:rsid w:val="00232D98"/>
    <w:rsid w:val="0023350C"/>
    <w:rsid w:val="002347B7"/>
    <w:rsid w:val="00236D75"/>
    <w:rsid w:val="00240D93"/>
    <w:rsid w:val="0024424C"/>
    <w:rsid w:val="002463A4"/>
    <w:rsid w:val="0025134B"/>
    <w:rsid w:val="0025359D"/>
    <w:rsid w:val="00255804"/>
    <w:rsid w:val="00263188"/>
    <w:rsid w:val="002649EB"/>
    <w:rsid w:val="0027036E"/>
    <w:rsid w:val="00270664"/>
    <w:rsid w:val="00280241"/>
    <w:rsid w:val="0028039D"/>
    <w:rsid w:val="0028373F"/>
    <w:rsid w:val="00287A41"/>
    <w:rsid w:val="00290DAE"/>
    <w:rsid w:val="002947ED"/>
    <w:rsid w:val="00297782"/>
    <w:rsid w:val="002A0243"/>
    <w:rsid w:val="002A2B5D"/>
    <w:rsid w:val="002A2C58"/>
    <w:rsid w:val="002A3BCB"/>
    <w:rsid w:val="002A5BF0"/>
    <w:rsid w:val="002B0AE9"/>
    <w:rsid w:val="002B5E32"/>
    <w:rsid w:val="002B7839"/>
    <w:rsid w:val="002B7ABA"/>
    <w:rsid w:val="002C156D"/>
    <w:rsid w:val="002D731F"/>
    <w:rsid w:val="002E4EA2"/>
    <w:rsid w:val="002E5348"/>
    <w:rsid w:val="002E7857"/>
    <w:rsid w:val="002F2E8A"/>
    <w:rsid w:val="002F60E9"/>
    <w:rsid w:val="002F6401"/>
    <w:rsid w:val="002F6730"/>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18A"/>
    <w:rsid w:val="0038451E"/>
    <w:rsid w:val="00384B5C"/>
    <w:rsid w:val="00385157"/>
    <w:rsid w:val="00396D85"/>
    <w:rsid w:val="00396FE6"/>
    <w:rsid w:val="003A59D2"/>
    <w:rsid w:val="003B017E"/>
    <w:rsid w:val="003B437E"/>
    <w:rsid w:val="003C4460"/>
    <w:rsid w:val="003D5897"/>
    <w:rsid w:val="003E026C"/>
    <w:rsid w:val="003E19CA"/>
    <w:rsid w:val="003E2407"/>
    <w:rsid w:val="003F1C8A"/>
    <w:rsid w:val="003F3D28"/>
    <w:rsid w:val="003F7709"/>
    <w:rsid w:val="003F79D2"/>
    <w:rsid w:val="00404769"/>
    <w:rsid w:val="00404EBB"/>
    <w:rsid w:val="004071D2"/>
    <w:rsid w:val="00413777"/>
    <w:rsid w:val="00420E43"/>
    <w:rsid w:val="00422A91"/>
    <w:rsid w:val="004279EC"/>
    <w:rsid w:val="00427C3D"/>
    <w:rsid w:val="00433A83"/>
    <w:rsid w:val="004344D8"/>
    <w:rsid w:val="00434955"/>
    <w:rsid w:val="00441AF2"/>
    <w:rsid w:val="004472B7"/>
    <w:rsid w:val="00447D3D"/>
    <w:rsid w:val="00465888"/>
    <w:rsid w:val="004722BF"/>
    <w:rsid w:val="00476339"/>
    <w:rsid w:val="00476846"/>
    <w:rsid w:val="004777D3"/>
    <w:rsid w:val="00477E93"/>
    <w:rsid w:val="00481F85"/>
    <w:rsid w:val="0048328A"/>
    <w:rsid w:val="00486661"/>
    <w:rsid w:val="004907CC"/>
    <w:rsid w:val="00494C61"/>
    <w:rsid w:val="0049596C"/>
    <w:rsid w:val="004A05C5"/>
    <w:rsid w:val="004A1526"/>
    <w:rsid w:val="004B6EC3"/>
    <w:rsid w:val="004B74AD"/>
    <w:rsid w:val="004C1327"/>
    <w:rsid w:val="004C31E0"/>
    <w:rsid w:val="004C35D9"/>
    <w:rsid w:val="004C560E"/>
    <w:rsid w:val="004C65DB"/>
    <w:rsid w:val="004D07F0"/>
    <w:rsid w:val="004D4B43"/>
    <w:rsid w:val="004D4FEC"/>
    <w:rsid w:val="004E37DE"/>
    <w:rsid w:val="004E38E8"/>
    <w:rsid w:val="004E46FE"/>
    <w:rsid w:val="004E5DB8"/>
    <w:rsid w:val="004F194C"/>
    <w:rsid w:val="004F3A25"/>
    <w:rsid w:val="004F6E72"/>
    <w:rsid w:val="00502073"/>
    <w:rsid w:val="0050488E"/>
    <w:rsid w:val="00506F0B"/>
    <w:rsid w:val="00510115"/>
    <w:rsid w:val="005203F3"/>
    <w:rsid w:val="0052064A"/>
    <w:rsid w:val="00524FC3"/>
    <w:rsid w:val="005257C4"/>
    <w:rsid w:val="0052685A"/>
    <w:rsid w:val="00530B72"/>
    <w:rsid w:val="00532659"/>
    <w:rsid w:val="005404D7"/>
    <w:rsid w:val="0054638A"/>
    <w:rsid w:val="005500F1"/>
    <w:rsid w:val="00554C9C"/>
    <w:rsid w:val="00556E3E"/>
    <w:rsid w:val="00566D81"/>
    <w:rsid w:val="00570D21"/>
    <w:rsid w:val="0057201B"/>
    <w:rsid w:val="00575ECC"/>
    <w:rsid w:val="00576237"/>
    <w:rsid w:val="0057794B"/>
    <w:rsid w:val="005839A5"/>
    <w:rsid w:val="005875E8"/>
    <w:rsid w:val="00595CCB"/>
    <w:rsid w:val="00596EF5"/>
    <w:rsid w:val="005B2012"/>
    <w:rsid w:val="005B6151"/>
    <w:rsid w:val="005B684C"/>
    <w:rsid w:val="005B69E5"/>
    <w:rsid w:val="005C15B4"/>
    <w:rsid w:val="005C1759"/>
    <w:rsid w:val="005C5FD0"/>
    <w:rsid w:val="005C7D7D"/>
    <w:rsid w:val="005D4F98"/>
    <w:rsid w:val="005D6362"/>
    <w:rsid w:val="005D762F"/>
    <w:rsid w:val="005E2908"/>
    <w:rsid w:val="005E562A"/>
    <w:rsid w:val="005E7A8B"/>
    <w:rsid w:val="006022C3"/>
    <w:rsid w:val="00603FAD"/>
    <w:rsid w:val="00604C84"/>
    <w:rsid w:val="00605E5A"/>
    <w:rsid w:val="00606D78"/>
    <w:rsid w:val="00616CF9"/>
    <w:rsid w:val="0062398A"/>
    <w:rsid w:val="006317F5"/>
    <w:rsid w:val="00631C6B"/>
    <w:rsid w:val="00633C63"/>
    <w:rsid w:val="00635D81"/>
    <w:rsid w:val="00655CA4"/>
    <w:rsid w:val="00660BD2"/>
    <w:rsid w:val="00660EF6"/>
    <w:rsid w:val="00663171"/>
    <w:rsid w:val="00664729"/>
    <w:rsid w:val="00664BE4"/>
    <w:rsid w:val="006701F5"/>
    <w:rsid w:val="00674CCF"/>
    <w:rsid w:val="0067712B"/>
    <w:rsid w:val="00677FC8"/>
    <w:rsid w:val="00681D59"/>
    <w:rsid w:val="00682364"/>
    <w:rsid w:val="006839AC"/>
    <w:rsid w:val="0069166D"/>
    <w:rsid w:val="006926B3"/>
    <w:rsid w:val="006973F6"/>
    <w:rsid w:val="00697799"/>
    <w:rsid w:val="006A201F"/>
    <w:rsid w:val="006A31FF"/>
    <w:rsid w:val="006A5BEE"/>
    <w:rsid w:val="006C294F"/>
    <w:rsid w:val="006C5F6E"/>
    <w:rsid w:val="006C7A51"/>
    <w:rsid w:val="006C7A6C"/>
    <w:rsid w:val="006D77FA"/>
    <w:rsid w:val="006D7D86"/>
    <w:rsid w:val="006E3044"/>
    <w:rsid w:val="006E324B"/>
    <w:rsid w:val="006E618F"/>
    <w:rsid w:val="006F7457"/>
    <w:rsid w:val="00700754"/>
    <w:rsid w:val="00703164"/>
    <w:rsid w:val="00703CB2"/>
    <w:rsid w:val="00704E8B"/>
    <w:rsid w:val="00711622"/>
    <w:rsid w:val="007129DE"/>
    <w:rsid w:val="007142AD"/>
    <w:rsid w:val="00715215"/>
    <w:rsid w:val="00716346"/>
    <w:rsid w:val="00720096"/>
    <w:rsid w:val="00720947"/>
    <w:rsid w:val="00723E5F"/>
    <w:rsid w:val="0072417E"/>
    <w:rsid w:val="0072737D"/>
    <w:rsid w:val="007324C3"/>
    <w:rsid w:val="00733B3F"/>
    <w:rsid w:val="0073489E"/>
    <w:rsid w:val="00736EE8"/>
    <w:rsid w:val="00743B9B"/>
    <w:rsid w:val="00745DCD"/>
    <w:rsid w:val="00752288"/>
    <w:rsid w:val="007545A1"/>
    <w:rsid w:val="00756007"/>
    <w:rsid w:val="0075749E"/>
    <w:rsid w:val="007621A7"/>
    <w:rsid w:val="00770D44"/>
    <w:rsid w:val="007750EA"/>
    <w:rsid w:val="00776413"/>
    <w:rsid w:val="0077731F"/>
    <w:rsid w:val="00783EA4"/>
    <w:rsid w:val="00784394"/>
    <w:rsid w:val="00784F7B"/>
    <w:rsid w:val="007874CF"/>
    <w:rsid w:val="007905BA"/>
    <w:rsid w:val="00791AFA"/>
    <w:rsid w:val="007939D1"/>
    <w:rsid w:val="007A5E7D"/>
    <w:rsid w:val="007B3A4C"/>
    <w:rsid w:val="007B3A6A"/>
    <w:rsid w:val="007D091F"/>
    <w:rsid w:val="007D20E2"/>
    <w:rsid w:val="007E3DFE"/>
    <w:rsid w:val="007F075D"/>
    <w:rsid w:val="007F0777"/>
    <w:rsid w:val="007F2434"/>
    <w:rsid w:val="00802F68"/>
    <w:rsid w:val="00806290"/>
    <w:rsid w:val="00806E15"/>
    <w:rsid w:val="0080753C"/>
    <w:rsid w:val="00813F90"/>
    <w:rsid w:val="00817E51"/>
    <w:rsid w:val="008260FB"/>
    <w:rsid w:val="00835913"/>
    <w:rsid w:val="00836F54"/>
    <w:rsid w:val="008408DF"/>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2ACC"/>
    <w:rsid w:val="008B5249"/>
    <w:rsid w:val="008B552D"/>
    <w:rsid w:val="008B7133"/>
    <w:rsid w:val="008D0EAC"/>
    <w:rsid w:val="008D2053"/>
    <w:rsid w:val="008D67D5"/>
    <w:rsid w:val="008D6F93"/>
    <w:rsid w:val="008E5B4D"/>
    <w:rsid w:val="008E6309"/>
    <w:rsid w:val="008E6F0C"/>
    <w:rsid w:val="008F1618"/>
    <w:rsid w:val="008F3F08"/>
    <w:rsid w:val="008F403E"/>
    <w:rsid w:val="008F4980"/>
    <w:rsid w:val="008F4CB3"/>
    <w:rsid w:val="008F7869"/>
    <w:rsid w:val="009067C5"/>
    <w:rsid w:val="009200B2"/>
    <w:rsid w:val="009220A5"/>
    <w:rsid w:val="009236E7"/>
    <w:rsid w:val="00927618"/>
    <w:rsid w:val="00930EA7"/>
    <w:rsid w:val="009325E9"/>
    <w:rsid w:val="00933504"/>
    <w:rsid w:val="00943896"/>
    <w:rsid w:val="00944FA5"/>
    <w:rsid w:val="00947D40"/>
    <w:rsid w:val="00954264"/>
    <w:rsid w:val="009600E6"/>
    <w:rsid w:val="00960CCF"/>
    <w:rsid w:val="00962E75"/>
    <w:rsid w:val="00962E87"/>
    <w:rsid w:val="00963420"/>
    <w:rsid w:val="00967D62"/>
    <w:rsid w:val="0097355C"/>
    <w:rsid w:val="00974E9A"/>
    <w:rsid w:val="00975E10"/>
    <w:rsid w:val="00986BA0"/>
    <w:rsid w:val="009902E7"/>
    <w:rsid w:val="00994E68"/>
    <w:rsid w:val="00996982"/>
    <w:rsid w:val="009A0248"/>
    <w:rsid w:val="009A23BB"/>
    <w:rsid w:val="009A2C5D"/>
    <w:rsid w:val="009B3BB5"/>
    <w:rsid w:val="009B572A"/>
    <w:rsid w:val="009C1FCE"/>
    <w:rsid w:val="009C478A"/>
    <w:rsid w:val="009D4E05"/>
    <w:rsid w:val="009D626F"/>
    <w:rsid w:val="009D72FE"/>
    <w:rsid w:val="009D7532"/>
    <w:rsid w:val="009D78B5"/>
    <w:rsid w:val="009E773D"/>
    <w:rsid w:val="009E7961"/>
    <w:rsid w:val="009E797A"/>
    <w:rsid w:val="009F4F88"/>
    <w:rsid w:val="009F6BE2"/>
    <w:rsid w:val="009F6D20"/>
    <w:rsid w:val="00A03A37"/>
    <w:rsid w:val="00A1036F"/>
    <w:rsid w:val="00A1046C"/>
    <w:rsid w:val="00A2254C"/>
    <w:rsid w:val="00A26B78"/>
    <w:rsid w:val="00A3027E"/>
    <w:rsid w:val="00A311A2"/>
    <w:rsid w:val="00A41F02"/>
    <w:rsid w:val="00A43F9D"/>
    <w:rsid w:val="00A441A2"/>
    <w:rsid w:val="00A46A06"/>
    <w:rsid w:val="00A54613"/>
    <w:rsid w:val="00A65771"/>
    <w:rsid w:val="00A704FE"/>
    <w:rsid w:val="00A7275E"/>
    <w:rsid w:val="00A7487C"/>
    <w:rsid w:val="00A7509E"/>
    <w:rsid w:val="00A75D7F"/>
    <w:rsid w:val="00A802C0"/>
    <w:rsid w:val="00A808FF"/>
    <w:rsid w:val="00A84FE7"/>
    <w:rsid w:val="00A934DE"/>
    <w:rsid w:val="00AA1F2D"/>
    <w:rsid w:val="00AA4BA4"/>
    <w:rsid w:val="00AB09AB"/>
    <w:rsid w:val="00AB6F71"/>
    <w:rsid w:val="00AC0581"/>
    <w:rsid w:val="00AC08FA"/>
    <w:rsid w:val="00AC09B1"/>
    <w:rsid w:val="00AC5F33"/>
    <w:rsid w:val="00AC6DB8"/>
    <w:rsid w:val="00AC6EFA"/>
    <w:rsid w:val="00AC77D9"/>
    <w:rsid w:val="00AD1FC5"/>
    <w:rsid w:val="00AE1550"/>
    <w:rsid w:val="00AE1E8F"/>
    <w:rsid w:val="00AE201A"/>
    <w:rsid w:val="00AF4A0B"/>
    <w:rsid w:val="00B03BCD"/>
    <w:rsid w:val="00B15259"/>
    <w:rsid w:val="00B15600"/>
    <w:rsid w:val="00B178D4"/>
    <w:rsid w:val="00B21502"/>
    <w:rsid w:val="00B273A3"/>
    <w:rsid w:val="00B27515"/>
    <w:rsid w:val="00B362B4"/>
    <w:rsid w:val="00B3724B"/>
    <w:rsid w:val="00B37FE2"/>
    <w:rsid w:val="00B42E4E"/>
    <w:rsid w:val="00B43C0A"/>
    <w:rsid w:val="00B56C11"/>
    <w:rsid w:val="00B719AF"/>
    <w:rsid w:val="00B80930"/>
    <w:rsid w:val="00B825CF"/>
    <w:rsid w:val="00B8419A"/>
    <w:rsid w:val="00B8423E"/>
    <w:rsid w:val="00B85483"/>
    <w:rsid w:val="00B86D41"/>
    <w:rsid w:val="00B8706A"/>
    <w:rsid w:val="00B93302"/>
    <w:rsid w:val="00B93B75"/>
    <w:rsid w:val="00B95673"/>
    <w:rsid w:val="00B96152"/>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0BDD"/>
    <w:rsid w:val="00BF529A"/>
    <w:rsid w:val="00C063FA"/>
    <w:rsid w:val="00C10D24"/>
    <w:rsid w:val="00C150E4"/>
    <w:rsid w:val="00C21050"/>
    <w:rsid w:val="00C24AE7"/>
    <w:rsid w:val="00C31E98"/>
    <w:rsid w:val="00C360FA"/>
    <w:rsid w:val="00C369EA"/>
    <w:rsid w:val="00C37859"/>
    <w:rsid w:val="00C44DB3"/>
    <w:rsid w:val="00C46C24"/>
    <w:rsid w:val="00C47B85"/>
    <w:rsid w:val="00C57B6E"/>
    <w:rsid w:val="00C6028F"/>
    <w:rsid w:val="00C60FEA"/>
    <w:rsid w:val="00C657FF"/>
    <w:rsid w:val="00C6588C"/>
    <w:rsid w:val="00C7048F"/>
    <w:rsid w:val="00C70FCF"/>
    <w:rsid w:val="00C81AED"/>
    <w:rsid w:val="00C82D43"/>
    <w:rsid w:val="00C83923"/>
    <w:rsid w:val="00C84837"/>
    <w:rsid w:val="00C8503C"/>
    <w:rsid w:val="00C90AF1"/>
    <w:rsid w:val="00C91C9E"/>
    <w:rsid w:val="00CA7CF6"/>
    <w:rsid w:val="00CB7C37"/>
    <w:rsid w:val="00CC36E7"/>
    <w:rsid w:val="00CC6F22"/>
    <w:rsid w:val="00CD1375"/>
    <w:rsid w:val="00CD342D"/>
    <w:rsid w:val="00CE0952"/>
    <w:rsid w:val="00CE5636"/>
    <w:rsid w:val="00CE700F"/>
    <w:rsid w:val="00CE734A"/>
    <w:rsid w:val="00CE79EF"/>
    <w:rsid w:val="00CE7CC6"/>
    <w:rsid w:val="00CF21F0"/>
    <w:rsid w:val="00CF340F"/>
    <w:rsid w:val="00CF5B1C"/>
    <w:rsid w:val="00CF5BAA"/>
    <w:rsid w:val="00CF73CC"/>
    <w:rsid w:val="00CF79B3"/>
    <w:rsid w:val="00CF79E0"/>
    <w:rsid w:val="00D002EB"/>
    <w:rsid w:val="00D05430"/>
    <w:rsid w:val="00D0684C"/>
    <w:rsid w:val="00D071F1"/>
    <w:rsid w:val="00D10192"/>
    <w:rsid w:val="00D1130C"/>
    <w:rsid w:val="00D14F26"/>
    <w:rsid w:val="00D214C1"/>
    <w:rsid w:val="00D22ED3"/>
    <w:rsid w:val="00D32244"/>
    <w:rsid w:val="00D32E21"/>
    <w:rsid w:val="00D33DB8"/>
    <w:rsid w:val="00D4456F"/>
    <w:rsid w:val="00D45543"/>
    <w:rsid w:val="00D51AC7"/>
    <w:rsid w:val="00D546F2"/>
    <w:rsid w:val="00D604A1"/>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436F"/>
    <w:rsid w:val="00DF56CE"/>
    <w:rsid w:val="00E0063F"/>
    <w:rsid w:val="00E01B1A"/>
    <w:rsid w:val="00E06DA3"/>
    <w:rsid w:val="00E10EF0"/>
    <w:rsid w:val="00E11929"/>
    <w:rsid w:val="00E11C82"/>
    <w:rsid w:val="00E120EF"/>
    <w:rsid w:val="00E120F6"/>
    <w:rsid w:val="00E13D92"/>
    <w:rsid w:val="00E26363"/>
    <w:rsid w:val="00E276EC"/>
    <w:rsid w:val="00E304BC"/>
    <w:rsid w:val="00E33D46"/>
    <w:rsid w:val="00E357DC"/>
    <w:rsid w:val="00E36606"/>
    <w:rsid w:val="00E40DA8"/>
    <w:rsid w:val="00E41966"/>
    <w:rsid w:val="00E422B2"/>
    <w:rsid w:val="00E513B2"/>
    <w:rsid w:val="00E5286E"/>
    <w:rsid w:val="00E568BA"/>
    <w:rsid w:val="00E61019"/>
    <w:rsid w:val="00E61BC7"/>
    <w:rsid w:val="00E63DB0"/>
    <w:rsid w:val="00E649AC"/>
    <w:rsid w:val="00E665E1"/>
    <w:rsid w:val="00E70573"/>
    <w:rsid w:val="00E82CD9"/>
    <w:rsid w:val="00E853BB"/>
    <w:rsid w:val="00E93ADA"/>
    <w:rsid w:val="00E965BA"/>
    <w:rsid w:val="00EA3709"/>
    <w:rsid w:val="00EA4C2F"/>
    <w:rsid w:val="00EA67F6"/>
    <w:rsid w:val="00EA7EC4"/>
    <w:rsid w:val="00EB2421"/>
    <w:rsid w:val="00EB550F"/>
    <w:rsid w:val="00EB64A8"/>
    <w:rsid w:val="00EC071F"/>
    <w:rsid w:val="00EC72E9"/>
    <w:rsid w:val="00ED1297"/>
    <w:rsid w:val="00EE04B8"/>
    <w:rsid w:val="00EE057E"/>
    <w:rsid w:val="00EE31FA"/>
    <w:rsid w:val="00EE4571"/>
    <w:rsid w:val="00EF113E"/>
    <w:rsid w:val="00EF6A5B"/>
    <w:rsid w:val="00F00DBD"/>
    <w:rsid w:val="00F02E18"/>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1F1B"/>
    <w:rsid w:val="00F8328B"/>
    <w:rsid w:val="00F90140"/>
    <w:rsid w:val="00F91ADD"/>
    <w:rsid w:val="00F92BD0"/>
    <w:rsid w:val="00F960FE"/>
    <w:rsid w:val="00FA0B16"/>
    <w:rsid w:val="00FA115D"/>
    <w:rsid w:val="00FA1610"/>
    <w:rsid w:val="00FA25A8"/>
    <w:rsid w:val="00FA4979"/>
    <w:rsid w:val="00FB2DC7"/>
    <w:rsid w:val="00FB44C7"/>
    <w:rsid w:val="00FC0D8D"/>
    <w:rsid w:val="00FC29DB"/>
    <w:rsid w:val="00FC4E30"/>
    <w:rsid w:val="00FE0940"/>
    <w:rsid w:val="00FE368D"/>
    <w:rsid w:val="00FF0A6E"/>
    <w:rsid w:val="00FF0C2C"/>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456CD"/>
    <w:rPr>
      <w:rFonts w:ascii="Arial" w:hAnsi="Arial"/>
      <w:color w:val="000000"/>
      <w:sz w:val="22"/>
    </w:rPr>
  </w:style>
  <w:style w:type="character" w:customStyle="1" w:styleId="x-el">
    <w:name w:val="x-el"/>
    <w:basedOn w:val="DefaultParagraphFont"/>
    <w:rsid w:val="00776413"/>
  </w:style>
  <w:style w:type="paragraph" w:customStyle="1" w:styleId="pf0">
    <w:name w:val="pf0"/>
    <w:basedOn w:val="Normal"/>
    <w:rsid w:val="002F6730"/>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2F6730"/>
    <w:rPr>
      <w:rFonts w:ascii="Segoe UI" w:hAnsi="Segoe UI" w:cs="Segoe UI" w:hint="default"/>
      <w:b/>
      <w:bCs/>
      <w:sz w:val="18"/>
      <w:szCs w:val="18"/>
    </w:rPr>
  </w:style>
  <w:style w:type="character" w:customStyle="1" w:styleId="cf21">
    <w:name w:val="cf21"/>
    <w:basedOn w:val="DefaultParagraphFont"/>
    <w:rsid w:val="002F67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84861693">
      <w:bodyDiv w:val="1"/>
      <w:marLeft w:val="0"/>
      <w:marRight w:val="0"/>
      <w:marTop w:val="0"/>
      <w:marBottom w:val="0"/>
      <w:divBdr>
        <w:top w:val="none" w:sz="0" w:space="0" w:color="auto"/>
        <w:left w:val="none" w:sz="0" w:space="0" w:color="auto"/>
        <w:bottom w:val="none" w:sz="0" w:space="0" w:color="auto"/>
        <w:right w:val="none" w:sz="0" w:space="0" w:color="auto"/>
      </w:divBdr>
    </w:div>
    <w:div w:id="532233274">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042707693">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394509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66326233">
      <w:bodyDiv w:val="1"/>
      <w:marLeft w:val="0"/>
      <w:marRight w:val="0"/>
      <w:marTop w:val="0"/>
      <w:marBottom w:val="0"/>
      <w:divBdr>
        <w:top w:val="none" w:sz="0" w:space="0" w:color="auto"/>
        <w:left w:val="none" w:sz="0" w:space="0" w:color="auto"/>
        <w:bottom w:val="none" w:sz="0" w:space="0" w:color="auto"/>
        <w:right w:val="none" w:sz="0" w:space="0" w:color="auto"/>
      </w:divBdr>
      <w:divsChild>
        <w:div w:id="148600529">
          <w:marLeft w:val="0"/>
          <w:marRight w:val="0"/>
          <w:marTop w:val="0"/>
          <w:marBottom w:val="600"/>
          <w:divBdr>
            <w:top w:val="none" w:sz="0" w:space="0" w:color="auto"/>
            <w:left w:val="none" w:sz="0" w:space="0" w:color="auto"/>
            <w:bottom w:val="none" w:sz="0" w:space="0" w:color="auto"/>
            <w:right w:val="none" w:sz="0" w:space="0" w:color="auto"/>
          </w:divBdr>
          <w:divsChild>
            <w:div w:id="6803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events/286/2021-fgia-hybrid-fall-conference-virtua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giaonline.org/events/245/2021-fgia-hybrid-fall-conference-in-pers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window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ntinelsecurityva.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fgiaonline.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F03-C9F2-4807-A19F-F4764C6B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5200</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3</cp:revision>
  <cp:lastPrinted>2014-02-14T16:35:00Z</cp:lastPrinted>
  <dcterms:created xsi:type="dcterms:W3CDTF">2021-08-31T19:59:00Z</dcterms:created>
  <dcterms:modified xsi:type="dcterms:W3CDTF">2021-08-31T19:59:00Z</dcterms:modified>
</cp:coreProperties>
</file>