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A0E8EF" w14:textId="64739C67" w:rsidR="00C02CF9" w:rsidRPr="005E5DEF" w:rsidRDefault="00C02CF9" w:rsidP="00C02CF9">
      <w:pPr>
        <w:contextualSpacing/>
        <w:rPr>
          <w:rFonts w:ascii="Noto Sans" w:hAnsi="Noto Sans" w:cs="Noto Sans"/>
          <w:i/>
          <w:color w:val="000000" w:themeColor="text1"/>
          <w:sz w:val="20"/>
          <w:szCs w:val="20"/>
        </w:rPr>
      </w:pPr>
      <w:r w:rsidRPr="005E5DEF">
        <w:rPr>
          <w:rFonts w:ascii="Noto Sans" w:hAnsi="Noto Sans" w:cs="Noto Sans"/>
          <w:i/>
          <w:color w:val="000000" w:themeColor="text1"/>
          <w:sz w:val="20"/>
          <w:szCs w:val="20"/>
        </w:rPr>
        <w:t>Media contact: Heather West, 612-724-8760, heather@heatherwestpr.com</w:t>
      </w:r>
    </w:p>
    <w:p w14:paraId="0DA53ECD" w14:textId="77777777" w:rsidR="00C02CF9" w:rsidRDefault="00C02CF9" w:rsidP="00C02CF9">
      <w:pPr>
        <w:contextualSpacing/>
        <w:rPr>
          <w:rFonts w:ascii="Noto Sans" w:hAnsi="Noto Sans" w:cs="Noto Sans"/>
          <w:color w:val="000000" w:themeColor="text1"/>
        </w:rPr>
      </w:pPr>
    </w:p>
    <w:p w14:paraId="7B0DCFF8" w14:textId="77777777" w:rsidR="005E5DEF" w:rsidRDefault="005E5DEF" w:rsidP="00C02CF9">
      <w:pPr>
        <w:contextualSpacing/>
        <w:jc w:val="center"/>
        <w:rPr>
          <w:rFonts w:ascii="Noto Sans Black" w:hAnsi="Noto Sans Black" w:cs="Noto Sans Black"/>
          <w:b/>
          <w:color w:val="000000" w:themeColor="text1"/>
          <w:sz w:val="30"/>
          <w:szCs w:val="30"/>
        </w:rPr>
      </w:pPr>
      <w:r>
        <w:rPr>
          <w:rFonts w:ascii="Noto Sans Black" w:hAnsi="Noto Sans Black" w:cs="Noto Sans Black"/>
          <w:b/>
          <w:color w:val="000000" w:themeColor="text1"/>
          <w:sz w:val="30"/>
          <w:szCs w:val="30"/>
        </w:rPr>
        <w:t>Space Needle’s renovated observation decks</w:t>
      </w:r>
    </w:p>
    <w:p w14:paraId="5BEF4534" w14:textId="575C9718" w:rsidR="00C02CF9" w:rsidRPr="005E5DEF" w:rsidRDefault="005E5DEF" w:rsidP="00C02CF9">
      <w:pPr>
        <w:contextualSpacing/>
        <w:jc w:val="center"/>
        <w:rPr>
          <w:rFonts w:ascii="Noto Sans Black" w:hAnsi="Noto Sans Black" w:cs="Noto Sans Black"/>
          <w:b/>
          <w:color w:val="000000" w:themeColor="text1"/>
          <w:sz w:val="30"/>
          <w:szCs w:val="30"/>
        </w:rPr>
      </w:pPr>
      <w:r>
        <w:rPr>
          <w:rFonts w:ascii="Noto Sans Black" w:hAnsi="Noto Sans Black" w:cs="Noto Sans Black"/>
          <w:b/>
          <w:color w:val="000000" w:themeColor="text1"/>
          <w:sz w:val="30"/>
          <w:szCs w:val="30"/>
        </w:rPr>
        <w:t xml:space="preserve">achieve high thermal performance with </w:t>
      </w:r>
      <w:r w:rsidR="00C02CF9" w:rsidRPr="005E5DEF">
        <w:rPr>
          <w:rFonts w:ascii="Noto Sans Black" w:hAnsi="Noto Sans Black" w:cs="Noto Sans Black"/>
          <w:b/>
          <w:color w:val="000000" w:themeColor="text1"/>
          <w:sz w:val="30"/>
          <w:szCs w:val="30"/>
        </w:rPr>
        <w:t>Technoform</w:t>
      </w:r>
      <w:r>
        <w:rPr>
          <w:rFonts w:ascii="Noto Sans Black" w:hAnsi="Noto Sans Black" w:cs="Noto Sans Black"/>
          <w:b/>
          <w:color w:val="000000" w:themeColor="text1"/>
          <w:sz w:val="30"/>
          <w:szCs w:val="30"/>
        </w:rPr>
        <w:t xml:space="preserve"> spacers</w:t>
      </w:r>
    </w:p>
    <w:p w14:paraId="053ECF5C" w14:textId="77777777" w:rsidR="00C02CF9" w:rsidRPr="005E5DEF" w:rsidRDefault="00C02CF9" w:rsidP="00C02CF9">
      <w:pPr>
        <w:contextualSpacing/>
        <w:rPr>
          <w:rFonts w:ascii="Noto Sans" w:hAnsi="Noto Sans" w:cs="Noto Sans"/>
          <w:color w:val="000000" w:themeColor="text1"/>
        </w:rPr>
      </w:pPr>
    </w:p>
    <w:p w14:paraId="3C9BB8D5" w14:textId="77777777" w:rsidR="00F137A1" w:rsidRPr="005E5DEF" w:rsidRDefault="00C02CF9" w:rsidP="00F137A1">
      <w:pPr>
        <w:contextualSpacing/>
        <w:rPr>
          <w:rFonts w:ascii="Noto Sans" w:hAnsi="Noto Sans" w:cs="Noto Sans"/>
        </w:rPr>
      </w:pPr>
      <w:r w:rsidRPr="005E5DEF">
        <w:rPr>
          <w:rFonts w:ascii="Noto Sans" w:hAnsi="Noto Sans" w:cs="Noto Sans"/>
          <w:color w:val="000000" w:themeColor="text1"/>
        </w:rPr>
        <w:t>Twinsburg, Ohio (</w:t>
      </w:r>
      <w:r w:rsidR="00F137A1" w:rsidRPr="005E5DEF">
        <w:rPr>
          <w:rFonts w:ascii="Noto Sans" w:hAnsi="Noto Sans" w:cs="Noto Sans"/>
          <w:color w:val="000000" w:themeColor="text1"/>
        </w:rPr>
        <w:t>Nov</w:t>
      </w:r>
      <w:r w:rsidRPr="005E5DEF">
        <w:rPr>
          <w:rFonts w:ascii="Noto Sans" w:hAnsi="Noto Sans" w:cs="Noto Sans"/>
          <w:color w:val="000000" w:themeColor="text1"/>
        </w:rPr>
        <w:t xml:space="preserve">. 2018) </w:t>
      </w:r>
      <w:r w:rsidRPr="005E5DEF">
        <w:rPr>
          <w:rFonts w:ascii="Noto Sans" w:hAnsi="Noto Sans" w:cs="Noto Sans"/>
          <w:color w:val="000000" w:themeColor="text1"/>
        </w:rPr>
        <w:softHyphen/>
      </w:r>
      <w:r w:rsidRPr="005E5DEF">
        <w:rPr>
          <w:rFonts w:ascii="Noto Sans" w:hAnsi="Noto Sans" w:cs="Noto Sans"/>
          <w:color w:val="000000" w:themeColor="text1"/>
        </w:rPr>
        <w:softHyphen/>
        <w:t xml:space="preserve">– </w:t>
      </w:r>
      <w:r w:rsidR="00F137A1" w:rsidRPr="005E5DEF">
        <w:rPr>
          <w:rFonts w:ascii="Noto Sans" w:hAnsi="Noto Sans" w:cs="Noto Sans"/>
        </w:rPr>
        <w:t>Built in 1962 for the World’s Fair, the Space Needle stands 605 feet above Seattle and welcomes more than 1.3 million guests from around the world each year. In June 2018, the historic landmark revealed its newly renovated observation decks and celebrated a milestone in its “Century Project,” a multi-year, privately funded, $100 million effort to preserve and enhance the visitor experience for the next 50 years.</w:t>
      </w:r>
    </w:p>
    <w:p w14:paraId="3D0EA6F5" w14:textId="77777777" w:rsidR="00F137A1" w:rsidRPr="005E5DEF" w:rsidRDefault="00F137A1" w:rsidP="00F137A1">
      <w:pPr>
        <w:contextualSpacing/>
        <w:rPr>
          <w:rFonts w:ascii="Noto Sans" w:hAnsi="Noto Sans" w:cs="Noto Sans"/>
        </w:rPr>
      </w:pPr>
    </w:p>
    <w:p w14:paraId="7627D732" w14:textId="77777777" w:rsidR="00F137A1" w:rsidRPr="005E5DEF" w:rsidRDefault="00F137A1" w:rsidP="00F137A1">
      <w:pPr>
        <w:contextualSpacing/>
        <w:rPr>
          <w:rFonts w:ascii="Noto Sans" w:hAnsi="Noto Sans" w:cs="Noto Sans"/>
        </w:rPr>
      </w:pPr>
      <w:r w:rsidRPr="005E5DEF">
        <w:rPr>
          <w:rFonts w:ascii="Noto Sans" w:hAnsi="Noto Sans" w:cs="Noto Sans"/>
        </w:rPr>
        <w:t>In reimagining the building Olson Kundig respected the Space Needle’s conceptual innovation and enduring legacy as originally envisioned by Edward E. Carlson, and as designed by John Graham with Victor Steinbruek, to reflect aspirations of the Space Age. Working with Olson Kundig from the renovation’s earliest stages, glazing consultant and designer Front Inc. specified Technoform’s spacers to help achieve the Space Needle’s design goals.</w:t>
      </w:r>
    </w:p>
    <w:p w14:paraId="15C1CB9F" w14:textId="77777777" w:rsidR="00F137A1" w:rsidRPr="005E5DEF" w:rsidRDefault="00F137A1" w:rsidP="00F137A1">
      <w:pPr>
        <w:contextualSpacing/>
        <w:rPr>
          <w:rFonts w:ascii="Noto Sans" w:hAnsi="Noto Sans" w:cs="Noto Sans"/>
        </w:rPr>
      </w:pPr>
    </w:p>
    <w:p w14:paraId="46AD6136" w14:textId="346E61C9" w:rsidR="00F137A1" w:rsidRPr="005E5DEF" w:rsidRDefault="00F137A1" w:rsidP="00F137A1">
      <w:pPr>
        <w:contextualSpacing/>
        <w:rPr>
          <w:rFonts w:ascii="Noto Sans" w:hAnsi="Noto Sans" w:cs="Noto Sans"/>
          <w:b/>
        </w:rPr>
      </w:pPr>
      <w:r w:rsidRPr="005E5DEF">
        <w:rPr>
          <w:rFonts w:ascii="Noto Sans" w:hAnsi="Noto Sans" w:cs="Noto Sans"/>
          <w:b/>
        </w:rPr>
        <w:t>Expanded views, historic aesthetic, updated performance</w:t>
      </w:r>
    </w:p>
    <w:p w14:paraId="6C43A468" w14:textId="6F55233B" w:rsidR="00F137A1" w:rsidRPr="005E5DEF" w:rsidRDefault="00F137A1" w:rsidP="00F137A1">
      <w:pPr>
        <w:contextualSpacing/>
        <w:rPr>
          <w:rFonts w:ascii="Noto Sans" w:hAnsi="Noto Sans" w:cs="Noto Sans"/>
        </w:rPr>
      </w:pPr>
      <w:bookmarkStart w:id="0" w:name="_GoBack"/>
      <w:bookmarkEnd w:id="0"/>
      <w:r w:rsidRPr="005E5DEF">
        <w:rPr>
          <w:rFonts w:ascii="Noto Sans" w:hAnsi="Noto Sans" w:cs="Noto Sans"/>
        </w:rPr>
        <w:t>“The Space Needle looked at all the options and decided which had the most value to attract people and keep relevant in the future,” said Front Inc.’s principal, Richard Green, P.E. The renovations not only would enhance value and experience, dramatically expanding the views, but also needed to respect the historic building’s overall appearance.</w:t>
      </w:r>
    </w:p>
    <w:p w14:paraId="7A070BC9" w14:textId="77777777" w:rsidR="00F137A1" w:rsidRPr="005E5DEF" w:rsidRDefault="00F137A1" w:rsidP="00F137A1">
      <w:pPr>
        <w:contextualSpacing/>
        <w:rPr>
          <w:rFonts w:ascii="Noto Sans" w:hAnsi="Noto Sans" w:cs="Noto Sans"/>
        </w:rPr>
      </w:pPr>
    </w:p>
    <w:p w14:paraId="7B5C0E55" w14:textId="77777777" w:rsidR="00F137A1" w:rsidRPr="005E5DEF" w:rsidRDefault="00F137A1" w:rsidP="00F137A1">
      <w:pPr>
        <w:contextualSpacing/>
        <w:rPr>
          <w:rFonts w:ascii="Noto Sans" w:hAnsi="Noto Sans" w:cs="Noto Sans"/>
        </w:rPr>
      </w:pPr>
      <w:r w:rsidRPr="005E5DEF">
        <w:rPr>
          <w:rFonts w:ascii="Noto Sans" w:hAnsi="Noto Sans" w:cs="Noto Sans"/>
        </w:rPr>
        <w:t>To accomplish the multiple objectives, more than 176 tons and 10 types of glass replaced entire walls, barriers and floors. Floor-to-ceiling glass on the interior and exterior now offer visitors 360-degree panoramas of the Puget Sound.</w:t>
      </w:r>
    </w:p>
    <w:p w14:paraId="159EDDE0" w14:textId="77777777" w:rsidR="00F137A1" w:rsidRPr="005E5DEF" w:rsidRDefault="00F137A1" w:rsidP="00F137A1">
      <w:pPr>
        <w:contextualSpacing/>
        <w:rPr>
          <w:rFonts w:ascii="Noto Sans" w:hAnsi="Noto Sans" w:cs="Noto Sans"/>
        </w:rPr>
      </w:pPr>
    </w:p>
    <w:p w14:paraId="4A44BB1E" w14:textId="77777777" w:rsidR="005E5DEF" w:rsidRPr="005E5DEF" w:rsidRDefault="00F137A1" w:rsidP="005E5DEF">
      <w:pPr>
        <w:ind w:right="-256"/>
        <w:contextualSpacing/>
        <w:rPr>
          <w:rFonts w:ascii="Noto Sans" w:hAnsi="Noto Sans" w:cs="Noto Sans"/>
        </w:rPr>
      </w:pPr>
      <w:r w:rsidRPr="005E5DEF">
        <w:rPr>
          <w:rFonts w:ascii="Noto Sans" w:hAnsi="Noto Sans" w:cs="Noto Sans"/>
        </w:rPr>
        <w:t>Targeting LEED® Gold certification through the U.S. Green Building Council, the Space Needle’s renovation also focused on improving energy performance and controlling condensation risk. As part of the building envelope’s high-performance insulated glazing units (IGUs), Front Inc. selected Technoform TGI®-Spacer M with wire.</w:t>
      </w:r>
      <w:r w:rsidR="005E5DEF">
        <w:rPr>
          <w:rFonts w:ascii="Noto Sans" w:hAnsi="Noto Sans" w:cs="Noto Sans"/>
        </w:rPr>
        <w:t xml:space="preserve"> </w:t>
      </w:r>
      <w:r w:rsidR="005E5DEF" w:rsidRPr="005E5DEF">
        <w:rPr>
          <w:rFonts w:ascii="Noto Sans" w:hAnsi="Noto Sans" w:cs="Noto Sans"/>
        </w:rPr>
        <w:t>Meeting the performance requirements were not only important to the building owners, but necessary to meet the Seattle energy code – one of the strictest in the country.</w:t>
      </w:r>
    </w:p>
    <w:p w14:paraId="752D2D39" w14:textId="3E61D568" w:rsidR="005E5DEF" w:rsidRDefault="005E5DEF" w:rsidP="00F137A1">
      <w:pPr>
        <w:contextualSpacing/>
        <w:rPr>
          <w:rFonts w:ascii="Noto Sans" w:hAnsi="Noto Sans" w:cs="Noto Sans"/>
        </w:rPr>
      </w:pPr>
    </w:p>
    <w:p w14:paraId="16B24A1A" w14:textId="14920619" w:rsidR="00F137A1" w:rsidRPr="005E5DEF" w:rsidRDefault="00F137A1" w:rsidP="00F137A1">
      <w:pPr>
        <w:contextualSpacing/>
        <w:rPr>
          <w:rFonts w:ascii="Noto Sans" w:hAnsi="Noto Sans" w:cs="Noto Sans"/>
        </w:rPr>
      </w:pPr>
      <w:r w:rsidRPr="005E5DEF">
        <w:rPr>
          <w:rFonts w:ascii="Noto Sans" w:hAnsi="Noto Sans" w:cs="Noto Sans"/>
        </w:rPr>
        <w:t>“The project utilized a 196 percent increase in glazed area and also needed to consider the relatively poor thermal performance of the opaque areas, where the existing structure passed from exterior to interior at many points without thermal separation,” explained Technoform’s Helen Sanders, Ph.D. “Because thermal improvements in those opaque areas were limited, the onus was on the glazing to provide excellent energy performance.”</w:t>
      </w:r>
    </w:p>
    <w:p w14:paraId="50D18B41" w14:textId="77777777" w:rsidR="00F137A1" w:rsidRPr="005E5DEF" w:rsidRDefault="00F137A1" w:rsidP="00F137A1">
      <w:pPr>
        <w:contextualSpacing/>
        <w:rPr>
          <w:rFonts w:ascii="Noto Sans" w:hAnsi="Noto Sans" w:cs="Noto Sans"/>
          <w:b/>
        </w:rPr>
      </w:pPr>
    </w:p>
    <w:p w14:paraId="11D82537" w14:textId="77777777" w:rsidR="00F137A1" w:rsidRPr="005E5DEF" w:rsidRDefault="00F137A1" w:rsidP="00F137A1">
      <w:pPr>
        <w:contextualSpacing/>
        <w:rPr>
          <w:rFonts w:ascii="Noto Sans" w:hAnsi="Noto Sans" w:cs="Noto Sans"/>
        </w:rPr>
      </w:pPr>
      <w:r w:rsidRPr="005E5DEF">
        <w:rPr>
          <w:rFonts w:ascii="Noto Sans" w:hAnsi="Noto Sans" w:cs="Noto Sans"/>
        </w:rPr>
        <w:t>Putting extra demand on the glazing systems to meet the performance requirements, the building’s renovations also could not exceed the capacity of the existing chiller system because removing the old one and replacing it with a bigger one was not an option. Green elaborated, “We knew we could meet the City’s targets, but we had to coordinate quite tightly with the HVAC designers at Arup. We needed to get as good of performance as possible out of the glazing system. Getting the right spacers in there made a difference.”</w:t>
      </w:r>
    </w:p>
    <w:p w14:paraId="41CD4E6A" w14:textId="77777777" w:rsidR="00F137A1" w:rsidRPr="005E5DEF" w:rsidRDefault="00F137A1" w:rsidP="00F137A1">
      <w:pPr>
        <w:contextualSpacing/>
        <w:rPr>
          <w:rFonts w:ascii="Noto Sans" w:hAnsi="Noto Sans" w:cs="Noto Sans"/>
          <w:b/>
        </w:rPr>
      </w:pPr>
    </w:p>
    <w:p w14:paraId="7C4603CF" w14:textId="09AA21A2" w:rsidR="00F137A1" w:rsidRPr="005E5DEF" w:rsidRDefault="00F137A1" w:rsidP="00F137A1">
      <w:pPr>
        <w:contextualSpacing/>
        <w:rPr>
          <w:rFonts w:ascii="Noto Sans" w:hAnsi="Noto Sans" w:cs="Noto Sans"/>
          <w:b/>
        </w:rPr>
      </w:pPr>
      <w:r w:rsidRPr="005E5DEF">
        <w:rPr>
          <w:rFonts w:ascii="Noto Sans" w:hAnsi="Noto Sans" w:cs="Noto Sans"/>
          <w:b/>
        </w:rPr>
        <w:t>High performance – thermal separation, condensation resistance, strength</w:t>
      </w:r>
    </w:p>
    <w:p w14:paraId="006F6AF8" w14:textId="77777777" w:rsidR="00F137A1" w:rsidRPr="005E5DEF" w:rsidRDefault="00F137A1" w:rsidP="00F137A1">
      <w:pPr>
        <w:pStyle w:val="CommentText"/>
        <w:rPr>
          <w:rFonts w:ascii="Noto Sans" w:hAnsi="Noto Sans" w:cs="Noto Sans"/>
          <w:sz w:val="24"/>
          <w:szCs w:val="24"/>
        </w:rPr>
      </w:pPr>
      <w:r w:rsidRPr="005E5DEF">
        <w:rPr>
          <w:rFonts w:ascii="Noto Sans" w:hAnsi="Noto Sans" w:cs="Noto Sans"/>
          <w:sz w:val="24"/>
          <w:szCs w:val="24"/>
        </w:rPr>
        <w:t>Preserving the project’s historical aesthetic, the building needed to retain its deep, exterior-facing steel mullions at the top 520-foot Atmos level (formerly called the observation deck). This unique aspect of the building envelope glazing posed one of the project’s most significant challenges in terms of thermal performance.</w:t>
      </w:r>
    </w:p>
    <w:p w14:paraId="4D675800" w14:textId="77777777" w:rsidR="00F137A1" w:rsidRPr="005E5DEF" w:rsidRDefault="00F137A1" w:rsidP="00F137A1">
      <w:pPr>
        <w:pStyle w:val="CommentText"/>
        <w:rPr>
          <w:rFonts w:ascii="Noto Sans" w:hAnsi="Noto Sans" w:cs="Noto Sans"/>
          <w:sz w:val="24"/>
          <w:szCs w:val="24"/>
        </w:rPr>
      </w:pPr>
    </w:p>
    <w:p w14:paraId="10A7E2C7" w14:textId="77777777" w:rsidR="00F137A1" w:rsidRPr="005E5DEF" w:rsidRDefault="00F137A1" w:rsidP="00F137A1">
      <w:pPr>
        <w:pStyle w:val="CommentText"/>
        <w:rPr>
          <w:rFonts w:ascii="Noto Sans" w:hAnsi="Noto Sans" w:cs="Noto Sans"/>
          <w:sz w:val="24"/>
          <w:szCs w:val="24"/>
        </w:rPr>
      </w:pPr>
      <w:r w:rsidRPr="005E5DEF">
        <w:rPr>
          <w:rFonts w:ascii="Noto Sans" w:hAnsi="Noto Sans" w:cs="Noto Sans"/>
          <w:sz w:val="24"/>
          <w:szCs w:val="24"/>
        </w:rPr>
        <w:t>Describing it as a “reverse curtain wall,” Sanders noted: “It created a smooth surface on the inside to allow viewers to have less physical obstructions to getting close up to the glass. As a result, the deep mullions that would have been on the inside are on the outside and act as a heat sink with very little in the way of a thermal break between it and the glass edge.”</w:t>
      </w:r>
    </w:p>
    <w:p w14:paraId="13B3A504" w14:textId="77777777" w:rsidR="00F137A1" w:rsidRPr="005E5DEF" w:rsidRDefault="00F137A1" w:rsidP="00F137A1">
      <w:pPr>
        <w:contextualSpacing/>
        <w:rPr>
          <w:rFonts w:ascii="Noto Sans" w:hAnsi="Noto Sans" w:cs="Noto Sans"/>
        </w:rPr>
      </w:pPr>
    </w:p>
    <w:p w14:paraId="2C90672B" w14:textId="72F77388" w:rsidR="005E5DEF" w:rsidRDefault="00F137A1" w:rsidP="00F137A1">
      <w:pPr>
        <w:pStyle w:val="CommentText"/>
        <w:rPr>
          <w:rFonts w:ascii="Noto Sans" w:hAnsi="Noto Sans" w:cs="Noto Sans"/>
          <w:sz w:val="24"/>
          <w:szCs w:val="24"/>
        </w:rPr>
      </w:pPr>
      <w:r w:rsidRPr="005E5DEF">
        <w:rPr>
          <w:rFonts w:ascii="Noto Sans" w:hAnsi="Noto Sans" w:cs="Noto Sans"/>
          <w:sz w:val="24"/>
          <w:szCs w:val="24"/>
        </w:rPr>
        <w:t>Green added, “The only thermal separation we have is in the small thermal spacer [between the mullion and the glass] and in the IGU seals, making Technoform’s spacer super-important in both thermal performance and condensation resistance.”</w:t>
      </w:r>
      <w:r w:rsidR="005E5DEF">
        <w:rPr>
          <w:rFonts w:ascii="Noto Sans" w:hAnsi="Noto Sans" w:cs="Noto Sans"/>
          <w:sz w:val="24"/>
          <w:szCs w:val="24"/>
        </w:rPr>
        <w:t xml:space="preserve"> </w:t>
      </w:r>
      <w:r w:rsidR="005E5DEF" w:rsidRPr="005E5DEF">
        <w:rPr>
          <w:rFonts w:ascii="Noto Sans" w:hAnsi="Noto Sans" w:cs="Noto Sans"/>
          <w:sz w:val="24"/>
          <w:szCs w:val="24"/>
        </w:rPr>
        <w:t>With people sitting right next to the glass in all seasons, the radiant temperature on the interior also would affect the visitors’ comfort.</w:t>
      </w:r>
    </w:p>
    <w:p w14:paraId="6AA9C5FC" w14:textId="77777777" w:rsidR="005E5DEF" w:rsidRDefault="005E5DEF" w:rsidP="005E5DEF">
      <w:pPr>
        <w:contextualSpacing/>
        <w:jc w:val="right"/>
        <w:rPr>
          <w:rFonts w:ascii="Noto Sans" w:hAnsi="Noto Sans" w:cs="Noto Sans"/>
          <w:i/>
          <w:sz w:val="20"/>
          <w:szCs w:val="20"/>
        </w:rPr>
      </w:pPr>
    </w:p>
    <w:p w14:paraId="5FBE30B7" w14:textId="77777777" w:rsidR="00F137A1" w:rsidRPr="005E5DEF" w:rsidRDefault="00F137A1" w:rsidP="005E5DEF">
      <w:pPr>
        <w:pStyle w:val="CommentText"/>
        <w:ind w:right="104"/>
        <w:rPr>
          <w:rFonts w:ascii="Noto Sans" w:hAnsi="Noto Sans" w:cs="Noto Sans"/>
          <w:sz w:val="24"/>
          <w:szCs w:val="24"/>
        </w:rPr>
      </w:pPr>
      <w:r w:rsidRPr="005E5DEF">
        <w:rPr>
          <w:rFonts w:ascii="Noto Sans" w:hAnsi="Noto Sans" w:cs="Noto Sans"/>
          <w:sz w:val="24"/>
          <w:szCs w:val="24"/>
        </w:rPr>
        <w:t xml:space="preserve">Helping manage the thermal transfer, Pulp Studio manufactured 8- by 7-foot, double-laminated IGUs with a neutral, triple silver, low-e coating for solar control and </w:t>
      </w:r>
      <w:r w:rsidRPr="005E5DEF">
        <w:rPr>
          <w:rFonts w:ascii="Noto Sans" w:hAnsi="Noto Sans" w:cs="Noto Sans"/>
          <w:sz w:val="24"/>
          <w:szCs w:val="24"/>
        </w:rPr>
        <w:lastRenderedPageBreak/>
        <w:t>anti-reflective coatings to maximize the view. On the edge of glass, Technoform’s 5/8-inch-wide, rigid bar, plastic hybrid stainless steel, warm-edge spacer (TGI-Spacer M with wire) provided the required large thermal break.</w:t>
      </w:r>
    </w:p>
    <w:p w14:paraId="1E5FC53C" w14:textId="77777777" w:rsidR="00F137A1" w:rsidRPr="005E5DEF" w:rsidRDefault="00F137A1" w:rsidP="00F137A1">
      <w:pPr>
        <w:contextualSpacing/>
        <w:rPr>
          <w:rFonts w:ascii="Noto Sans" w:hAnsi="Noto Sans" w:cs="Noto Sans"/>
        </w:rPr>
      </w:pPr>
    </w:p>
    <w:p w14:paraId="5B1E3FB9" w14:textId="77777777" w:rsidR="00F137A1" w:rsidRPr="005E5DEF" w:rsidRDefault="00F137A1" w:rsidP="00F137A1">
      <w:pPr>
        <w:pStyle w:val="CommentText"/>
        <w:rPr>
          <w:rFonts w:ascii="Noto Sans" w:hAnsi="Noto Sans" w:cs="Noto Sans"/>
          <w:sz w:val="24"/>
          <w:szCs w:val="24"/>
        </w:rPr>
      </w:pPr>
      <w:r w:rsidRPr="005E5DEF">
        <w:rPr>
          <w:rFonts w:ascii="Noto Sans" w:hAnsi="Noto Sans" w:cs="Noto Sans"/>
          <w:sz w:val="24"/>
          <w:szCs w:val="24"/>
        </w:rPr>
        <w:t>“Normally, a warm-edge spacer is considered necessary just in cold weather to keep the interior temperatures warmer compared to the outside. However, in this case the reduction in solar heat gain is a key driver for the use of warm-edge spacer,” said Sanders. On the Space Needle, “the exterior mullion absorbs the solar radiation and then this heat would conduct across the glass edge to the room-side if not for the warm-edge spacer. This thermal break performance helped reduce the cooling load on the chiller, which normally wouldn’t be associated with warm-edge spacer.”</w:t>
      </w:r>
    </w:p>
    <w:p w14:paraId="6264338D" w14:textId="77777777" w:rsidR="00F137A1" w:rsidRPr="005E5DEF" w:rsidRDefault="00F137A1" w:rsidP="00F137A1">
      <w:pPr>
        <w:rPr>
          <w:rFonts w:ascii="Noto Sans" w:hAnsi="Noto Sans" w:cs="Noto Sans"/>
          <w:b/>
        </w:rPr>
      </w:pPr>
    </w:p>
    <w:p w14:paraId="391A9013" w14:textId="5ED8ED83" w:rsidR="00F137A1" w:rsidRPr="005E5DEF" w:rsidRDefault="00F137A1" w:rsidP="00F137A1">
      <w:pPr>
        <w:rPr>
          <w:rFonts w:ascii="Noto Sans" w:hAnsi="Noto Sans" w:cs="Noto Sans"/>
          <w:b/>
        </w:rPr>
      </w:pPr>
      <w:r w:rsidRPr="005E5DEF">
        <w:rPr>
          <w:rFonts w:ascii="Noto Sans" w:hAnsi="Noto Sans" w:cs="Noto Sans"/>
          <w:b/>
        </w:rPr>
        <w:t>Customized for quality fabrication and appearance</w:t>
      </w:r>
    </w:p>
    <w:p w14:paraId="2509D4FE" w14:textId="77777777" w:rsidR="00F137A1" w:rsidRPr="005E5DEF" w:rsidRDefault="00F137A1" w:rsidP="00F137A1">
      <w:pPr>
        <w:rPr>
          <w:rFonts w:ascii="Noto Sans" w:hAnsi="Noto Sans" w:cs="Noto Sans"/>
        </w:rPr>
      </w:pPr>
      <w:r w:rsidRPr="005E5DEF">
        <w:rPr>
          <w:rFonts w:ascii="Noto Sans" w:hAnsi="Noto Sans" w:cs="Noto Sans"/>
        </w:rPr>
        <w:t>As the glazing system designers, Green said that Front Inc. took on the additional role of “documenting every single component. This was so bespoke, so custom, that we wanted to keep control over every detail. The IGUs were hand-built by Pulp Studios because of their size, configuration and shape.”</w:t>
      </w:r>
    </w:p>
    <w:p w14:paraId="053CDBD5" w14:textId="77777777" w:rsidR="00F137A1" w:rsidRPr="005E5DEF" w:rsidRDefault="00F137A1" w:rsidP="00F137A1">
      <w:pPr>
        <w:rPr>
          <w:rFonts w:ascii="Noto Sans" w:hAnsi="Noto Sans" w:cs="Noto Sans"/>
        </w:rPr>
      </w:pPr>
    </w:p>
    <w:p w14:paraId="0ACA3FC4" w14:textId="77777777" w:rsidR="00F137A1" w:rsidRPr="005E5DEF" w:rsidRDefault="00F137A1" w:rsidP="00F137A1">
      <w:pPr>
        <w:rPr>
          <w:rFonts w:ascii="Noto Sans" w:hAnsi="Noto Sans" w:cs="Noto Sans"/>
        </w:rPr>
      </w:pPr>
      <w:r w:rsidRPr="005E5DEF">
        <w:rPr>
          <w:rFonts w:ascii="Noto Sans" w:hAnsi="Noto Sans" w:cs="Noto Sans"/>
        </w:rPr>
        <w:t>Front Inc.’s attention to detail included specifying black spacers. “It was very much a conscious choice. If you look at the glass from an oblique angle, you may look onto the surface of the spacer. Olson Kundig wanted this to disappear as much as possible and be as little distraction as possible. We did not want to see something bright and shiny,” stated Green.</w:t>
      </w:r>
    </w:p>
    <w:p w14:paraId="0BFCFD53" w14:textId="77777777" w:rsidR="00F137A1" w:rsidRPr="005E5DEF" w:rsidRDefault="00F137A1" w:rsidP="00F137A1">
      <w:pPr>
        <w:rPr>
          <w:rFonts w:ascii="Noto Sans" w:hAnsi="Noto Sans" w:cs="Noto Sans"/>
        </w:rPr>
      </w:pPr>
    </w:p>
    <w:p w14:paraId="038F18B2" w14:textId="77777777" w:rsidR="00F137A1" w:rsidRPr="005E5DEF" w:rsidRDefault="00F137A1" w:rsidP="005E5DEF">
      <w:pPr>
        <w:ind w:right="194"/>
        <w:rPr>
          <w:rFonts w:ascii="Noto Sans" w:hAnsi="Noto Sans" w:cs="Noto Sans"/>
        </w:rPr>
      </w:pPr>
      <w:r w:rsidRPr="005E5DEF">
        <w:rPr>
          <w:rFonts w:ascii="Noto Sans" w:hAnsi="Noto Sans" w:cs="Noto Sans"/>
        </w:rPr>
        <w:t>Along with aesthetics, Green resumed the emphasis on performance, saying, “Spacers tend to be a fabricator’s choice. Many use stainless steel as standard; we needed better.”</w:t>
      </w:r>
    </w:p>
    <w:p w14:paraId="23B31957" w14:textId="77777777" w:rsidR="00F137A1" w:rsidRPr="005E5DEF" w:rsidRDefault="00F137A1" w:rsidP="00F137A1">
      <w:pPr>
        <w:rPr>
          <w:rFonts w:ascii="Noto Sans" w:hAnsi="Noto Sans" w:cs="Noto Sans"/>
        </w:rPr>
      </w:pPr>
    </w:p>
    <w:p w14:paraId="28DFECAF" w14:textId="77777777" w:rsidR="00F137A1" w:rsidRPr="005E5DEF" w:rsidRDefault="00F137A1" w:rsidP="005E5DEF">
      <w:pPr>
        <w:ind w:right="284"/>
        <w:rPr>
          <w:rFonts w:ascii="Noto Sans" w:hAnsi="Noto Sans" w:cs="Noto Sans"/>
        </w:rPr>
      </w:pPr>
      <w:r w:rsidRPr="005E5DEF">
        <w:rPr>
          <w:rFonts w:ascii="Noto Sans" w:hAnsi="Noto Sans" w:cs="Noto Sans"/>
        </w:rPr>
        <w:t>Third-party simulations following the National Fenestration Rating Council (NFRC) standards show that using TGI-Spacer M can achieve a 7.5 percent overall system U-value improvement over standard aluminum spacers and equal to non-metal silicone foam spacers for a dual-glazed system. TGI-Spacer M also can increase the condensation resistance rating by 17 percent and improve the sightline temperature up to 12-degrees F.</w:t>
      </w:r>
    </w:p>
    <w:p w14:paraId="3187B364" w14:textId="77777777" w:rsidR="00F137A1" w:rsidRPr="005E5DEF" w:rsidRDefault="00F137A1" w:rsidP="00F137A1">
      <w:pPr>
        <w:rPr>
          <w:rFonts w:ascii="Noto Sans" w:hAnsi="Noto Sans" w:cs="Noto Sans"/>
        </w:rPr>
      </w:pPr>
    </w:p>
    <w:p w14:paraId="3DF9D78C" w14:textId="77777777" w:rsidR="00F137A1" w:rsidRPr="005E5DEF" w:rsidRDefault="00F137A1" w:rsidP="00F137A1">
      <w:pPr>
        <w:rPr>
          <w:rFonts w:ascii="Noto Sans" w:hAnsi="Noto Sans" w:cs="Noto Sans"/>
        </w:rPr>
      </w:pPr>
      <w:r w:rsidRPr="005E5DEF">
        <w:rPr>
          <w:rFonts w:ascii="Noto Sans" w:hAnsi="Noto Sans" w:cs="Noto Sans"/>
        </w:rPr>
        <w:lastRenderedPageBreak/>
        <w:t>“Technoform spacer was a product that was specified, but we had never used before,” acknowledged Bernard Lax, Pulp Studio’s chief executive officer. Pulp’s fabrication for insulating glass previously was certified by the Insulating Glass Certification Council (IGCC) using stainless steel spacers.</w:t>
      </w:r>
    </w:p>
    <w:p w14:paraId="34CEF5FE" w14:textId="77777777" w:rsidR="00F137A1" w:rsidRPr="005E5DEF" w:rsidRDefault="00F137A1" w:rsidP="00F137A1">
      <w:pPr>
        <w:rPr>
          <w:rFonts w:ascii="Noto Sans" w:hAnsi="Noto Sans" w:cs="Noto Sans"/>
        </w:rPr>
      </w:pPr>
    </w:p>
    <w:p w14:paraId="02BFECD7" w14:textId="77777777" w:rsidR="00F137A1" w:rsidRPr="005E5DEF" w:rsidRDefault="00F137A1" w:rsidP="005E5DEF">
      <w:pPr>
        <w:ind w:right="-166"/>
        <w:rPr>
          <w:rFonts w:ascii="Noto Sans" w:hAnsi="Noto Sans" w:cs="Noto Sans"/>
        </w:rPr>
      </w:pPr>
      <w:r w:rsidRPr="005E5DEF">
        <w:rPr>
          <w:rFonts w:ascii="Noto Sans" w:hAnsi="Noto Sans" w:cs="Noto Sans"/>
        </w:rPr>
        <w:t>“IGCC allows standard, stainless steel box spacers to be directly substituted with hybrid, rigid bar, warm-edge spacers – without the need for recertification – because the sealants are bonding to the same durable, solid stainless steel surfaces,” said Sanders.</w:t>
      </w:r>
    </w:p>
    <w:p w14:paraId="17EDA63C" w14:textId="77777777" w:rsidR="00F137A1" w:rsidRPr="005E5DEF" w:rsidRDefault="00F137A1" w:rsidP="00F137A1">
      <w:pPr>
        <w:rPr>
          <w:rFonts w:ascii="Noto Sans" w:hAnsi="Noto Sans" w:cs="Noto Sans"/>
        </w:rPr>
      </w:pPr>
    </w:p>
    <w:p w14:paraId="130F1322" w14:textId="77777777" w:rsidR="00F137A1" w:rsidRPr="005E5DEF" w:rsidRDefault="00F137A1" w:rsidP="00F137A1">
      <w:pPr>
        <w:rPr>
          <w:rFonts w:ascii="Noto Sans" w:hAnsi="Noto Sans" w:cs="Noto Sans"/>
        </w:rPr>
      </w:pPr>
      <w:r w:rsidRPr="005E5DEF">
        <w:rPr>
          <w:rFonts w:ascii="Noto Sans" w:hAnsi="Noto Sans" w:cs="Noto Sans"/>
        </w:rPr>
        <w:t>Green reiterated that the ability for TGI-Spacer M to be used as a direct substitute for stainless steel instead of having to undergo a long IG certification process was critical in meeting the nine-month timeline for the project.</w:t>
      </w:r>
    </w:p>
    <w:p w14:paraId="445DC6D5" w14:textId="77777777" w:rsidR="00F137A1" w:rsidRPr="005E5DEF" w:rsidRDefault="00F137A1" w:rsidP="00F137A1">
      <w:pPr>
        <w:rPr>
          <w:rFonts w:ascii="Noto Sans" w:hAnsi="Noto Sans" w:cs="Noto Sans"/>
          <w:color w:val="000000"/>
        </w:rPr>
      </w:pPr>
    </w:p>
    <w:p w14:paraId="5CA1BE28" w14:textId="77777777" w:rsidR="00F137A1" w:rsidRPr="005E5DEF" w:rsidRDefault="00F137A1" w:rsidP="00F137A1">
      <w:pPr>
        <w:rPr>
          <w:rFonts w:ascii="Noto Sans" w:hAnsi="Noto Sans" w:cs="Noto Sans"/>
        </w:rPr>
      </w:pPr>
      <w:r w:rsidRPr="005E5DEF">
        <w:rPr>
          <w:rFonts w:ascii="Noto Sans" w:hAnsi="Noto Sans" w:cs="Noto Sans"/>
        </w:rPr>
        <w:t xml:space="preserve">“Technoform’s spacer provides a drop-in solution for fabricators,” echoed </w:t>
      </w:r>
      <w:r w:rsidRPr="005E5DEF">
        <w:rPr>
          <w:rFonts w:ascii="Noto Sans" w:hAnsi="Noto Sans" w:cs="Noto Sans"/>
          <w:color w:val="000000"/>
        </w:rPr>
        <w:t>Technoform’s Ron Sucik</w:t>
      </w:r>
      <w:r w:rsidRPr="005E5DEF">
        <w:rPr>
          <w:rFonts w:ascii="Noto Sans" w:hAnsi="Noto Sans" w:cs="Noto Sans"/>
        </w:rPr>
        <w:t>. “</w:t>
      </w:r>
      <w:r w:rsidRPr="005E5DEF">
        <w:rPr>
          <w:rFonts w:ascii="Noto Sans" w:hAnsi="Noto Sans" w:cs="Noto Sans"/>
          <w:color w:val="000000"/>
        </w:rPr>
        <w:t>Our TGI Spacer-M with wire processes the same way as other rigid bar spacers for insulating glass, but provides a higher performing warm edge solution without sacrificing any durability.”</w:t>
      </w:r>
    </w:p>
    <w:p w14:paraId="4408EA22" w14:textId="77777777" w:rsidR="00F137A1" w:rsidRPr="005E5DEF" w:rsidRDefault="00F137A1" w:rsidP="00F137A1">
      <w:pPr>
        <w:rPr>
          <w:rFonts w:ascii="Noto Sans" w:hAnsi="Noto Sans" w:cs="Noto Sans"/>
          <w:color w:val="000000"/>
        </w:rPr>
      </w:pPr>
    </w:p>
    <w:p w14:paraId="250AFFE2" w14:textId="77777777" w:rsidR="00F137A1" w:rsidRPr="005E5DEF" w:rsidRDefault="00F137A1" w:rsidP="00F137A1">
      <w:pPr>
        <w:rPr>
          <w:rFonts w:ascii="Noto Sans" w:hAnsi="Noto Sans" w:cs="Noto Sans"/>
        </w:rPr>
      </w:pPr>
      <w:r w:rsidRPr="005E5DEF">
        <w:rPr>
          <w:rFonts w:ascii="Noto Sans" w:hAnsi="Noto Sans" w:cs="Noto Sans"/>
          <w:color w:val="000000"/>
        </w:rPr>
        <w:t xml:space="preserve">Sucik continued, “Our focus is to help our customers </w:t>
      </w:r>
      <w:r w:rsidRPr="005E5DEF">
        <w:rPr>
          <w:rFonts w:ascii="Noto Sans" w:hAnsi="Noto Sans" w:cs="Noto Sans"/>
        </w:rPr>
        <w:t xml:space="preserve">attain the right combination of performance and aesthetics for their insulating glass products and for their projects’ success. </w:t>
      </w:r>
      <w:r w:rsidRPr="005E5DEF">
        <w:rPr>
          <w:rFonts w:ascii="Noto Sans" w:hAnsi="Noto Sans" w:cs="Noto Sans"/>
          <w:color w:val="000000"/>
        </w:rPr>
        <w:t>We always spend a significant amount of time on the factory floor to support new customers, making sure that their equipment is optimized and their staff is trained in the best practices of high-quality fabrication with Technoform spacers.”</w:t>
      </w:r>
    </w:p>
    <w:p w14:paraId="3207394D" w14:textId="77777777" w:rsidR="00F137A1" w:rsidRPr="005E5DEF" w:rsidRDefault="00F137A1" w:rsidP="00F137A1">
      <w:pPr>
        <w:rPr>
          <w:rFonts w:ascii="Noto Sans" w:hAnsi="Noto Sans" w:cs="Noto Sans"/>
        </w:rPr>
      </w:pPr>
    </w:p>
    <w:p w14:paraId="5A2DFB4A" w14:textId="77777777" w:rsidR="00F137A1" w:rsidRPr="005E5DEF" w:rsidRDefault="00F137A1" w:rsidP="00F137A1">
      <w:pPr>
        <w:rPr>
          <w:rFonts w:ascii="Noto Sans" w:hAnsi="Noto Sans" w:cs="Noto Sans"/>
        </w:rPr>
      </w:pPr>
      <w:r w:rsidRPr="005E5DEF">
        <w:rPr>
          <w:rFonts w:ascii="Noto Sans" w:hAnsi="Noto Sans" w:cs="Noto Sans"/>
        </w:rPr>
        <w:t>Lax agreed, “Quality counts for everything and on this iconic project, where glass is everything. Technoform's team was extremely helpful in visiting our location, representing the product and supporting us all the way through the process. Their spacers have now become our go-to material because of this experience.”</w:t>
      </w:r>
    </w:p>
    <w:p w14:paraId="07289F45" w14:textId="77777777" w:rsidR="00F137A1" w:rsidRPr="005E5DEF" w:rsidRDefault="00F137A1" w:rsidP="00F137A1">
      <w:pPr>
        <w:contextualSpacing/>
        <w:rPr>
          <w:rFonts w:ascii="Noto Sans" w:hAnsi="Noto Sans" w:cs="Noto Sans"/>
        </w:rPr>
      </w:pPr>
    </w:p>
    <w:p w14:paraId="3C72C7C6" w14:textId="431C9421" w:rsidR="00F137A1" w:rsidRPr="005E5DEF" w:rsidRDefault="00F137A1" w:rsidP="00F137A1">
      <w:pPr>
        <w:contextualSpacing/>
        <w:rPr>
          <w:rFonts w:ascii="Noto Sans" w:hAnsi="Noto Sans" w:cs="Noto Sans"/>
          <w:b/>
        </w:rPr>
      </w:pPr>
      <w:r w:rsidRPr="005E5DEF">
        <w:rPr>
          <w:rFonts w:ascii="Noto Sans" w:hAnsi="Noto Sans" w:cs="Noto Sans"/>
          <w:b/>
        </w:rPr>
        <w:t>Frameless functionality</w:t>
      </w:r>
    </w:p>
    <w:p w14:paraId="743EB46D" w14:textId="77777777" w:rsidR="00F137A1" w:rsidRPr="005E5DEF" w:rsidRDefault="00F137A1" w:rsidP="00F137A1">
      <w:pPr>
        <w:contextualSpacing/>
        <w:rPr>
          <w:rFonts w:ascii="Noto Sans" w:hAnsi="Noto Sans" w:cs="Noto Sans"/>
        </w:rPr>
      </w:pPr>
      <w:r w:rsidRPr="005E5DEF">
        <w:rPr>
          <w:rFonts w:ascii="Noto Sans" w:hAnsi="Noto Sans" w:cs="Noto Sans"/>
        </w:rPr>
        <w:t>Located at the 500-foot level of the Space Needle, the Atmos Wine Bar and restaurant features floor-to-ceiling glass walls. It also hosts the world’s first and only revolving glass floor, The Loupe.</w:t>
      </w:r>
    </w:p>
    <w:p w14:paraId="249CB7B4" w14:textId="77777777" w:rsidR="00F137A1" w:rsidRPr="005E5DEF" w:rsidRDefault="00F137A1" w:rsidP="00F137A1">
      <w:pPr>
        <w:contextualSpacing/>
        <w:rPr>
          <w:rFonts w:ascii="Noto Sans" w:hAnsi="Noto Sans" w:cs="Noto Sans"/>
        </w:rPr>
      </w:pPr>
    </w:p>
    <w:p w14:paraId="2B4042D8" w14:textId="77777777" w:rsidR="00F137A1" w:rsidRPr="005E5DEF" w:rsidRDefault="00F137A1" w:rsidP="00F137A1">
      <w:pPr>
        <w:contextualSpacing/>
        <w:rPr>
          <w:rFonts w:ascii="Noto Sans" w:hAnsi="Noto Sans" w:cs="Noto Sans"/>
        </w:rPr>
      </w:pPr>
      <w:r w:rsidRPr="005E5DEF">
        <w:rPr>
          <w:rFonts w:ascii="Noto Sans" w:hAnsi="Noto Sans" w:cs="Noto Sans"/>
        </w:rPr>
        <w:t xml:space="preserve">On the glass walls of The Loupe level, the 7-foot-wide and 10-foot-tall, laminated, IGUs are supported only on the top and the bottom to maximize the view. Even with the </w:t>
      </w:r>
      <w:r w:rsidRPr="005E5DEF">
        <w:rPr>
          <w:rFonts w:ascii="Noto Sans" w:hAnsi="Noto Sans" w:cs="Noto Sans"/>
        </w:rPr>
        <w:lastRenderedPageBreak/>
        <w:t>very large glass size, because there was no frame around the two vertical edges, the weakest link in the energy performance was the edge of glass.</w:t>
      </w:r>
    </w:p>
    <w:p w14:paraId="5B5112C3" w14:textId="77777777" w:rsidR="00F137A1" w:rsidRPr="005E5DEF" w:rsidRDefault="00F137A1" w:rsidP="00F137A1">
      <w:pPr>
        <w:contextualSpacing/>
        <w:rPr>
          <w:rFonts w:ascii="Noto Sans" w:hAnsi="Noto Sans" w:cs="Noto Sans"/>
        </w:rPr>
      </w:pPr>
    </w:p>
    <w:p w14:paraId="5049A8D1" w14:textId="77777777" w:rsidR="00F137A1" w:rsidRPr="005E5DEF" w:rsidRDefault="00F137A1" w:rsidP="005E5DEF">
      <w:pPr>
        <w:ind w:right="104"/>
        <w:contextualSpacing/>
        <w:rPr>
          <w:rFonts w:ascii="Noto Sans" w:hAnsi="Noto Sans" w:cs="Noto Sans"/>
        </w:rPr>
      </w:pPr>
      <w:r w:rsidRPr="005E5DEF">
        <w:rPr>
          <w:rFonts w:ascii="Noto Sans" w:hAnsi="Noto Sans" w:cs="Noto Sans"/>
        </w:rPr>
        <w:t>According to Sanders, Technoform’s TGI-Spacer M with wire was considered the only option to provide both the thermal performance and the necessary edge seal rigidity. “The engineers needed the rigidity of a typical box spacer to manage the localized stresses in the seal area resulting from the special support conditions at the top and bottom of the units, which were required to reduce the displacement of the frameless glass.”</w:t>
      </w:r>
    </w:p>
    <w:p w14:paraId="34DE3BEF" w14:textId="77777777" w:rsidR="00F137A1" w:rsidRPr="005E5DEF" w:rsidRDefault="00F137A1" w:rsidP="00F137A1">
      <w:pPr>
        <w:rPr>
          <w:rFonts w:ascii="Noto Sans" w:hAnsi="Noto Sans" w:cs="Noto Sans"/>
        </w:rPr>
      </w:pPr>
    </w:p>
    <w:p w14:paraId="4CAE09C7" w14:textId="77777777" w:rsidR="00F137A1" w:rsidRPr="005E5DEF" w:rsidRDefault="00F137A1" w:rsidP="00F137A1">
      <w:pPr>
        <w:contextualSpacing/>
        <w:rPr>
          <w:rFonts w:ascii="Noto Sans" w:hAnsi="Noto Sans" w:cs="Noto Sans"/>
        </w:rPr>
      </w:pPr>
      <w:r w:rsidRPr="005E5DEF">
        <w:rPr>
          <w:rFonts w:ascii="Noto Sans" w:hAnsi="Noto Sans" w:cs="Noto Sans"/>
        </w:rPr>
        <w:t>The high-performance IGUs on the Space Needle also have low-iron glass and multiple anti-reflective coatings for minimal glare and high transparency, achieving a museum-grade color rendering index. “Whether you’re in a museum or on an observation deck, you want to see the view as it was intended. You don’t want to have the glass skew the color. It shouldn’t be too yellow or too blue. You want a high quality of natural light,” explained Green.</w:t>
      </w:r>
    </w:p>
    <w:p w14:paraId="4BB9FBD9" w14:textId="77777777" w:rsidR="00F137A1" w:rsidRPr="005E5DEF" w:rsidRDefault="00F137A1" w:rsidP="00F137A1">
      <w:pPr>
        <w:contextualSpacing/>
        <w:rPr>
          <w:rFonts w:ascii="Noto Sans" w:hAnsi="Noto Sans" w:cs="Noto Sans"/>
        </w:rPr>
      </w:pPr>
    </w:p>
    <w:p w14:paraId="38FF8488" w14:textId="77777777" w:rsidR="00F137A1" w:rsidRPr="005E5DEF" w:rsidRDefault="00F137A1" w:rsidP="00F137A1">
      <w:pPr>
        <w:contextualSpacing/>
        <w:rPr>
          <w:rFonts w:ascii="Noto Sans" w:hAnsi="Noto Sans" w:cs="Noto Sans"/>
        </w:rPr>
      </w:pPr>
      <w:r w:rsidRPr="005E5DEF">
        <w:rPr>
          <w:rFonts w:ascii="Noto Sans" w:hAnsi="Noto Sans" w:cs="Noto Sans"/>
        </w:rPr>
        <w:t>Adding to the challenge on the restaurant level, the glass had to match the historical dark grey tint of the original design. “It was quite challenging to get the right balance,” admitted Green. “The original restaurant glass only transmitted approximately 26 percent visible light (VLT) to control glare at sunset when operating as a restaurant. The new glass has slightly less VLT but it is very neutral in color, so it’s like putting on expensive new sunglasses – the glare is gone and the color feels like it is enhanced.”</w:t>
      </w:r>
    </w:p>
    <w:p w14:paraId="43D84E43" w14:textId="77777777" w:rsidR="00F137A1" w:rsidRPr="005E5DEF" w:rsidRDefault="00F137A1" w:rsidP="00F137A1">
      <w:pPr>
        <w:contextualSpacing/>
        <w:rPr>
          <w:rFonts w:ascii="Noto Sans" w:hAnsi="Noto Sans" w:cs="Noto Sans"/>
        </w:rPr>
      </w:pPr>
    </w:p>
    <w:p w14:paraId="5C3F2738" w14:textId="4BD2A5AE" w:rsidR="00F137A1" w:rsidRPr="005E5DEF" w:rsidRDefault="00F137A1" w:rsidP="00F137A1">
      <w:pPr>
        <w:contextualSpacing/>
        <w:rPr>
          <w:rFonts w:ascii="Noto Sans" w:hAnsi="Noto Sans" w:cs="Noto Sans"/>
          <w:b/>
        </w:rPr>
      </w:pPr>
      <w:r w:rsidRPr="005E5DEF">
        <w:rPr>
          <w:rFonts w:ascii="Noto Sans" w:hAnsi="Noto Sans" w:cs="Noto Sans"/>
          <w:b/>
        </w:rPr>
        <w:t xml:space="preserve">Successful </w:t>
      </w:r>
      <w:r w:rsidR="005E5DEF">
        <w:rPr>
          <w:rFonts w:ascii="Noto Sans" w:hAnsi="Noto Sans" w:cs="Noto Sans"/>
          <w:b/>
        </w:rPr>
        <w:t>i</w:t>
      </w:r>
      <w:r w:rsidRPr="005E5DEF">
        <w:rPr>
          <w:rFonts w:ascii="Noto Sans" w:hAnsi="Noto Sans" w:cs="Noto Sans"/>
          <w:b/>
        </w:rPr>
        <w:t>nstallation</w:t>
      </w:r>
    </w:p>
    <w:p w14:paraId="7DD08919" w14:textId="77777777" w:rsidR="00F137A1" w:rsidRPr="005E5DEF" w:rsidRDefault="00F137A1" w:rsidP="00F137A1">
      <w:pPr>
        <w:contextualSpacing/>
        <w:rPr>
          <w:rFonts w:ascii="Noto Sans" w:hAnsi="Noto Sans" w:cs="Noto Sans"/>
        </w:rPr>
      </w:pPr>
      <w:r w:rsidRPr="005E5DEF">
        <w:rPr>
          <w:rFonts w:ascii="Noto Sans" w:hAnsi="Noto Sans" w:cs="Noto Sans"/>
        </w:rPr>
        <w:t>“The project pushed the envelope not just on glass design, but on the installation process,” said Sanders.</w:t>
      </w:r>
    </w:p>
    <w:p w14:paraId="44288AA7" w14:textId="77777777" w:rsidR="00F137A1" w:rsidRPr="005E5DEF" w:rsidRDefault="00F137A1" w:rsidP="00F137A1">
      <w:pPr>
        <w:contextualSpacing/>
        <w:rPr>
          <w:rFonts w:ascii="Noto Sans" w:hAnsi="Noto Sans" w:cs="Noto Sans"/>
        </w:rPr>
      </w:pPr>
    </w:p>
    <w:p w14:paraId="625C0B32" w14:textId="77777777" w:rsidR="00F137A1" w:rsidRPr="005E5DEF" w:rsidRDefault="00F137A1" w:rsidP="00F137A1">
      <w:pPr>
        <w:rPr>
          <w:rFonts w:ascii="Noto Sans" w:hAnsi="Noto Sans" w:cs="Noto Sans"/>
        </w:rPr>
      </w:pPr>
      <w:r w:rsidRPr="005E5DEF">
        <w:rPr>
          <w:rFonts w:ascii="Noto Sans" w:hAnsi="Noto Sans" w:cs="Noto Sans"/>
        </w:rPr>
        <w:t xml:space="preserve">Between autumn of 2017 and summer of 2018, up to 170 people were actively working on the Space Needle’s renovation </w:t>
      </w:r>
      <w:r w:rsidRPr="005E5DEF">
        <w:rPr>
          <w:rFonts w:ascii="Noto Sans" w:hAnsi="Noto Sans" w:cs="Noto Sans"/>
        </w:rPr>
        <w:softHyphen/>
      </w:r>
      <w:r w:rsidRPr="005E5DEF">
        <w:rPr>
          <w:rFonts w:ascii="Noto Sans" w:hAnsi="Noto Sans" w:cs="Noto Sans"/>
        </w:rPr>
        <w:softHyphen/>
        <w:t>– 20 hours per day, six days a week. More than 500 workers representing 18 different trades contributed to the project.</w:t>
      </w:r>
    </w:p>
    <w:p w14:paraId="002677E7" w14:textId="77777777" w:rsidR="00F137A1" w:rsidRPr="005E5DEF" w:rsidRDefault="00F137A1" w:rsidP="00F137A1">
      <w:pPr>
        <w:contextualSpacing/>
        <w:rPr>
          <w:rFonts w:ascii="Noto Sans" w:hAnsi="Noto Sans" w:cs="Noto Sans"/>
        </w:rPr>
      </w:pPr>
    </w:p>
    <w:p w14:paraId="5ED27A42" w14:textId="77777777" w:rsidR="00F137A1" w:rsidRPr="005E5DEF" w:rsidRDefault="00F137A1" w:rsidP="00F137A1">
      <w:pPr>
        <w:rPr>
          <w:rFonts w:ascii="Noto Sans" w:hAnsi="Noto Sans" w:cs="Noto Sans"/>
        </w:rPr>
      </w:pPr>
      <w:r w:rsidRPr="005E5DEF">
        <w:rPr>
          <w:rFonts w:ascii="Noto Sans" w:hAnsi="Noto Sans" w:cs="Noto Sans"/>
        </w:rPr>
        <w:t xml:space="preserve">The building remained open to the public, while construction was completed. To minimize disruptions, a temporary work platform was built just below the lower observation level. From this perch, Herzog Glass installed the glazing systems on the </w:t>
      </w:r>
      <w:r w:rsidRPr="005E5DEF">
        <w:rPr>
          <w:rFonts w:ascii="Noto Sans" w:hAnsi="Noto Sans" w:cs="Noto Sans"/>
        </w:rPr>
        <w:lastRenderedPageBreak/>
        <w:t>building envelope at 500- and 520-feet levels. Herzog’s crew monitored wind speeds to ensure safety when hoisting and positioning the heavy, oversized glass units, often having to work during the night.</w:t>
      </w:r>
    </w:p>
    <w:p w14:paraId="4BA92FA9" w14:textId="77777777" w:rsidR="00F137A1" w:rsidRPr="005E5DEF" w:rsidRDefault="00F137A1" w:rsidP="00F137A1">
      <w:pPr>
        <w:contextualSpacing/>
        <w:rPr>
          <w:rFonts w:ascii="Noto Sans" w:hAnsi="Noto Sans" w:cs="Noto Sans"/>
          <w:b/>
        </w:rPr>
      </w:pPr>
    </w:p>
    <w:p w14:paraId="34964E05" w14:textId="77777777" w:rsidR="00F137A1" w:rsidRPr="005E5DEF" w:rsidRDefault="00F137A1" w:rsidP="00F137A1">
      <w:pPr>
        <w:rPr>
          <w:rFonts w:ascii="Noto Sans" w:hAnsi="Noto Sans" w:cs="Noto Sans"/>
        </w:rPr>
      </w:pPr>
      <w:r w:rsidRPr="005E5DEF">
        <w:rPr>
          <w:rFonts w:ascii="Noto Sans" w:hAnsi="Noto Sans" w:cs="Noto Sans"/>
        </w:rPr>
        <w:t>“We’ve been planning this project for years,” said Robert Wallace, glazing foreman of Herzog Glass. “This is a once on a lifetime venture for our team. It’s a custom job that we are privileged to work on. I will never forget it.”</w:t>
      </w:r>
    </w:p>
    <w:p w14:paraId="053BF7AD" w14:textId="77777777" w:rsidR="00F137A1" w:rsidRPr="005E5DEF" w:rsidRDefault="00F137A1" w:rsidP="00F137A1">
      <w:pPr>
        <w:rPr>
          <w:rFonts w:ascii="Noto Sans" w:hAnsi="Noto Sans" w:cs="Noto Sans"/>
        </w:rPr>
      </w:pPr>
    </w:p>
    <w:p w14:paraId="689963DD" w14:textId="77777777" w:rsidR="00F137A1" w:rsidRPr="005E5DEF" w:rsidRDefault="00F137A1" w:rsidP="005E5DEF">
      <w:pPr>
        <w:ind w:right="104"/>
        <w:rPr>
          <w:rFonts w:ascii="Noto Sans" w:hAnsi="Noto Sans" w:cs="Noto Sans"/>
        </w:rPr>
      </w:pPr>
      <w:r w:rsidRPr="005E5DEF">
        <w:rPr>
          <w:rFonts w:ascii="Noto Sans" w:hAnsi="Noto Sans" w:cs="Noto Sans"/>
        </w:rPr>
        <w:t>“Herzog did a fantastic job of managing the challenges of what is one of the more complicated installs we have experienced. Things on paper always look like they will work out, but in this case it was their experience that made an impossible task seem like they do jobs like this every day,” complimented Lax. “Projects like this reinvent the wheel.”</w:t>
      </w:r>
    </w:p>
    <w:p w14:paraId="5F990214" w14:textId="77777777" w:rsidR="00F137A1" w:rsidRPr="005E5DEF" w:rsidRDefault="00F137A1" w:rsidP="00F137A1">
      <w:pPr>
        <w:rPr>
          <w:rFonts w:ascii="Noto Sans" w:hAnsi="Noto Sans" w:cs="Noto Sans"/>
        </w:rPr>
      </w:pPr>
    </w:p>
    <w:p w14:paraId="0BF1AF95" w14:textId="77777777" w:rsidR="00F137A1" w:rsidRPr="005E5DEF" w:rsidRDefault="00F137A1" w:rsidP="00F137A1">
      <w:pPr>
        <w:rPr>
          <w:rFonts w:ascii="Noto Sans" w:hAnsi="Noto Sans" w:cs="Noto Sans"/>
        </w:rPr>
      </w:pPr>
      <w:r w:rsidRPr="005E5DEF">
        <w:rPr>
          <w:rFonts w:ascii="Noto Sans" w:hAnsi="Noto Sans" w:cs="Noto Sans"/>
        </w:rPr>
        <w:t>The Space Needle was built to help define the skyline of Seattle, but has become so much more,” said Karen Olson, chief marketing officer at the Space Needle. “The Space Needle became the visual icon of the city and a symbol for the spirit of Seattle. The original designers of the Space Needle dreamed big, and we continued their vision with this renovation. With glass walls, glass barriers, glass benches and even glass floors, visitors can feel like they’re floating over the city.”</w:t>
      </w:r>
    </w:p>
    <w:p w14:paraId="51E99356" w14:textId="77777777" w:rsidR="00F137A1" w:rsidRPr="005E5DEF" w:rsidRDefault="00F137A1" w:rsidP="00F137A1">
      <w:pPr>
        <w:rPr>
          <w:rFonts w:ascii="Noto Sans" w:hAnsi="Noto Sans" w:cs="Noto Sans"/>
          <w:sz w:val="20"/>
          <w:szCs w:val="20"/>
        </w:rPr>
      </w:pPr>
    </w:p>
    <w:p w14:paraId="41C49094" w14:textId="11A1A066" w:rsidR="00F137A1" w:rsidRPr="005E5DEF" w:rsidRDefault="00F137A1" w:rsidP="00F137A1">
      <w:pPr>
        <w:contextualSpacing/>
        <w:rPr>
          <w:rFonts w:ascii="Noto Sans" w:hAnsi="Noto Sans" w:cs="Noto Sans"/>
          <w:b/>
          <w:sz w:val="20"/>
          <w:szCs w:val="20"/>
        </w:rPr>
      </w:pPr>
      <w:r w:rsidRPr="005E5DEF">
        <w:rPr>
          <w:rFonts w:ascii="Noto Sans" w:hAnsi="Noto Sans" w:cs="Noto Sans"/>
          <w:b/>
          <w:sz w:val="20"/>
          <w:szCs w:val="20"/>
        </w:rPr>
        <w:t xml:space="preserve">Space Needle, 400 Broad St., Seattle, WA 98109; </w:t>
      </w:r>
      <w:hyperlink r:id="rId8" w:history="1">
        <w:r w:rsidRPr="005E5DEF">
          <w:rPr>
            <w:rStyle w:val="Hyperlink"/>
            <w:rFonts w:ascii="Noto Sans" w:hAnsi="Noto Sans" w:cs="Noto Sans"/>
            <w:b/>
            <w:sz w:val="20"/>
            <w:szCs w:val="20"/>
          </w:rPr>
          <w:t>http://www.spaceneedle.com</w:t>
        </w:r>
      </w:hyperlink>
    </w:p>
    <w:p w14:paraId="5617B584" w14:textId="71E77B2B" w:rsidR="00F137A1" w:rsidRPr="005E5DEF" w:rsidRDefault="00F137A1" w:rsidP="00F137A1">
      <w:pPr>
        <w:pStyle w:val="ListParagraph"/>
        <w:numPr>
          <w:ilvl w:val="0"/>
          <w:numId w:val="15"/>
        </w:numPr>
        <w:ind w:left="360"/>
        <w:rPr>
          <w:rFonts w:ascii="Noto Sans" w:hAnsi="Noto Sans" w:cs="Noto Sans"/>
          <w:sz w:val="20"/>
          <w:szCs w:val="20"/>
        </w:rPr>
      </w:pPr>
      <w:r w:rsidRPr="005E5DEF">
        <w:rPr>
          <w:rFonts w:ascii="Noto Sans" w:hAnsi="Noto Sans" w:cs="Noto Sans"/>
          <w:sz w:val="20"/>
          <w:szCs w:val="20"/>
        </w:rPr>
        <w:t xml:space="preserve">Owner: Space Needle LLC; Seattle; </w:t>
      </w:r>
      <w:hyperlink r:id="rId9" w:history="1">
        <w:r w:rsidRPr="005E5DEF">
          <w:rPr>
            <w:rStyle w:val="Hyperlink"/>
            <w:rFonts w:ascii="Noto Sans" w:hAnsi="Noto Sans" w:cs="Noto Sans"/>
            <w:sz w:val="20"/>
            <w:szCs w:val="20"/>
          </w:rPr>
          <w:t>http://www.spaceneedle.com</w:t>
        </w:r>
      </w:hyperlink>
    </w:p>
    <w:p w14:paraId="71C81BD0" w14:textId="5B6529F5" w:rsidR="00F137A1" w:rsidRPr="005E5DEF" w:rsidRDefault="00F137A1" w:rsidP="00F137A1">
      <w:pPr>
        <w:pStyle w:val="ListParagraph"/>
        <w:numPr>
          <w:ilvl w:val="0"/>
          <w:numId w:val="15"/>
        </w:numPr>
        <w:ind w:left="360"/>
        <w:rPr>
          <w:rFonts w:ascii="Noto Sans" w:hAnsi="Noto Sans" w:cs="Noto Sans"/>
          <w:sz w:val="20"/>
          <w:szCs w:val="20"/>
        </w:rPr>
      </w:pPr>
      <w:r w:rsidRPr="005E5DEF">
        <w:rPr>
          <w:rFonts w:ascii="Noto Sans" w:hAnsi="Noto Sans" w:cs="Noto Sans"/>
          <w:sz w:val="20"/>
          <w:szCs w:val="20"/>
        </w:rPr>
        <w:t xml:space="preserve">Project architect: Olson Kundig; Seattle; </w:t>
      </w:r>
      <w:hyperlink r:id="rId10" w:history="1">
        <w:r w:rsidRPr="005E5DEF">
          <w:rPr>
            <w:rStyle w:val="Hyperlink"/>
            <w:rFonts w:ascii="Noto Sans" w:hAnsi="Noto Sans" w:cs="Noto Sans"/>
            <w:sz w:val="20"/>
            <w:szCs w:val="20"/>
          </w:rPr>
          <w:t>https://www.olsonkundig.com</w:t>
        </w:r>
      </w:hyperlink>
    </w:p>
    <w:p w14:paraId="3D931ABF" w14:textId="6236EA80" w:rsidR="00F137A1" w:rsidRPr="005E5DEF" w:rsidRDefault="00F137A1" w:rsidP="00F137A1">
      <w:pPr>
        <w:pStyle w:val="ListParagraph"/>
        <w:numPr>
          <w:ilvl w:val="0"/>
          <w:numId w:val="15"/>
        </w:numPr>
        <w:ind w:left="360"/>
        <w:rPr>
          <w:rFonts w:ascii="Noto Sans" w:hAnsi="Noto Sans" w:cs="Noto Sans"/>
          <w:sz w:val="20"/>
          <w:szCs w:val="20"/>
        </w:rPr>
      </w:pPr>
      <w:r w:rsidRPr="005E5DEF">
        <w:rPr>
          <w:rFonts w:ascii="Noto Sans" w:hAnsi="Noto Sans" w:cs="Noto Sans"/>
          <w:sz w:val="20"/>
          <w:szCs w:val="20"/>
        </w:rPr>
        <w:t xml:space="preserve">General contractor: Hoffman Construction Company; Portland, Oregon; </w:t>
      </w:r>
      <w:hyperlink r:id="rId11" w:history="1">
        <w:r w:rsidRPr="005E5DEF">
          <w:rPr>
            <w:rStyle w:val="Hyperlink"/>
            <w:rFonts w:ascii="Noto Sans" w:hAnsi="Noto Sans" w:cs="Noto Sans"/>
            <w:sz w:val="20"/>
            <w:szCs w:val="20"/>
          </w:rPr>
          <w:t>http://www.hoffmancorp.com</w:t>
        </w:r>
      </w:hyperlink>
    </w:p>
    <w:p w14:paraId="796F0602" w14:textId="2A00154C" w:rsidR="00F137A1" w:rsidRPr="005E5DEF" w:rsidRDefault="00F137A1" w:rsidP="00F137A1">
      <w:pPr>
        <w:pStyle w:val="ListParagraph"/>
        <w:numPr>
          <w:ilvl w:val="0"/>
          <w:numId w:val="15"/>
        </w:numPr>
        <w:ind w:left="360"/>
        <w:rPr>
          <w:rFonts w:ascii="Noto Sans" w:hAnsi="Noto Sans" w:cs="Noto Sans"/>
          <w:sz w:val="20"/>
          <w:szCs w:val="20"/>
        </w:rPr>
      </w:pPr>
      <w:r w:rsidRPr="005E5DEF">
        <w:rPr>
          <w:rFonts w:ascii="Noto Sans" w:hAnsi="Noto Sans" w:cs="Noto Sans"/>
          <w:sz w:val="20"/>
          <w:szCs w:val="20"/>
        </w:rPr>
        <w:t xml:space="preserve">Glazing consultant and designer: Front Inc.; Seattle; </w:t>
      </w:r>
      <w:hyperlink r:id="rId12" w:history="1">
        <w:r w:rsidRPr="005E5DEF">
          <w:rPr>
            <w:rStyle w:val="Hyperlink"/>
            <w:rFonts w:ascii="Noto Sans" w:hAnsi="Noto Sans" w:cs="Noto Sans"/>
            <w:sz w:val="20"/>
            <w:szCs w:val="20"/>
          </w:rPr>
          <w:t>https://www.frontinc.com</w:t>
        </w:r>
      </w:hyperlink>
    </w:p>
    <w:p w14:paraId="2F37CD0B" w14:textId="68F628B9" w:rsidR="00F137A1" w:rsidRPr="005E5DEF" w:rsidRDefault="00F137A1" w:rsidP="00F137A1">
      <w:pPr>
        <w:pStyle w:val="ListParagraph"/>
        <w:numPr>
          <w:ilvl w:val="0"/>
          <w:numId w:val="15"/>
        </w:numPr>
        <w:ind w:left="360"/>
        <w:rPr>
          <w:rFonts w:ascii="Noto Sans" w:hAnsi="Noto Sans" w:cs="Noto Sans"/>
          <w:sz w:val="20"/>
          <w:szCs w:val="20"/>
        </w:rPr>
      </w:pPr>
      <w:r w:rsidRPr="005E5DEF">
        <w:rPr>
          <w:rFonts w:ascii="Noto Sans" w:hAnsi="Noto Sans" w:cs="Noto Sans"/>
          <w:sz w:val="20"/>
          <w:szCs w:val="20"/>
        </w:rPr>
        <w:t xml:space="preserve">Glazing contractor: Herzog Glass; Seattle; </w:t>
      </w:r>
      <w:hyperlink r:id="rId13" w:history="1">
        <w:r w:rsidRPr="005E5DEF">
          <w:rPr>
            <w:rStyle w:val="Hyperlink"/>
            <w:rFonts w:ascii="Noto Sans" w:hAnsi="Noto Sans" w:cs="Noto Sans"/>
            <w:sz w:val="20"/>
            <w:szCs w:val="20"/>
          </w:rPr>
          <w:t>https://herzogglass.com</w:t>
        </w:r>
      </w:hyperlink>
    </w:p>
    <w:p w14:paraId="4C82B1C9" w14:textId="07B0D9C4" w:rsidR="00F137A1" w:rsidRPr="005E5DEF" w:rsidRDefault="00F137A1" w:rsidP="00F137A1">
      <w:pPr>
        <w:pStyle w:val="ListParagraph"/>
        <w:numPr>
          <w:ilvl w:val="0"/>
          <w:numId w:val="15"/>
        </w:numPr>
        <w:ind w:left="360"/>
        <w:rPr>
          <w:rFonts w:ascii="Noto Sans" w:hAnsi="Noto Sans" w:cs="Noto Sans"/>
          <w:sz w:val="20"/>
          <w:szCs w:val="20"/>
        </w:rPr>
      </w:pPr>
      <w:r w:rsidRPr="005E5DEF">
        <w:rPr>
          <w:rFonts w:ascii="Noto Sans" w:hAnsi="Noto Sans" w:cs="Noto Sans"/>
          <w:sz w:val="20"/>
          <w:szCs w:val="20"/>
        </w:rPr>
        <w:t xml:space="preserve">Glazing system – glass fabricator: Pulp Studio, Inc.; Gardena, California; </w:t>
      </w:r>
      <w:hyperlink r:id="rId14" w:history="1">
        <w:r w:rsidRPr="005E5DEF">
          <w:rPr>
            <w:rStyle w:val="Hyperlink"/>
            <w:rFonts w:ascii="Noto Sans" w:hAnsi="Noto Sans" w:cs="Noto Sans"/>
            <w:sz w:val="20"/>
            <w:szCs w:val="20"/>
          </w:rPr>
          <w:t>https://www.pulpstudio.com</w:t>
        </w:r>
      </w:hyperlink>
    </w:p>
    <w:p w14:paraId="7C2E14B3" w14:textId="02DD4087" w:rsidR="00F137A1" w:rsidRPr="005E5DEF" w:rsidRDefault="00F137A1" w:rsidP="00F137A1">
      <w:pPr>
        <w:pStyle w:val="ListParagraph"/>
        <w:numPr>
          <w:ilvl w:val="0"/>
          <w:numId w:val="15"/>
        </w:numPr>
        <w:ind w:left="360"/>
        <w:rPr>
          <w:rFonts w:ascii="Noto Sans" w:hAnsi="Noto Sans" w:cs="Noto Sans"/>
          <w:sz w:val="20"/>
          <w:szCs w:val="20"/>
        </w:rPr>
      </w:pPr>
      <w:r w:rsidRPr="005E5DEF">
        <w:rPr>
          <w:rFonts w:ascii="Noto Sans" w:hAnsi="Noto Sans" w:cs="Noto Sans"/>
          <w:sz w:val="20"/>
          <w:szCs w:val="20"/>
        </w:rPr>
        <w:t>Glazing system – anti-reflection coatings: Glas Tr</w:t>
      </w:r>
      <w:r w:rsidRPr="005E5DEF">
        <w:rPr>
          <w:rFonts w:ascii="Noto Sans" w:hAnsi="Noto Sans" w:cs="Noto Sans"/>
          <w:sz w:val="20"/>
          <w:szCs w:val="20"/>
          <w:u w:val="single"/>
        </w:rPr>
        <w:t>ö</w:t>
      </w:r>
      <w:r w:rsidRPr="005E5DEF">
        <w:rPr>
          <w:rFonts w:ascii="Noto Sans" w:hAnsi="Noto Sans" w:cs="Noto Sans"/>
          <w:sz w:val="20"/>
          <w:szCs w:val="20"/>
        </w:rPr>
        <w:t xml:space="preserve">sch; Thunstetten, Switzerland; </w:t>
      </w:r>
      <w:hyperlink r:id="rId15" w:history="1">
        <w:r w:rsidRPr="005E5DEF">
          <w:rPr>
            <w:rStyle w:val="Hyperlink"/>
            <w:rFonts w:ascii="Noto Sans" w:hAnsi="Noto Sans" w:cs="Noto Sans"/>
            <w:sz w:val="20"/>
            <w:szCs w:val="20"/>
          </w:rPr>
          <w:t>https://www.glastroesch.com</w:t>
        </w:r>
      </w:hyperlink>
    </w:p>
    <w:p w14:paraId="0EDD0493" w14:textId="3BCA2983" w:rsidR="00F137A1" w:rsidRPr="005E5DEF" w:rsidRDefault="00F137A1" w:rsidP="00F137A1">
      <w:pPr>
        <w:pStyle w:val="ListParagraph"/>
        <w:numPr>
          <w:ilvl w:val="0"/>
          <w:numId w:val="15"/>
        </w:numPr>
        <w:ind w:left="360"/>
        <w:rPr>
          <w:rFonts w:ascii="Noto Sans" w:hAnsi="Noto Sans" w:cs="Noto Sans"/>
          <w:sz w:val="20"/>
          <w:szCs w:val="20"/>
        </w:rPr>
      </w:pPr>
      <w:r w:rsidRPr="005E5DEF">
        <w:rPr>
          <w:rFonts w:ascii="Noto Sans" w:hAnsi="Noto Sans" w:cs="Noto Sans"/>
          <w:sz w:val="20"/>
          <w:szCs w:val="20"/>
        </w:rPr>
        <w:t xml:space="preserve">Glazing system – low-e coatings: Vitro Architectural Glass; Cheswick, Pennsylvania; </w:t>
      </w:r>
      <w:hyperlink r:id="rId16" w:history="1">
        <w:r w:rsidRPr="005E5DEF">
          <w:rPr>
            <w:rStyle w:val="Hyperlink"/>
            <w:rFonts w:ascii="Noto Sans" w:hAnsi="Noto Sans" w:cs="Noto Sans"/>
            <w:sz w:val="20"/>
            <w:szCs w:val="20"/>
          </w:rPr>
          <w:t>http://www.vitroglazings.com</w:t>
        </w:r>
      </w:hyperlink>
    </w:p>
    <w:p w14:paraId="75201A29" w14:textId="77777777" w:rsidR="00F137A1" w:rsidRPr="005E5DEF" w:rsidRDefault="00F137A1" w:rsidP="00F137A1">
      <w:pPr>
        <w:pStyle w:val="ListParagraph"/>
        <w:numPr>
          <w:ilvl w:val="0"/>
          <w:numId w:val="15"/>
        </w:numPr>
        <w:ind w:left="360"/>
        <w:rPr>
          <w:rFonts w:ascii="Noto Sans" w:hAnsi="Noto Sans" w:cs="Noto Sans"/>
          <w:sz w:val="20"/>
          <w:szCs w:val="20"/>
        </w:rPr>
      </w:pPr>
      <w:r w:rsidRPr="005E5DEF">
        <w:rPr>
          <w:rFonts w:ascii="Noto Sans" w:hAnsi="Noto Sans" w:cs="Noto Sans"/>
          <w:sz w:val="20"/>
          <w:szCs w:val="20"/>
        </w:rPr>
        <w:t>Glazing system – glass interlayers:</w:t>
      </w:r>
    </w:p>
    <w:p w14:paraId="6B98990B" w14:textId="781CFB51" w:rsidR="00F137A1" w:rsidRPr="005E5DEF" w:rsidRDefault="00F137A1" w:rsidP="00F137A1">
      <w:pPr>
        <w:pStyle w:val="ListParagraph"/>
        <w:numPr>
          <w:ilvl w:val="1"/>
          <w:numId w:val="15"/>
        </w:numPr>
        <w:ind w:left="720"/>
        <w:rPr>
          <w:rFonts w:ascii="Noto Sans" w:hAnsi="Noto Sans" w:cs="Noto Sans"/>
          <w:sz w:val="20"/>
          <w:szCs w:val="20"/>
        </w:rPr>
      </w:pPr>
      <w:r w:rsidRPr="005E5DEF">
        <w:rPr>
          <w:rFonts w:ascii="Noto Sans" w:hAnsi="Noto Sans" w:cs="Noto Sans"/>
          <w:sz w:val="20"/>
          <w:szCs w:val="20"/>
        </w:rPr>
        <w:t>SentryGlas</w:t>
      </w:r>
      <w:r w:rsidRPr="005E5DEF">
        <w:rPr>
          <w:rFonts w:ascii="Noto Sans" w:hAnsi="Noto Sans" w:cs="Noto Sans"/>
          <w:sz w:val="20"/>
          <w:szCs w:val="20"/>
          <w:vertAlign w:val="superscript"/>
        </w:rPr>
        <w:t>™</w:t>
      </w:r>
      <w:r w:rsidRPr="005E5DEF">
        <w:rPr>
          <w:rFonts w:ascii="Noto Sans" w:hAnsi="Noto Sans" w:cs="Noto Sans"/>
          <w:sz w:val="20"/>
          <w:szCs w:val="20"/>
        </w:rPr>
        <w:t xml:space="preserve"> by Kuraray America, Inc.; Houston; </w:t>
      </w:r>
      <w:hyperlink r:id="rId17" w:history="1">
        <w:r w:rsidRPr="005E5DEF">
          <w:rPr>
            <w:rStyle w:val="Hyperlink"/>
            <w:rFonts w:ascii="Noto Sans" w:hAnsi="Noto Sans" w:cs="Noto Sans"/>
            <w:sz w:val="20"/>
            <w:szCs w:val="20"/>
          </w:rPr>
          <w:t>https://www.kuraray.us.com</w:t>
        </w:r>
      </w:hyperlink>
    </w:p>
    <w:p w14:paraId="6401459B" w14:textId="7D1E664C" w:rsidR="00F137A1" w:rsidRPr="005E5DEF" w:rsidRDefault="00F137A1" w:rsidP="00F137A1">
      <w:pPr>
        <w:pStyle w:val="ListParagraph"/>
        <w:numPr>
          <w:ilvl w:val="1"/>
          <w:numId w:val="15"/>
        </w:numPr>
        <w:ind w:left="720"/>
        <w:rPr>
          <w:rFonts w:ascii="Noto Sans" w:hAnsi="Noto Sans" w:cs="Noto Sans"/>
          <w:sz w:val="20"/>
          <w:szCs w:val="20"/>
        </w:rPr>
      </w:pPr>
      <w:r w:rsidRPr="005E5DEF">
        <w:rPr>
          <w:rFonts w:ascii="Noto Sans" w:hAnsi="Noto Sans" w:cs="Noto Sans"/>
          <w:sz w:val="20"/>
          <w:szCs w:val="20"/>
        </w:rPr>
        <w:t xml:space="preserve">Vanceva, a subsidiary of Eastman Chemical Company; Kingsport, Tennessee; </w:t>
      </w:r>
      <w:hyperlink r:id="rId18" w:history="1">
        <w:r w:rsidRPr="005E5DEF">
          <w:rPr>
            <w:rStyle w:val="Hyperlink"/>
            <w:rFonts w:ascii="Noto Sans" w:hAnsi="Noto Sans" w:cs="Noto Sans"/>
            <w:sz w:val="20"/>
            <w:szCs w:val="20"/>
          </w:rPr>
          <w:t>https://www.vanceva.com</w:t>
        </w:r>
      </w:hyperlink>
    </w:p>
    <w:p w14:paraId="1FD82620" w14:textId="1007408F" w:rsidR="00F137A1" w:rsidRPr="005E5DEF" w:rsidRDefault="00F137A1" w:rsidP="00F137A1">
      <w:pPr>
        <w:pStyle w:val="ListParagraph"/>
        <w:numPr>
          <w:ilvl w:val="0"/>
          <w:numId w:val="15"/>
        </w:numPr>
        <w:ind w:left="360"/>
        <w:rPr>
          <w:rFonts w:ascii="Noto Sans" w:hAnsi="Noto Sans" w:cs="Noto Sans"/>
          <w:sz w:val="20"/>
          <w:szCs w:val="20"/>
        </w:rPr>
      </w:pPr>
      <w:r w:rsidRPr="005E5DEF">
        <w:rPr>
          <w:rFonts w:ascii="Noto Sans" w:hAnsi="Noto Sans" w:cs="Noto Sans"/>
          <w:sz w:val="20"/>
          <w:szCs w:val="20"/>
        </w:rPr>
        <w:t xml:space="preserve">Glazing system – spacer: Technoform; Twinsburg, Ohio; </w:t>
      </w:r>
      <w:hyperlink r:id="rId19" w:history="1">
        <w:r w:rsidRPr="005E5DEF">
          <w:rPr>
            <w:rStyle w:val="Hyperlink"/>
            <w:rFonts w:ascii="Noto Sans" w:hAnsi="Noto Sans" w:cs="Noto Sans"/>
            <w:sz w:val="20"/>
            <w:szCs w:val="20"/>
          </w:rPr>
          <w:t>https://www.technoform.com</w:t>
        </w:r>
      </w:hyperlink>
    </w:p>
    <w:p w14:paraId="423B52CC" w14:textId="77777777" w:rsidR="00F137A1" w:rsidRPr="005E5DEF" w:rsidRDefault="00F137A1" w:rsidP="00F137A1">
      <w:pPr>
        <w:contextualSpacing/>
        <w:rPr>
          <w:rFonts w:ascii="Noto Sans" w:hAnsi="Noto Sans" w:cs="Noto Sans"/>
          <w:sz w:val="20"/>
          <w:szCs w:val="20"/>
        </w:rPr>
      </w:pPr>
    </w:p>
    <w:p w14:paraId="78E42649" w14:textId="77777777" w:rsidR="00F137A1" w:rsidRPr="005E5DEF" w:rsidRDefault="00F137A1" w:rsidP="00F137A1">
      <w:pPr>
        <w:contextualSpacing/>
        <w:rPr>
          <w:rFonts w:ascii="Noto Sans" w:hAnsi="Noto Sans" w:cs="Noto Sans"/>
          <w:sz w:val="20"/>
          <w:szCs w:val="20"/>
        </w:rPr>
      </w:pPr>
      <w:r w:rsidRPr="005E5DEF">
        <w:rPr>
          <w:rFonts w:ascii="Noto Sans" w:hAnsi="Noto Sans" w:cs="Noto Sans"/>
          <w:sz w:val="20"/>
          <w:szCs w:val="20"/>
        </w:rPr>
        <w:t>Photos – Courtesy of Space Needle LLC and others:</w:t>
      </w:r>
    </w:p>
    <w:p w14:paraId="639DB7FA" w14:textId="128EB7FC" w:rsidR="00F137A1" w:rsidRPr="005E5DEF" w:rsidRDefault="00486B70" w:rsidP="00F137A1">
      <w:pPr>
        <w:pStyle w:val="ListParagraph"/>
        <w:numPr>
          <w:ilvl w:val="0"/>
          <w:numId w:val="13"/>
        </w:numPr>
        <w:ind w:left="360"/>
        <w:rPr>
          <w:rFonts w:ascii="Noto Sans" w:hAnsi="Noto Sans" w:cs="Noto Sans"/>
          <w:sz w:val="20"/>
          <w:szCs w:val="20"/>
        </w:rPr>
      </w:pPr>
      <w:hyperlink r:id="rId20" w:history="1">
        <w:r w:rsidR="00F137A1" w:rsidRPr="005E5DEF">
          <w:rPr>
            <w:rStyle w:val="Hyperlink"/>
            <w:rFonts w:ascii="Noto Sans" w:hAnsi="Noto Sans" w:cs="Noto Sans"/>
            <w:sz w:val="20"/>
            <w:szCs w:val="20"/>
          </w:rPr>
          <w:t>https://www.dropbox.com/s/w7seruvh61a9dm6/Profile.zip?dl=1</w:t>
        </w:r>
      </w:hyperlink>
    </w:p>
    <w:p w14:paraId="34A7DC98" w14:textId="613B3A24" w:rsidR="00F137A1" w:rsidRPr="005E5DEF" w:rsidRDefault="00486B70" w:rsidP="00F137A1">
      <w:pPr>
        <w:pStyle w:val="ListParagraph"/>
        <w:numPr>
          <w:ilvl w:val="0"/>
          <w:numId w:val="13"/>
        </w:numPr>
        <w:ind w:left="360"/>
        <w:rPr>
          <w:rFonts w:ascii="Noto Sans" w:hAnsi="Noto Sans" w:cs="Noto Sans"/>
          <w:sz w:val="20"/>
          <w:szCs w:val="20"/>
        </w:rPr>
      </w:pPr>
      <w:hyperlink r:id="rId21" w:history="1">
        <w:r w:rsidR="00F137A1" w:rsidRPr="005E5DEF">
          <w:rPr>
            <w:rStyle w:val="Hyperlink"/>
            <w:rFonts w:ascii="Noto Sans" w:hAnsi="Noto Sans" w:cs="Noto Sans"/>
            <w:sz w:val="20"/>
            <w:szCs w:val="20"/>
          </w:rPr>
          <w:t>https://www.dropbox.com/s/n5y893n49bt6z5j/Historical.zip?dl=1</w:t>
        </w:r>
      </w:hyperlink>
    </w:p>
    <w:p w14:paraId="26C686D7" w14:textId="1CD763D8" w:rsidR="00F137A1" w:rsidRPr="005E5DEF" w:rsidRDefault="00486B70" w:rsidP="00F137A1">
      <w:pPr>
        <w:pStyle w:val="ListParagraph"/>
        <w:numPr>
          <w:ilvl w:val="0"/>
          <w:numId w:val="13"/>
        </w:numPr>
        <w:ind w:left="360"/>
        <w:rPr>
          <w:rFonts w:ascii="Noto Sans" w:hAnsi="Noto Sans" w:cs="Noto Sans"/>
          <w:sz w:val="20"/>
          <w:szCs w:val="20"/>
        </w:rPr>
      </w:pPr>
      <w:hyperlink r:id="rId22" w:history="1">
        <w:r w:rsidR="00F137A1" w:rsidRPr="005E5DEF">
          <w:rPr>
            <w:rStyle w:val="Hyperlink"/>
            <w:rFonts w:ascii="Noto Sans" w:hAnsi="Noto Sans" w:cs="Noto Sans"/>
            <w:sz w:val="20"/>
            <w:szCs w:val="20"/>
          </w:rPr>
          <w:t>https://www.dropbox.com/s/62ciya34k6hc1bf/Renovation.zip?dl=1</w:t>
        </w:r>
      </w:hyperlink>
    </w:p>
    <w:p w14:paraId="292FB4DB" w14:textId="367582B9" w:rsidR="00F137A1" w:rsidRPr="005E5DEF" w:rsidRDefault="00486B70" w:rsidP="00F137A1">
      <w:pPr>
        <w:pStyle w:val="ListParagraph"/>
        <w:numPr>
          <w:ilvl w:val="0"/>
          <w:numId w:val="13"/>
        </w:numPr>
        <w:ind w:left="360"/>
        <w:rPr>
          <w:rFonts w:ascii="Noto Sans" w:hAnsi="Noto Sans" w:cs="Noto Sans"/>
          <w:sz w:val="20"/>
          <w:szCs w:val="20"/>
        </w:rPr>
      </w:pPr>
      <w:hyperlink r:id="rId23" w:history="1">
        <w:r w:rsidR="00F137A1" w:rsidRPr="005E5DEF">
          <w:rPr>
            <w:rStyle w:val="Hyperlink"/>
            <w:rFonts w:ascii="Noto Sans" w:hAnsi="Noto Sans" w:cs="Noto Sans"/>
            <w:sz w:val="20"/>
            <w:szCs w:val="20"/>
          </w:rPr>
          <w:t>https://www.dropbox.com/s/q47rthk8dev507f/Before%20and%20After.zip?dl=1</w:t>
        </w:r>
      </w:hyperlink>
    </w:p>
    <w:p w14:paraId="263A0BBA" w14:textId="6CBDA127" w:rsidR="00F137A1" w:rsidRPr="005E5DEF" w:rsidRDefault="00486B70" w:rsidP="00F137A1">
      <w:pPr>
        <w:pStyle w:val="ListParagraph"/>
        <w:numPr>
          <w:ilvl w:val="0"/>
          <w:numId w:val="13"/>
        </w:numPr>
        <w:ind w:left="360"/>
        <w:rPr>
          <w:rFonts w:ascii="Noto Sans" w:hAnsi="Noto Sans" w:cs="Noto Sans"/>
          <w:sz w:val="20"/>
          <w:szCs w:val="20"/>
        </w:rPr>
      </w:pPr>
      <w:hyperlink r:id="rId24" w:history="1">
        <w:r w:rsidR="00F137A1" w:rsidRPr="005E5DEF">
          <w:rPr>
            <w:rStyle w:val="Hyperlink"/>
            <w:rFonts w:ascii="Noto Sans" w:hAnsi="Noto Sans" w:cs="Noto Sans"/>
            <w:sz w:val="20"/>
            <w:szCs w:val="20"/>
          </w:rPr>
          <w:t>http://bit.ly/SN-New-Experiences</w:t>
        </w:r>
      </w:hyperlink>
    </w:p>
    <w:p w14:paraId="1BE0B411" w14:textId="77777777" w:rsidR="00F137A1" w:rsidRPr="005E5DEF" w:rsidRDefault="00F137A1" w:rsidP="00F137A1">
      <w:pPr>
        <w:contextualSpacing/>
        <w:rPr>
          <w:rFonts w:ascii="Noto Sans" w:hAnsi="Noto Sans" w:cs="Noto Sans"/>
          <w:sz w:val="20"/>
          <w:szCs w:val="20"/>
        </w:rPr>
      </w:pPr>
    </w:p>
    <w:p w14:paraId="1668AD52" w14:textId="77777777" w:rsidR="00F137A1" w:rsidRPr="005E5DEF" w:rsidRDefault="00F137A1" w:rsidP="00F137A1">
      <w:pPr>
        <w:contextualSpacing/>
        <w:rPr>
          <w:rFonts w:ascii="Noto Sans" w:hAnsi="Noto Sans" w:cs="Noto Sans"/>
          <w:sz w:val="20"/>
          <w:szCs w:val="20"/>
        </w:rPr>
      </w:pPr>
      <w:r w:rsidRPr="005E5DEF">
        <w:rPr>
          <w:rFonts w:ascii="Noto Sans" w:hAnsi="Noto Sans" w:cs="Noto Sans"/>
          <w:sz w:val="20"/>
          <w:szCs w:val="20"/>
        </w:rPr>
        <w:t>Videos – Courtesy of Space Needle LLC and others:</w:t>
      </w:r>
    </w:p>
    <w:p w14:paraId="48CDDEA8" w14:textId="25E53C90" w:rsidR="00F137A1" w:rsidRPr="005E5DEF" w:rsidRDefault="00486B70" w:rsidP="00F137A1">
      <w:pPr>
        <w:pStyle w:val="ListParagraph"/>
        <w:numPr>
          <w:ilvl w:val="0"/>
          <w:numId w:val="14"/>
        </w:numPr>
        <w:ind w:left="360"/>
        <w:rPr>
          <w:rFonts w:ascii="Noto Sans" w:hAnsi="Noto Sans" w:cs="Noto Sans"/>
          <w:sz w:val="20"/>
          <w:szCs w:val="20"/>
        </w:rPr>
      </w:pPr>
      <w:hyperlink r:id="rId25" w:history="1">
        <w:r w:rsidR="00F137A1" w:rsidRPr="005E5DEF">
          <w:rPr>
            <w:rStyle w:val="Hyperlink"/>
            <w:rFonts w:ascii="Noto Sans" w:hAnsi="Noto Sans" w:cs="Noto Sans"/>
            <w:sz w:val="20"/>
            <w:szCs w:val="20"/>
          </w:rPr>
          <w:t>http://www.spaceneedle.com/wp-content/uploads/2018/08/MVI_2060_2.mp4</w:t>
        </w:r>
      </w:hyperlink>
    </w:p>
    <w:p w14:paraId="1CE3B1E5" w14:textId="57DBA0DB" w:rsidR="00F137A1" w:rsidRPr="005E5DEF" w:rsidRDefault="00486B70" w:rsidP="00F137A1">
      <w:pPr>
        <w:pStyle w:val="ListParagraph"/>
        <w:numPr>
          <w:ilvl w:val="0"/>
          <w:numId w:val="14"/>
        </w:numPr>
        <w:ind w:left="360"/>
        <w:rPr>
          <w:rFonts w:ascii="Noto Sans" w:hAnsi="Noto Sans" w:cs="Noto Sans"/>
          <w:sz w:val="20"/>
          <w:szCs w:val="20"/>
        </w:rPr>
      </w:pPr>
      <w:hyperlink r:id="rId26" w:history="1">
        <w:r w:rsidR="00F137A1" w:rsidRPr="005E5DEF">
          <w:rPr>
            <w:rStyle w:val="Hyperlink"/>
            <w:rFonts w:ascii="Noto Sans" w:hAnsi="Noto Sans" w:cs="Noto Sans"/>
            <w:sz w:val="20"/>
            <w:szCs w:val="20"/>
          </w:rPr>
          <w:t>http://www.spaceneedle.com/wp-content/uploads/2018/08/MVI_2060.mp4</w:t>
        </w:r>
      </w:hyperlink>
    </w:p>
    <w:p w14:paraId="662C5004" w14:textId="38A6B165" w:rsidR="00F137A1" w:rsidRPr="005E5DEF" w:rsidRDefault="00486B70" w:rsidP="00F137A1">
      <w:pPr>
        <w:pStyle w:val="ListParagraph"/>
        <w:numPr>
          <w:ilvl w:val="0"/>
          <w:numId w:val="14"/>
        </w:numPr>
        <w:ind w:left="360"/>
        <w:rPr>
          <w:rFonts w:ascii="Noto Sans" w:hAnsi="Noto Sans" w:cs="Noto Sans"/>
          <w:sz w:val="20"/>
          <w:szCs w:val="20"/>
        </w:rPr>
      </w:pPr>
      <w:hyperlink r:id="rId27" w:history="1">
        <w:r w:rsidR="00F137A1" w:rsidRPr="005E5DEF">
          <w:rPr>
            <w:rStyle w:val="Hyperlink"/>
            <w:rFonts w:ascii="Noto Sans" w:hAnsi="Noto Sans" w:cs="Noto Sans"/>
            <w:sz w:val="20"/>
            <w:szCs w:val="20"/>
          </w:rPr>
          <w:t xml:space="preserve">http://www.spaceneedle.com/wp-content/uploads/2018/08/MVI_2060_1.mp4 </w:t>
        </w:r>
      </w:hyperlink>
    </w:p>
    <w:p w14:paraId="4D06A1A3" w14:textId="430E1C0C" w:rsidR="00F137A1" w:rsidRPr="005E5DEF" w:rsidRDefault="00486B70" w:rsidP="00F137A1">
      <w:pPr>
        <w:pStyle w:val="ListParagraph"/>
        <w:numPr>
          <w:ilvl w:val="0"/>
          <w:numId w:val="14"/>
        </w:numPr>
        <w:ind w:left="360"/>
        <w:rPr>
          <w:rFonts w:ascii="Noto Sans" w:hAnsi="Noto Sans" w:cs="Noto Sans"/>
          <w:sz w:val="20"/>
          <w:szCs w:val="20"/>
        </w:rPr>
      </w:pPr>
      <w:hyperlink r:id="rId28" w:history="1">
        <w:r w:rsidR="00F137A1" w:rsidRPr="005E5DEF">
          <w:rPr>
            <w:rStyle w:val="Hyperlink"/>
            <w:rFonts w:ascii="Noto Sans" w:hAnsi="Noto Sans" w:cs="Noto Sans"/>
            <w:sz w:val="20"/>
            <w:szCs w:val="20"/>
          </w:rPr>
          <w:t>https://youtu.be/tOI3mwh1Lus</w:t>
        </w:r>
      </w:hyperlink>
    </w:p>
    <w:p w14:paraId="1273D18B" w14:textId="1BEEFD38" w:rsidR="00F137A1" w:rsidRPr="005E5DEF" w:rsidRDefault="00486B70" w:rsidP="00F137A1">
      <w:pPr>
        <w:pStyle w:val="ListParagraph"/>
        <w:numPr>
          <w:ilvl w:val="0"/>
          <w:numId w:val="14"/>
        </w:numPr>
        <w:ind w:left="360"/>
        <w:rPr>
          <w:rFonts w:ascii="Noto Sans" w:hAnsi="Noto Sans" w:cs="Noto Sans"/>
          <w:sz w:val="20"/>
          <w:szCs w:val="20"/>
        </w:rPr>
      </w:pPr>
      <w:hyperlink r:id="rId29" w:history="1">
        <w:r w:rsidR="00F137A1" w:rsidRPr="005E5DEF">
          <w:rPr>
            <w:rStyle w:val="Hyperlink"/>
            <w:rFonts w:ascii="Noto Sans" w:hAnsi="Noto Sans" w:cs="Noto Sans"/>
            <w:sz w:val="20"/>
            <w:szCs w:val="20"/>
          </w:rPr>
          <w:t>http://www.seewhatsup.space/elevated-lift-platform</w:t>
        </w:r>
      </w:hyperlink>
    </w:p>
    <w:p w14:paraId="44BAEBA2" w14:textId="77777777" w:rsidR="00C02CF9" w:rsidRPr="005E5DEF" w:rsidRDefault="00C02CF9" w:rsidP="00C02CF9">
      <w:pPr>
        <w:contextualSpacing/>
        <w:rPr>
          <w:rFonts w:ascii="Noto Sans" w:hAnsi="Noto Sans" w:cs="Noto Sans"/>
          <w:color w:val="000000" w:themeColor="text1"/>
          <w:sz w:val="20"/>
          <w:szCs w:val="20"/>
        </w:rPr>
      </w:pPr>
    </w:p>
    <w:p w14:paraId="51EE8B87" w14:textId="77777777" w:rsidR="00C02CF9" w:rsidRPr="005E5DEF" w:rsidRDefault="00C02CF9" w:rsidP="00C02CF9">
      <w:pPr>
        <w:contextualSpacing/>
        <w:rPr>
          <w:rFonts w:ascii="Noto Sans" w:hAnsi="Noto Sans" w:cs="Noto Sans"/>
          <w:color w:val="000000" w:themeColor="text1"/>
          <w:sz w:val="20"/>
          <w:szCs w:val="20"/>
        </w:rPr>
      </w:pPr>
    </w:p>
    <w:p w14:paraId="2B15FBB0" w14:textId="77777777" w:rsidR="00F137A1" w:rsidRPr="005E5DEF" w:rsidRDefault="00C02CF9" w:rsidP="00C02CF9">
      <w:pPr>
        <w:contextualSpacing/>
        <w:rPr>
          <w:rFonts w:ascii="Noto Sans" w:hAnsi="Noto Sans" w:cs="Noto Sans"/>
          <w:i/>
          <w:color w:val="000000" w:themeColor="text1"/>
          <w:sz w:val="20"/>
          <w:szCs w:val="20"/>
        </w:rPr>
      </w:pPr>
      <w:r w:rsidRPr="005E5DEF">
        <w:rPr>
          <w:rFonts w:ascii="Noto Sans" w:hAnsi="Noto Sans" w:cs="Noto Sans"/>
          <w:i/>
          <w:color w:val="000000" w:themeColor="text1"/>
          <w:sz w:val="20"/>
          <w:szCs w:val="20"/>
        </w:rPr>
        <w:t>Technoform provides high-performance insulative solutions for façades, cladding and fenestration systems. Its best-in-class building envelope products are developed through collaboration with its customer partnerships to boost thermal performance of windows, curtainwall and opaque façades. The relative low cost and high performance of Technoform’s components help building designs to balance energy efficiency with occupant health and comfort without compromising aesthetics.</w:t>
      </w:r>
    </w:p>
    <w:p w14:paraId="1B32B158" w14:textId="77777777" w:rsidR="00F137A1" w:rsidRPr="005E5DEF" w:rsidRDefault="00F137A1" w:rsidP="00C02CF9">
      <w:pPr>
        <w:contextualSpacing/>
        <w:rPr>
          <w:rFonts w:ascii="Noto Sans" w:hAnsi="Noto Sans" w:cs="Noto Sans"/>
          <w:i/>
          <w:color w:val="000000" w:themeColor="text1"/>
          <w:sz w:val="20"/>
          <w:szCs w:val="20"/>
        </w:rPr>
      </w:pPr>
    </w:p>
    <w:p w14:paraId="476BA68A" w14:textId="05655320" w:rsidR="00C02CF9" w:rsidRPr="005E5DEF" w:rsidRDefault="00F137A1" w:rsidP="00C02CF9">
      <w:pPr>
        <w:contextualSpacing/>
        <w:rPr>
          <w:rFonts w:ascii="Noto Sans" w:hAnsi="Noto Sans" w:cs="Noto Sans"/>
          <w:i/>
          <w:color w:val="000000" w:themeColor="text1"/>
          <w:sz w:val="20"/>
          <w:szCs w:val="20"/>
        </w:rPr>
      </w:pPr>
      <w:r w:rsidRPr="005E5DEF">
        <w:rPr>
          <w:rFonts w:ascii="Noto Sans" w:hAnsi="Noto Sans" w:cs="Noto Sans"/>
          <w:i/>
          <w:color w:val="000000" w:themeColor="text1"/>
          <w:sz w:val="20"/>
          <w:szCs w:val="20"/>
        </w:rPr>
        <w:t xml:space="preserve">For additional information about Technoform and its solutions for the North America market, please email </w:t>
      </w:r>
      <w:hyperlink r:id="rId30" w:history="1">
        <w:r w:rsidRPr="005E5DEF">
          <w:rPr>
            <w:rStyle w:val="Hyperlink"/>
            <w:rFonts w:ascii="Noto Sans" w:hAnsi="Noto Sans" w:cs="Noto Sans"/>
            <w:i/>
            <w:sz w:val="20"/>
            <w:szCs w:val="20"/>
          </w:rPr>
          <w:t>info.us@technoform.com</w:t>
        </w:r>
      </w:hyperlink>
      <w:r w:rsidRPr="005E5DEF">
        <w:rPr>
          <w:rFonts w:ascii="Noto Sans" w:hAnsi="Noto Sans" w:cs="Noto Sans"/>
          <w:i/>
          <w:color w:val="000000" w:themeColor="text1"/>
          <w:sz w:val="20"/>
          <w:szCs w:val="20"/>
        </w:rPr>
        <w:t xml:space="preserve"> or call 330-487-6600.</w:t>
      </w:r>
    </w:p>
    <w:p w14:paraId="07E0D693" w14:textId="77777777" w:rsidR="00C02CF9" w:rsidRPr="005E5DEF" w:rsidRDefault="00C02CF9" w:rsidP="00C02CF9">
      <w:pPr>
        <w:contextualSpacing/>
        <w:rPr>
          <w:rFonts w:ascii="Noto Sans" w:hAnsi="Noto Sans" w:cs="Noto Sans"/>
          <w:color w:val="000000" w:themeColor="text1"/>
          <w:sz w:val="20"/>
          <w:szCs w:val="20"/>
        </w:rPr>
      </w:pPr>
    </w:p>
    <w:p w14:paraId="57948218" w14:textId="77777777" w:rsidR="00C02CF9" w:rsidRPr="005E5DEF" w:rsidRDefault="00C02CF9" w:rsidP="00C02CF9">
      <w:pPr>
        <w:contextualSpacing/>
        <w:jc w:val="center"/>
        <w:rPr>
          <w:rFonts w:ascii="Noto Sans" w:hAnsi="Noto Sans" w:cs="Noto Sans"/>
          <w:color w:val="000000" w:themeColor="text1"/>
          <w:sz w:val="20"/>
          <w:szCs w:val="20"/>
        </w:rPr>
      </w:pPr>
      <w:r w:rsidRPr="005E5DEF">
        <w:rPr>
          <w:rFonts w:ascii="Noto Sans" w:hAnsi="Noto Sans" w:cs="Noto Sans"/>
          <w:color w:val="000000" w:themeColor="text1"/>
          <w:sz w:val="20"/>
          <w:szCs w:val="20"/>
        </w:rPr>
        <w:t>###</w:t>
      </w:r>
    </w:p>
    <w:p w14:paraId="5997A43E" w14:textId="77777777" w:rsidR="00237B77" w:rsidRPr="005E5DEF" w:rsidRDefault="00237B77" w:rsidP="0098741C">
      <w:pPr>
        <w:rPr>
          <w:rFonts w:ascii="Noto Sans" w:eastAsia="Helvetica Neue" w:hAnsi="Noto Sans" w:cs="Noto Sans"/>
        </w:rPr>
      </w:pPr>
    </w:p>
    <w:sectPr w:rsidR="00237B77" w:rsidRPr="005E5DEF" w:rsidSect="00F81B1E">
      <w:headerReference w:type="default" r:id="rId31"/>
      <w:footerReference w:type="default" r:id="rId32"/>
      <w:pgSz w:w="12240" w:h="15840"/>
      <w:pgMar w:top="1710" w:right="1138" w:bottom="2160" w:left="1368" w:header="0" w:footer="1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464A1B" w14:textId="77777777" w:rsidR="00486B70" w:rsidRDefault="00486B70">
      <w:r>
        <w:separator/>
      </w:r>
    </w:p>
  </w:endnote>
  <w:endnote w:type="continuationSeparator" w:id="0">
    <w:p w14:paraId="0424D37C" w14:textId="77777777" w:rsidR="00486B70" w:rsidRDefault="00486B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w:panose1 w:val="00000000000000000000"/>
    <w:charset w:val="00"/>
    <w:family w:val="auto"/>
    <w:pitch w:val="variable"/>
    <w:sig w:usb0="00000003"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Noto Sans">
    <w:altName w:val="Mangal"/>
    <w:panose1 w:val="020B0502040504020204"/>
    <w:charset w:val="00"/>
    <w:family w:val="swiss"/>
    <w:pitch w:val="variable"/>
    <w:sig w:usb0="E00002FF" w:usb1="4000001F" w:usb2="08000029" w:usb3="00000000" w:csb0="00000001" w:csb1="00000000"/>
  </w:font>
  <w:font w:name="Noto Sans Black">
    <w:altName w:val="Calibri"/>
    <w:panose1 w:val="020B0A02040504020204"/>
    <w:charset w:val="00"/>
    <w:family w:val="swiss"/>
    <w:pitch w:val="variable"/>
    <w:sig w:usb0="E00002FF" w:usb1="4000001F" w:usb2="08000029" w:usb3="00000000" w:csb0="00000001" w:csb1="00000000"/>
  </w:font>
  <w:font w:name="Helvetica Neue">
    <w:altName w:val="Sylfaen"/>
    <w:panose1 w:val="02000503000000020004"/>
    <w:charset w:val="00"/>
    <w:family w:val="auto"/>
    <w:pitch w:val="variable"/>
    <w:sig w:usb0="E50002FF" w:usb1="500079DB" w:usb2="0000001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A5C7BB" w14:textId="77777777" w:rsidR="009B7BB0" w:rsidRPr="00727B5F" w:rsidRDefault="009601E6">
    <w:pPr>
      <w:pStyle w:val="Footer"/>
      <w:rPr>
        <w:rFonts w:ascii="Noto Sans" w:hAnsi="Noto Sans" w:cs="Noto Sans"/>
        <w:sz w:val="16"/>
        <w:szCs w:val="16"/>
      </w:rPr>
    </w:pPr>
    <w:r>
      <w:rPr>
        <w:rFonts w:ascii="Noto Sans" w:hAnsi="Noto Sans" w:cs="Noto Sans"/>
        <w:sz w:val="16"/>
        <w:szCs w:val="16"/>
      </w:rPr>
      <w:t>Technoform</w:t>
    </w:r>
    <w:r w:rsidR="009B7BB0" w:rsidRPr="00727B5F">
      <w:rPr>
        <w:rFonts w:ascii="Noto Sans" w:hAnsi="Noto Sans" w:cs="Noto Sans"/>
        <w:sz w:val="16"/>
        <w:szCs w:val="16"/>
      </w:rPr>
      <w:t xml:space="preserve"> North America, Inc.</w:t>
    </w:r>
  </w:p>
  <w:p w14:paraId="65EC0A7A" w14:textId="77777777" w:rsidR="009B7BB0" w:rsidRPr="00727B5F" w:rsidRDefault="009B7BB0">
    <w:pPr>
      <w:pStyle w:val="Footer"/>
      <w:rPr>
        <w:rFonts w:ascii="Noto Sans" w:hAnsi="Noto Sans" w:cs="Noto Sans"/>
        <w:sz w:val="16"/>
        <w:szCs w:val="16"/>
      </w:rPr>
    </w:pPr>
    <w:r w:rsidRPr="00727B5F">
      <w:rPr>
        <w:rFonts w:ascii="Noto Sans" w:hAnsi="Noto Sans" w:cs="Noto Sans"/>
        <w:sz w:val="16"/>
        <w:szCs w:val="16"/>
      </w:rPr>
      <w:t>1755 Enterprise Parkway Suite #300, Twinsburg, OH 44087 U.S.A</w:t>
    </w:r>
  </w:p>
  <w:p w14:paraId="2B5AD758" w14:textId="77777777" w:rsidR="009B7BB0" w:rsidRPr="00727B5F" w:rsidRDefault="009B7BB0">
    <w:pPr>
      <w:pStyle w:val="Footer"/>
      <w:rPr>
        <w:rFonts w:ascii="Noto Sans" w:hAnsi="Noto Sans" w:cs="Noto Sans"/>
        <w:sz w:val="16"/>
        <w:szCs w:val="16"/>
      </w:rPr>
    </w:pPr>
    <w:r w:rsidRPr="00727B5F">
      <w:rPr>
        <w:rFonts w:ascii="Noto Sans" w:hAnsi="Noto Sans" w:cs="Noto Sans"/>
        <w:sz w:val="16"/>
        <w:szCs w:val="16"/>
      </w:rPr>
      <w:t xml:space="preserve">Phone:  330-487-6600 </w:t>
    </w:r>
    <w:r w:rsidR="00727B5F">
      <w:rPr>
        <w:rFonts w:ascii="Noto Sans" w:hAnsi="Noto Sans" w:cs="Noto Sans"/>
        <w:sz w:val="16"/>
        <w:szCs w:val="16"/>
      </w:rPr>
      <w:t xml:space="preserve">Fax:  330-487-6680 </w:t>
    </w:r>
    <w:r w:rsidRPr="00727B5F">
      <w:rPr>
        <w:rFonts w:ascii="Noto Sans" w:hAnsi="Noto Sans" w:cs="Noto Sans"/>
        <w:sz w:val="16"/>
        <w:szCs w:val="16"/>
      </w:rPr>
      <w:t>www.technoform.</w:t>
    </w:r>
    <w:r w:rsidR="00727B5F">
      <w:rPr>
        <w:rFonts w:ascii="Noto Sans" w:hAnsi="Noto Sans" w:cs="Noto Sans"/>
        <w:sz w:val="16"/>
        <w:szCs w:val="16"/>
      </w:rPr>
      <w:t>com</w:t>
    </w:r>
  </w:p>
  <w:p w14:paraId="57040975" w14:textId="77777777" w:rsidR="009B7BB0" w:rsidRDefault="009B7BB0">
    <w:pPr>
      <w:pStyle w:val="Footer"/>
    </w:pPr>
  </w:p>
  <w:p w14:paraId="50EBBA13" w14:textId="77777777" w:rsidR="00647D61" w:rsidRPr="008F70C3" w:rsidRDefault="00647D61">
    <w:pPr>
      <w:pStyle w:val="Footer"/>
      <w:rPr>
        <w:sz w:val="17"/>
        <w:szCs w:val="1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9A9927" w14:textId="77777777" w:rsidR="00486B70" w:rsidRDefault="00486B70">
      <w:r>
        <w:separator/>
      </w:r>
    </w:p>
  </w:footnote>
  <w:footnote w:type="continuationSeparator" w:id="0">
    <w:p w14:paraId="51CF551C" w14:textId="77777777" w:rsidR="00486B70" w:rsidRDefault="00486B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7F1A85" w14:textId="77777777" w:rsidR="002B5AC3" w:rsidRDefault="009B7BB0">
    <w:pPr>
      <w:pStyle w:val="Header"/>
    </w:pPr>
    <w:r w:rsidRPr="007E0F23">
      <w:rPr>
        <w:noProof/>
        <w:color w:val="FFFFFF" w:themeColor="background1"/>
      </w:rPr>
      <w:drawing>
        <wp:anchor distT="0" distB="0" distL="114300" distR="114300" simplePos="0" relativeHeight="251676672" behindDoc="0" locked="1" layoutInCell="1" allowOverlap="1" wp14:anchorId="4DD8C5C5" wp14:editId="1027EF23">
          <wp:simplePos x="0" y="0"/>
          <wp:positionH relativeFrom="page">
            <wp:posOffset>5297170</wp:posOffset>
          </wp:positionH>
          <wp:positionV relativeFrom="page">
            <wp:posOffset>434340</wp:posOffset>
          </wp:positionV>
          <wp:extent cx="1979930" cy="226695"/>
          <wp:effectExtent l="0" t="0" r="1270" b="1905"/>
          <wp:wrapNone/>
          <wp:docPr id="28"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Briefbogen_Header_A4quer_RGB.emf"/>
                  <pic:cNvPicPr/>
                </pic:nvPicPr>
                <pic:blipFill>
                  <a:blip r:embed="rId1"/>
                  <a:stretch>
                    <a:fillRect/>
                  </a:stretch>
                </pic:blipFill>
                <pic:spPr>
                  <a:xfrm>
                    <a:off x="0" y="0"/>
                    <a:ext cx="1979930" cy="22669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00FA9"/>
    <w:multiLevelType w:val="hybridMultilevel"/>
    <w:tmpl w:val="150CC4E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1F8B515F"/>
    <w:multiLevelType w:val="hybridMultilevel"/>
    <w:tmpl w:val="29BC8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450150"/>
    <w:multiLevelType w:val="hybridMultilevel"/>
    <w:tmpl w:val="19308F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751A22"/>
    <w:multiLevelType w:val="hybridMultilevel"/>
    <w:tmpl w:val="62526C8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280F6EB2"/>
    <w:multiLevelType w:val="hybridMultilevel"/>
    <w:tmpl w:val="C4FA2FA0"/>
    <w:lvl w:ilvl="0" w:tplc="95848574">
      <w:start w:val="1"/>
      <w:numFmt w:val="decimal"/>
      <w:lvlText w:val="%1."/>
      <w:lvlJc w:val="left"/>
      <w:pPr>
        <w:tabs>
          <w:tab w:val="num" w:pos="720"/>
        </w:tabs>
        <w:ind w:left="720" w:hanging="360"/>
      </w:pPr>
    </w:lvl>
    <w:lvl w:ilvl="1" w:tplc="4B1A9736" w:tentative="1">
      <w:start w:val="1"/>
      <w:numFmt w:val="decimal"/>
      <w:lvlText w:val="%2."/>
      <w:lvlJc w:val="left"/>
      <w:pPr>
        <w:tabs>
          <w:tab w:val="num" w:pos="1440"/>
        </w:tabs>
        <w:ind w:left="1440" w:hanging="360"/>
      </w:pPr>
    </w:lvl>
    <w:lvl w:ilvl="2" w:tplc="79B6CC4A" w:tentative="1">
      <w:start w:val="1"/>
      <w:numFmt w:val="decimal"/>
      <w:lvlText w:val="%3."/>
      <w:lvlJc w:val="left"/>
      <w:pPr>
        <w:tabs>
          <w:tab w:val="num" w:pos="2160"/>
        </w:tabs>
        <w:ind w:left="2160" w:hanging="360"/>
      </w:pPr>
    </w:lvl>
    <w:lvl w:ilvl="3" w:tplc="DF8EF524" w:tentative="1">
      <w:start w:val="1"/>
      <w:numFmt w:val="decimal"/>
      <w:lvlText w:val="%4."/>
      <w:lvlJc w:val="left"/>
      <w:pPr>
        <w:tabs>
          <w:tab w:val="num" w:pos="2880"/>
        </w:tabs>
        <w:ind w:left="2880" w:hanging="360"/>
      </w:pPr>
    </w:lvl>
    <w:lvl w:ilvl="4" w:tplc="1D9E80D8" w:tentative="1">
      <w:start w:val="1"/>
      <w:numFmt w:val="decimal"/>
      <w:lvlText w:val="%5."/>
      <w:lvlJc w:val="left"/>
      <w:pPr>
        <w:tabs>
          <w:tab w:val="num" w:pos="3600"/>
        </w:tabs>
        <w:ind w:left="3600" w:hanging="360"/>
      </w:pPr>
    </w:lvl>
    <w:lvl w:ilvl="5" w:tplc="43C2B752" w:tentative="1">
      <w:start w:val="1"/>
      <w:numFmt w:val="decimal"/>
      <w:lvlText w:val="%6."/>
      <w:lvlJc w:val="left"/>
      <w:pPr>
        <w:tabs>
          <w:tab w:val="num" w:pos="4320"/>
        </w:tabs>
        <w:ind w:left="4320" w:hanging="360"/>
      </w:pPr>
    </w:lvl>
    <w:lvl w:ilvl="6" w:tplc="4328C05C" w:tentative="1">
      <w:start w:val="1"/>
      <w:numFmt w:val="decimal"/>
      <w:lvlText w:val="%7."/>
      <w:lvlJc w:val="left"/>
      <w:pPr>
        <w:tabs>
          <w:tab w:val="num" w:pos="5040"/>
        </w:tabs>
        <w:ind w:left="5040" w:hanging="360"/>
      </w:pPr>
    </w:lvl>
    <w:lvl w:ilvl="7" w:tplc="39E20BC8" w:tentative="1">
      <w:start w:val="1"/>
      <w:numFmt w:val="decimal"/>
      <w:lvlText w:val="%8."/>
      <w:lvlJc w:val="left"/>
      <w:pPr>
        <w:tabs>
          <w:tab w:val="num" w:pos="5760"/>
        </w:tabs>
        <w:ind w:left="5760" w:hanging="360"/>
      </w:pPr>
    </w:lvl>
    <w:lvl w:ilvl="8" w:tplc="76C0032E" w:tentative="1">
      <w:start w:val="1"/>
      <w:numFmt w:val="decimal"/>
      <w:lvlText w:val="%9."/>
      <w:lvlJc w:val="left"/>
      <w:pPr>
        <w:tabs>
          <w:tab w:val="num" w:pos="6480"/>
        </w:tabs>
        <w:ind w:left="6480" w:hanging="360"/>
      </w:pPr>
    </w:lvl>
  </w:abstractNum>
  <w:abstractNum w:abstractNumId="5" w15:restartNumberingAfterBreak="0">
    <w:nsid w:val="2C445AD5"/>
    <w:multiLevelType w:val="hybridMultilevel"/>
    <w:tmpl w:val="BA18C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1B5CEC"/>
    <w:multiLevelType w:val="hybridMultilevel"/>
    <w:tmpl w:val="15362A90"/>
    <w:lvl w:ilvl="0" w:tplc="04090001">
      <w:start w:val="1"/>
      <w:numFmt w:val="bullet"/>
      <w:lvlText w:val=""/>
      <w:lvlJc w:val="left"/>
      <w:pPr>
        <w:tabs>
          <w:tab w:val="num" w:pos="720"/>
        </w:tabs>
        <w:ind w:left="720" w:hanging="360"/>
      </w:pPr>
      <w:rPr>
        <w:rFonts w:ascii="Symbol" w:hAnsi="Symbol" w:hint="default"/>
      </w:rPr>
    </w:lvl>
    <w:lvl w:ilvl="1" w:tplc="4B1A9736" w:tentative="1">
      <w:start w:val="1"/>
      <w:numFmt w:val="decimal"/>
      <w:lvlText w:val="%2."/>
      <w:lvlJc w:val="left"/>
      <w:pPr>
        <w:tabs>
          <w:tab w:val="num" w:pos="1440"/>
        </w:tabs>
        <w:ind w:left="1440" w:hanging="360"/>
      </w:pPr>
    </w:lvl>
    <w:lvl w:ilvl="2" w:tplc="79B6CC4A" w:tentative="1">
      <w:start w:val="1"/>
      <w:numFmt w:val="decimal"/>
      <w:lvlText w:val="%3."/>
      <w:lvlJc w:val="left"/>
      <w:pPr>
        <w:tabs>
          <w:tab w:val="num" w:pos="2160"/>
        </w:tabs>
        <w:ind w:left="2160" w:hanging="360"/>
      </w:pPr>
    </w:lvl>
    <w:lvl w:ilvl="3" w:tplc="DF8EF524" w:tentative="1">
      <w:start w:val="1"/>
      <w:numFmt w:val="decimal"/>
      <w:lvlText w:val="%4."/>
      <w:lvlJc w:val="left"/>
      <w:pPr>
        <w:tabs>
          <w:tab w:val="num" w:pos="2880"/>
        </w:tabs>
        <w:ind w:left="2880" w:hanging="360"/>
      </w:pPr>
    </w:lvl>
    <w:lvl w:ilvl="4" w:tplc="1D9E80D8" w:tentative="1">
      <w:start w:val="1"/>
      <w:numFmt w:val="decimal"/>
      <w:lvlText w:val="%5."/>
      <w:lvlJc w:val="left"/>
      <w:pPr>
        <w:tabs>
          <w:tab w:val="num" w:pos="3600"/>
        </w:tabs>
        <w:ind w:left="3600" w:hanging="360"/>
      </w:pPr>
    </w:lvl>
    <w:lvl w:ilvl="5" w:tplc="43C2B752" w:tentative="1">
      <w:start w:val="1"/>
      <w:numFmt w:val="decimal"/>
      <w:lvlText w:val="%6."/>
      <w:lvlJc w:val="left"/>
      <w:pPr>
        <w:tabs>
          <w:tab w:val="num" w:pos="4320"/>
        </w:tabs>
        <w:ind w:left="4320" w:hanging="360"/>
      </w:pPr>
    </w:lvl>
    <w:lvl w:ilvl="6" w:tplc="4328C05C" w:tentative="1">
      <w:start w:val="1"/>
      <w:numFmt w:val="decimal"/>
      <w:lvlText w:val="%7."/>
      <w:lvlJc w:val="left"/>
      <w:pPr>
        <w:tabs>
          <w:tab w:val="num" w:pos="5040"/>
        </w:tabs>
        <w:ind w:left="5040" w:hanging="360"/>
      </w:pPr>
    </w:lvl>
    <w:lvl w:ilvl="7" w:tplc="39E20BC8" w:tentative="1">
      <w:start w:val="1"/>
      <w:numFmt w:val="decimal"/>
      <w:lvlText w:val="%8."/>
      <w:lvlJc w:val="left"/>
      <w:pPr>
        <w:tabs>
          <w:tab w:val="num" w:pos="5760"/>
        </w:tabs>
        <w:ind w:left="5760" w:hanging="360"/>
      </w:pPr>
    </w:lvl>
    <w:lvl w:ilvl="8" w:tplc="76C0032E" w:tentative="1">
      <w:start w:val="1"/>
      <w:numFmt w:val="decimal"/>
      <w:lvlText w:val="%9."/>
      <w:lvlJc w:val="left"/>
      <w:pPr>
        <w:tabs>
          <w:tab w:val="num" w:pos="6480"/>
        </w:tabs>
        <w:ind w:left="6480" w:hanging="360"/>
      </w:pPr>
    </w:lvl>
  </w:abstractNum>
  <w:abstractNum w:abstractNumId="7" w15:restartNumberingAfterBreak="0">
    <w:nsid w:val="3F4D255E"/>
    <w:multiLevelType w:val="multilevel"/>
    <w:tmpl w:val="6A12B48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15:restartNumberingAfterBreak="0">
    <w:nsid w:val="5A5F44B3"/>
    <w:multiLevelType w:val="hybridMultilevel"/>
    <w:tmpl w:val="7E3EA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C197E07"/>
    <w:multiLevelType w:val="hybridMultilevel"/>
    <w:tmpl w:val="465ED6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92E53E6"/>
    <w:multiLevelType w:val="hybridMultilevel"/>
    <w:tmpl w:val="7CC89E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E9F207A"/>
    <w:multiLevelType w:val="hybridMultilevel"/>
    <w:tmpl w:val="41861E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1616BF3"/>
    <w:multiLevelType w:val="hybridMultilevel"/>
    <w:tmpl w:val="467C6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5087801"/>
    <w:multiLevelType w:val="multilevel"/>
    <w:tmpl w:val="2208179C"/>
    <w:lvl w:ilvl="0">
      <w:start w:val="1"/>
      <w:numFmt w:val="bullet"/>
      <w:lvlText w:val=""/>
      <w:lvlJc w:val="left"/>
      <w:pPr>
        <w:ind w:left="0" w:firstLine="360"/>
      </w:pPr>
      <w:rPr>
        <w:rFonts w:ascii="Symbol" w:hAnsi="Symbol" w:hint="default"/>
        <w:u w:val="none"/>
      </w:rPr>
    </w:lvl>
    <w:lvl w:ilvl="1">
      <w:start w:val="1"/>
      <w:numFmt w:val="bullet"/>
      <w:lvlText w:val="○"/>
      <w:lvlJc w:val="left"/>
      <w:pPr>
        <w:ind w:left="720" w:firstLine="1080"/>
      </w:pPr>
      <w:rPr>
        <w:u w:val="none"/>
      </w:rPr>
    </w:lvl>
    <w:lvl w:ilvl="2">
      <w:start w:val="1"/>
      <w:numFmt w:val="bullet"/>
      <w:lvlText w:val="■"/>
      <w:lvlJc w:val="left"/>
      <w:pPr>
        <w:ind w:left="1440" w:firstLine="1800"/>
      </w:pPr>
      <w:rPr>
        <w:u w:val="none"/>
      </w:rPr>
    </w:lvl>
    <w:lvl w:ilvl="3">
      <w:start w:val="1"/>
      <w:numFmt w:val="bullet"/>
      <w:lvlText w:val="●"/>
      <w:lvlJc w:val="left"/>
      <w:pPr>
        <w:ind w:left="2160" w:firstLine="2520"/>
      </w:pPr>
      <w:rPr>
        <w:u w:val="none"/>
      </w:rPr>
    </w:lvl>
    <w:lvl w:ilvl="4">
      <w:start w:val="1"/>
      <w:numFmt w:val="bullet"/>
      <w:lvlText w:val="○"/>
      <w:lvlJc w:val="left"/>
      <w:pPr>
        <w:ind w:left="2880" w:firstLine="3240"/>
      </w:pPr>
      <w:rPr>
        <w:u w:val="none"/>
      </w:rPr>
    </w:lvl>
    <w:lvl w:ilvl="5">
      <w:start w:val="1"/>
      <w:numFmt w:val="bullet"/>
      <w:lvlText w:val="■"/>
      <w:lvlJc w:val="left"/>
      <w:pPr>
        <w:ind w:left="3600" w:firstLine="3960"/>
      </w:pPr>
      <w:rPr>
        <w:u w:val="none"/>
      </w:rPr>
    </w:lvl>
    <w:lvl w:ilvl="6">
      <w:start w:val="1"/>
      <w:numFmt w:val="bullet"/>
      <w:lvlText w:val="●"/>
      <w:lvlJc w:val="left"/>
      <w:pPr>
        <w:ind w:left="4320" w:firstLine="4680"/>
      </w:pPr>
      <w:rPr>
        <w:u w:val="none"/>
      </w:rPr>
    </w:lvl>
    <w:lvl w:ilvl="7">
      <w:start w:val="1"/>
      <w:numFmt w:val="bullet"/>
      <w:lvlText w:val="○"/>
      <w:lvlJc w:val="left"/>
      <w:pPr>
        <w:ind w:left="5040" w:firstLine="5400"/>
      </w:pPr>
      <w:rPr>
        <w:u w:val="none"/>
      </w:rPr>
    </w:lvl>
    <w:lvl w:ilvl="8">
      <w:start w:val="1"/>
      <w:numFmt w:val="bullet"/>
      <w:lvlText w:val="■"/>
      <w:lvlJc w:val="left"/>
      <w:pPr>
        <w:ind w:left="5760" w:firstLine="6120"/>
      </w:pPr>
      <w:rPr>
        <w:u w:val="none"/>
      </w:rPr>
    </w:lvl>
  </w:abstractNum>
  <w:abstractNum w:abstractNumId="14" w15:restartNumberingAfterBreak="0">
    <w:nsid w:val="7CDD6F1A"/>
    <w:multiLevelType w:val="hybridMultilevel"/>
    <w:tmpl w:val="5ABC5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2"/>
  </w:num>
  <w:num w:numId="3">
    <w:abstractNumId w:val="10"/>
  </w:num>
  <w:num w:numId="4">
    <w:abstractNumId w:val="0"/>
  </w:num>
  <w:num w:numId="5">
    <w:abstractNumId w:val="3"/>
  </w:num>
  <w:num w:numId="6">
    <w:abstractNumId w:val="4"/>
  </w:num>
  <w:num w:numId="7">
    <w:abstractNumId w:val="7"/>
  </w:num>
  <w:num w:numId="8">
    <w:abstractNumId w:val="6"/>
  </w:num>
  <w:num w:numId="9">
    <w:abstractNumId w:val="13"/>
  </w:num>
  <w:num w:numId="10">
    <w:abstractNumId w:val="8"/>
  </w:num>
  <w:num w:numId="11">
    <w:abstractNumId w:val="1"/>
  </w:num>
  <w:num w:numId="12">
    <w:abstractNumId w:val="14"/>
  </w:num>
  <w:num w:numId="13">
    <w:abstractNumId w:val="5"/>
  </w:num>
  <w:num w:numId="14">
    <w:abstractNumId w:val="12"/>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2"/>
  <w:displayBackgroundShape/>
  <w:embedSystemFonts/>
  <w:proofState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6625"/>
    <w:rsid w:val="00007BCC"/>
    <w:rsid w:val="00016184"/>
    <w:rsid w:val="000202AD"/>
    <w:rsid w:val="000237CD"/>
    <w:rsid w:val="000A31D2"/>
    <w:rsid w:val="000A5E55"/>
    <w:rsid w:val="000C741A"/>
    <w:rsid w:val="000E3198"/>
    <w:rsid w:val="001165E4"/>
    <w:rsid w:val="00132BDA"/>
    <w:rsid w:val="001A0948"/>
    <w:rsid w:val="00234A34"/>
    <w:rsid w:val="00237B77"/>
    <w:rsid w:val="00255E8F"/>
    <w:rsid w:val="002B28F9"/>
    <w:rsid w:val="002B5AC3"/>
    <w:rsid w:val="002D4606"/>
    <w:rsid w:val="002E436F"/>
    <w:rsid w:val="00357661"/>
    <w:rsid w:val="003A1D61"/>
    <w:rsid w:val="003D1D85"/>
    <w:rsid w:val="00486B70"/>
    <w:rsid w:val="00506625"/>
    <w:rsid w:val="005448BB"/>
    <w:rsid w:val="00572569"/>
    <w:rsid w:val="0058748F"/>
    <w:rsid w:val="005E5DEF"/>
    <w:rsid w:val="0060648C"/>
    <w:rsid w:val="00613EE5"/>
    <w:rsid w:val="00614EB1"/>
    <w:rsid w:val="006312EF"/>
    <w:rsid w:val="00645BB3"/>
    <w:rsid w:val="00647D61"/>
    <w:rsid w:val="006D6139"/>
    <w:rsid w:val="00727B5F"/>
    <w:rsid w:val="00752C77"/>
    <w:rsid w:val="00780B1C"/>
    <w:rsid w:val="0082237D"/>
    <w:rsid w:val="0087682E"/>
    <w:rsid w:val="00876FFC"/>
    <w:rsid w:val="008776C5"/>
    <w:rsid w:val="00882882"/>
    <w:rsid w:val="008E3EEF"/>
    <w:rsid w:val="008F70C3"/>
    <w:rsid w:val="009601E6"/>
    <w:rsid w:val="0098741C"/>
    <w:rsid w:val="009B7BB0"/>
    <w:rsid w:val="00A84F6F"/>
    <w:rsid w:val="00A924A6"/>
    <w:rsid w:val="00B067E1"/>
    <w:rsid w:val="00C015DB"/>
    <w:rsid w:val="00C02CF9"/>
    <w:rsid w:val="00C82037"/>
    <w:rsid w:val="00D85CAB"/>
    <w:rsid w:val="00D9303D"/>
    <w:rsid w:val="00E81D70"/>
    <w:rsid w:val="00E860DA"/>
    <w:rsid w:val="00F137A1"/>
    <w:rsid w:val="00F81B1E"/>
    <w:rsid w:val="00F86D1D"/>
    <w:rsid w:val="00FC7F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14980E64"/>
  <w15:docId w15:val="{0EADEE38-530C-48E7-AD2C-EABDF06F6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w:eastAsia="Times New Roman" w:hAnsi="Courier"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52ACF"/>
    <w:pPr>
      <w:tabs>
        <w:tab w:val="center" w:pos="4320"/>
        <w:tab w:val="right" w:pos="8640"/>
      </w:tabs>
    </w:pPr>
  </w:style>
  <w:style w:type="paragraph" w:styleId="Footer">
    <w:name w:val="footer"/>
    <w:basedOn w:val="Normal"/>
    <w:link w:val="FooterChar"/>
    <w:uiPriority w:val="99"/>
    <w:rsid w:val="00652ACF"/>
    <w:pPr>
      <w:tabs>
        <w:tab w:val="center" w:pos="4320"/>
        <w:tab w:val="right" w:pos="8640"/>
      </w:tabs>
    </w:pPr>
  </w:style>
  <w:style w:type="paragraph" w:styleId="BalloonText">
    <w:name w:val="Balloon Text"/>
    <w:basedOn w:val="Normal"/>
    <w:link w:val="BalloonTextChar"/>
    <w:uiPriority w:val="99"/>
    <w:semiHidden/>
    <w:unhideWhenUsed/>
    <w:rsid w:val="00E860DA"/>
    <w:rPr>
      <w:rFonts w:ascii="Tahoma" w:hAnsi="Tahoma" w:cs="Tahoma"/>
      <w:sz w:val="16"/>
      <w:szCs w:val="16"/>
    </w:rPr>
  </w:style>
  <w:style w:type="character" w:customStyle="1" w:styleId="BalloonTextChar">
    <w:name w:val="Balloon Text Char"/>
    <w:basedOn w:val="DefaultParagraphFont"/>
    <w:link w:val="BalloonText"/>
    <w:uiPriority w:val="99"/>
    <w:semiHidden/>
    <w:rsid w:val="00E860DA"/>
    <w:rPr>
      <w:rFonts w:ascii="Tahoma" w:hAnsi="Tahoma" w:cs="Tahoma"/>
      <w:sz w:val="16"/>
      <w:szCs w:val="16"/>
    </w:rPr>
  </w:style>
  <w:style w:type="paragraph" w:styleId="ListParagraph">
    <w:name w:val="List Paragraph"/>
    <w:basedOn w:val="Normal"/>
    <w:uiPriority w:val="34"/>
    <w:qFormat/>
    <w:rsid w:val="00016184"/>
    <w:pPr>
      <w:ind w:left="720"/>
      <w:contextualSpacing/>
    </w:pPr>
  </w:style>
  <w:style w:type="paragraph" w:styleId="Salutation">
    <w:name w:val="Salutation"/>
    <w:basedOn w:val="Normal"/>
    <w:next w:val="Normal"/>
    <w:link w:val="SalutationChar"/>
    <w:rsid w:val="002D4606"/>
    <w:pPr>
      <w:overflowPunct w:val="0"/>
      <w:autoSpaceDE w:val="0"/>
      <w:autoSpaceDN w:val="0"/>
      <w:adjustRightInd w:val="0"/>
      <w:spacing w:line="280" w:lineRule="atLeast"/>
      <w:textAlignment w:val="baseline"/>
    </w:pPr>
    <w:rPr>
      <w:rFonts w:ascii="Times New Roman" w:hAnsi="Times New Roman"/>
      <w:szCs w:val="20"/>
    </w:rPr>
  </w:style>
  <w:style w:type="character" w:customStyle="1" w:styleId="SalutationChar">
    <w:name w:val="Salutation Char"/>
    <w:basedOn w:val="DefaultParagraphFont"/>
    <w:link w:val="Salutation"/>
    <w:rsid w:val="002D4606"/>
    <w:rPr>
      <w:rFonts w:ascii="Times New Roman" w:hAnsi="Times New Roman"/>
      <w:sz w:val="24"/>
    </w:rPr>
  </w:style>
  <w:style w:type="paragraph" w:customStyle="1" w:styleId="Betreff">
    <w:name w:val="Betreff"/>
    <w:basedOn w:val="Normal"/>
    <w:rsid w:val="002D4606"/>
    <w:pPr>
      <w:framePr w:hSpace="142" w:vSpace="142" w:wrap="auto" w:vAnchor="page" w:hAnchor="text" w:y="5671"/>
      <w:overflowPunct w:val="0"/>
      <w:autoSpaceDE w:val="0"/>
      <w:autoSpaceDN w:val="0"/>
      <w:adjustRightInd w:val="0"/>
      <w:spacing w:line="280" w:lineRule="atLeast"/>
      <w:textAlignment w:val="baseline"/>
    </w:pPr>
    <w:rPr>
      <w:rFonts w:ascii="Times New Roman" w:hAnsi="Times New Roman"/>
      <w:b/>
      <w:szCs w:val="20"/>
    </w:rPr>
  </w:style>
  <w:style w:type="paragraph" w:styleId="BodyText">
    <w:name w:val="Body Text"/>
    <w:basedOn w:val="Normal"/>
    <w:link w:val="BodyTextChar"/>
    <w:rsid w:val="002D4606"/>
    <w:pPr>
      <w:overflowPunct w:val="0"/>
      <w:autoSpaceDE w:val="0"/>
      <w:autoSpaceDN w:val="0"/>
      <w:adjustRightInd w:val="0"/>
      <w:spacing w:line="280" w:lineRule="atLeast"/>
      <w:jc w:val="both"/>
      <w:textAlignment w:val="baseline"/>
    </w:pPr>
    <w:rPr>
      <w:rFonts w:ascii="Times New Roman" w:hAnsi="Times New Roman" w:cs="Arial"/>
      <w:szCs w:val="20"/>
      <w:lang w:val="de-DE"/>
    </w:rPr>
  </w:style>
  <w:style w:type="character" w:customStyle="1" w:styleId="BodyTextChar">
    <w:name w:val="Body Text Char"/>
    <w:basedOn w:val="DefaultParagraphFont"/>
    <w:link w:val="BodyText"/>
    <w:rsid w:val="002D4606"/>
    <w:rPr>
      <w:rFonts w:ascii="Times New Roman" w:hAnsi="Times New Roman" w:cs="Arial"/>
      <w:sz w:val="24"/>
      <w:lang w:val="de-DE"/>
    </w:rPr>
  </w:style>
  <w:style w:type="paragraph" w:customStyle="1" w:styleId="Adresse">
    <w:name w:val="Adresse"/>
    <w:basedOn w:val="Normal"/>
    <w:rsid w:val="002D4606"/>
    <w:pPr>
      <w:framePr w:w="5103" w:hSpace="142" w:vSpace="142" w:wrap="auto" w:vAnchor="page" w:hAnchor="text" w:y="2836"/>
      <w:overflowPunct w:val="0"/>
      <w:autoSpaceDE w:val="0"/>
      <w:autoSpaceDN w:val="0"/>
      <w:adjustRightInd w:val="0"/>
      <w:spacing w:line="240" w:lineRule="atLeast"/>
      <w:ind w:right="-1"/>
      <w:textAlignment w:val="baseline"/>
    </w:pPr>
    <w:rPr>
      <w:rFonts w:ascii="Times New Roman" w:hAnsi="Times New Roman"/>
      <w:szCs w:val="20"/>
    </w:rPr>
  </w:style>
  <w:style w:type="paragraph" w:styleId="Date">
    <w:name w:val="Date"/>
    <w:basedOn w:val="Normal"/>
    <w:link w:val="DateChar"/>
    <w:rsid w:val="002D4606"/>
    <w:pPr>
      <w:framePr w:hSpace="142" w:vSpace="142" w:wrap="auto" w:vAnchor="page" w:hAnchor="text" w:y="5671"/>
      <w:tabs>
        <w:tab w:val="right" w:pos="9356"/>
      </w:tabs>
      <w:overflowPunct w:val="0"/>
      <w:autoSpaceDE w:val="0"/>
      <w:autoSpaceDN w:val="0"/>
      <w:adjustRightInd w:val="0"/>
      <w:spacing w:line="280" w:lineRule="atLeast"/>
      <w:textAlignment w:val="baseline"/>
    </w:pPr>
    <w:rPr>
      <w:rFonts w:ascii="Times New Roman" w:hAnsi="Times New Roman"/>
      <w:sz w:val="22"/>
      <w:szCs w:val="20"/>
    </w:rPr>
  </w:style>
  <w:style w:type="character" w:customStyle="1" w:styleId="DateChar">
    <w:name w:val="Date Char"/>
    <w:basedOn w:val="DefaultParagraphFont"/>
    <w:link w:val="Date"/>
    <w:rsid w:val="002D4606"/>
    <w:rPr>
      <w:rFonts w:ascii="Times New Roman" w:hAnsi="Times New Roman"/>
      <w:sz w:val="22"/>
    </w:rPr>
  </w:style>
  <w:style w:type="paragraph" w:styleId="NormalWeb">
    <w:name w:val="Normal (Web)"/>
    <w:basedOn w:val="Normal"/>
    <w:uiPriority w:val="99"/>
    <w:semiHidden/>
    <w:unhideWhenUsed/>
    <w:rsid w:val="00007BCC"/>
    <w:pPr>
      <w:spacing w:before="100" w:beforeAutospacing="1" w:after="100" w:afterAutospacing="1"/>
    </w:pPr>
    <w:rPr>
      <w:rFonts w:ascii="Times New Roman" w:eastAsiaTheme="minorEastAsia" w:hAnsi="Times New Roman"/>
    </w:rPr>
  </w:style>
  <w:style w:type="character" w:styleId="Hyperlink">
    <w:name w:val="Hyperlink"/>
    <w:basedOn w:val="DefaultParagraphFont"/>
    <w:uiPriority w:val="99"/>
    <w:unhideWhenUsed/>
    <w:rsid w:val="009B7BB0"/>
    <w:rPr>
      <w:color w:val="0000FF" w:themeColor="hyperlink"/>
      <w:u w:val="single"/>
    </w:rPr>
  </w:style>
  <w:style w:type="character" w:styleId="UnresolvedMention">
    <w:name w:val="Unresolved Mention"/>
    <w:basedOn w:val="DefaultParagraphFont"/>
    <w:uiPriority w:val="99"/>
    <w:semiHidden/>
    <w:unhideWhenUsed/>
    <w:rsid w:val="009B7BB0"/>
    <w:rPr>
      <w:color w:val="808080"/>
      <w:shd w:val="clear" w:color="auto" w:fill="E6E6E6"/>
    </w:rPr>
  </w:style>
  <w:style w:type="character" w:customStyle="1" w:styleId="FooterChar">
    <w:name w:val="Footer Char"/>
    <w:basedOn w:val="DefaultParagraphFont"/>
    <w:link w:val="Footer"/>
    <w:uiPriority w:val="99"/>
    <w:rsid w:val="009B7BB0"/>
    <w:rPr>
      <w:sz w:val="24"/>
      <w:szCs w:val="24"/>
    </w:rPr>
  </w:style>
  <w:style w:type="character" w:customStyle="1" w:styleId="HeaderChar">
    <w:name w:val="Header Char"/>
    <w:basedOn w:val="DefaultParagraphFont"/>
    <w:link w:val="Header"/>
    <w:uiPriority w:val="99"/>
    <w:rsid w:val="00F137A1"/>
    <w:rPr>
      <w:sz w:val="24"/>
      <w:szCs w:val="24"/>
    </w:rPr>
  </w:style>
  <w:style w:type="character" w:styleId="CommentReference">
    <w:name w:val="annotation reference"/>
    <w:basedOn w:val="DefaultParagraphFont"/>
    <w:uiPriority w:val="99"/>
    <w:semiHidden/>
    <w:unhideWhenUsed/>
    <w:rsid w:val="00F137A1"/>
    <w:rPr>
      <w:sz w:val="16"/>
      <w:szCs w:val="16"/>
    </w:rPr>
  </w:style>
  <w:style w:type="paragraph" w:styleId="CommentText">
    <w:name w:val="annotation text"/>
    <w:basedOn w:val="Normal"/>
    <w:link w:val="CommentTextChar"/>
    <w:uiPriority w:val="99"/>
    <w:unhideWhenUsed/>
    <w:rsid w:val="00F137A1"/>
    <w:rPr>
      <w:rFonts w:ascii="Times New Roman" w:hAnsi="Times New Roman"/>
      <w:sz w:val="20"/>
      <w:szCs w:val="20"/>
    </w:rPr>
  </w:style>
  <w:style w:type="character" w:customStyle="1" w:styleId="CommentTextChar">
    <w:name w:val="Comment Text Char"/>
    <w:basedOn w:val="DefaultParagraphFont"/>
    <w:link w:val="CommentText"/>
    <w:uiPriority w:val="99"/>
    <w:rsid w:val="00F137A1"/>
    <w:rPr>
      <w:rFonts w:ascii="Times New Roman" w:hAnsi="Times New Roman"/>
    </w:rPr>
  </w:style>
  <w:style w:type="paragraph" w:styleId="CommentSubject">
    <w:name w:val="annotation subject"/>
    <w:basedOn w:val="CommentText"/>
    <w:next w:val="CommentText"/>
    <w:link w:val="CommentSubjectChar"/>
    <w:uiPriority w:val="99"/>
    <w:semiHidden/>
    <w:unhideWhenUsed/>
    <w:rsid w:val="00F137A1"/>
    <w:rPr>
      <w:b/>
      <w:bCs/>
    </w:rPr>
  </w:style>
  <w:style w:type="character" w:customStyle="1" w:styleId="CommentSubjectChar">
    <w:name w:val="Comment Subject Char"/>
    <w:basedOn w:val="CommentTextChar"/>
    <w:link w:val="CommentSubject"/>
    <w:uiPriority w:val="99"/>
    <w:semiHidden/>
    <w:rsid w:val="00F137A1"/>
    <w:rPr>
      <w:rFonts w:ascii="Times New Roman" w:hAnsi="Times New Roman"/>
      <w:b/>
      <w:bCs/>
    </w:rPr>
  </w:style>
  <w:style w:type="paragraph" w:styleId="Revision">
    <w:name w:val="Revision"/>
    <w:hidden/>
    <w:uiPriority w:val="99"/>
    <w:semiHidden/>
    <w:rsid w:val="00F137A1"/>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0709140">
      <w:bodyDiv w:val="1"/>
      <w:marLeft w:val="0"/>
      <w:marRight w:val="0"/>
      <w:marTop w:val="0"/>
      <w:marBottom w:val="0"/>
      <w:divBdr>
        <w:top w:val="none" w:sz="0" w:space="0" w:color="auto"/>
        <w:left w:val="none" w:sz="0" w:space="0" w:color="auto"/>
        <w:bottom w:val="none" w:sz="0" w:space="0" w:color="auto"/>
        <w:right w:val="none" w:sz="0" w:space="0" w:color="auto"/>
      </w:divBdr>
      <w:divsChild>
        <w:div w:id="900217608">
          <w:marLeft w:val="547"/>
          <w:marRight w:val="0"/>
          <w:marTop w:val="0"/>
          <w:marBottom w:val="0"/>
          <w:divBdr>
            <w:top w:val="none" w:sz="0" w:space="0" w:color="auto"/>
            <w:left w:val="none" w:sz="0" w:space="0" w:color="auto"/>
            <w:bottom w:val="none" w:sz="0" w:space="0" w:color="auto"/>
            <w:right w:val="none" w:sz="0" w:space="0" w:color="auto"/>
          </w:divBdr>
        </w:div>
        <w:div w:id="894849913">
          <w:marLeft w:val="547"/>
          <w:marRight w:val="0"/>
          <w:marTop w:val="0"/>
          <w:marBottom w:val="0"/>
          <w:divBdr>
            <w:top w:val="none" w:sz="0" w:space="0" w:color="auto"/>
            <w:left w:val="none" w:sz="0" w:space="0" w:color="auto"/>
            <w:bottom w:val="none" w:sz="0" w:space="0" w:color="auto"/>
            <w:right w:val="none" w:sz="0" w:space="0" w:color="auto"/>
          </w:divBdr>
        </w:div>
        <w:div w:id="1987974483">
          <w:marLeft w:val="547"/>
          <w:marRight w:val="0"/>
          <w:marTop w:val="0"/>
          <w:marBottom w:val="0"/>
          <w:divBdr>
            <w:top w:val="none" w:sz="0" w:space="0" w:color="auto"/>
            <w:left w:val="none" w:sz="0" w:space="0" w:color="auto"/>
            <w:bottom w:val="none" w:sz="0" w:space="0" w:color="auto"/>
            <w:right w:val="none" w:sz="0" w:space="0" w:color="auto"/>
          </w:divBdr>
        </w:div>
        <w:div w:id="523521295">
          <w:marLeft w:val="547"/>
          <w:marRight w:val="0"/>
          <w:marTop w:val="0"/>
          <w:marBottom w:val="0"/>
          <w:divBdr>
            <w:top w:val="none" w:sz="0" w:space="0" w:color="auto"/>
            <w:left w:val="none" w:sz="0" w:space="0" w:color="auto"/>
            <w:bottom w:val="none" w:sz="0" w:space="0" w:color="auto"/>
            <w:right w:val="none" w:sz="0" w:space="0" w:color="auto"/>
          </w:divBdr>
        </w:div>
        <w:div w:id="475026425">
          <w:marLeft w:val="547"/>
          <w:marRight w:val="0"/>
          <w:marTop w:val="0"/>
          <w:marBottom w:val="0"/>
          <w:divBdr>
            <w:top w:val="none" w:sz="0" w:space="0" w:color="auto"/>
            <w:left w:val="none" w:sz="0" w:space="0" w:color="auto"/>
            <w:bottom w:val="none" w:sz="0" w:space="0" w:color="auto"/>
            <w:right w:val="none" w:sz="0" w:space="0" w:color="auto"/>
          </w:divBdr>
        </w:div>
        <w:div w:id="862282427">
          <w:marLeft w:val="547"/>
          <w:marRight w:val="0"/>
          <w:marTop w:val="0"/>
          <w:marBottom w:val="0"/>
          <w:divBdr>
            <w:top w:val="none" w:sz="0" w:space="0" w:color="auto"/>
            <w:left w:val="none" w:sz="0" w:space="0" w:color="auto"/>
            <w:bottom w:val="none" w:sz="0" w:space="0" w:color="auto"/>
            <w:right w:val="none" w:sz="0" w:space="0" w:color="auto"/>
          </w:divBdr>
        </w:div>
        <w:div w:id="696003532">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herzogglass.com/" TargetMode="External"/><Relationship Id="rId18" Type="http://schemas.openxmlformats.org/officeDocument/2006/relationships/hyperlink" Target="https://www.vanceva.com/" TargetMode="External"/><Relationship Id="rId26" Type="http://schemas.openxmlformats.org/officeDocument/2006/relationships/hyperlink" Target="http://www.spaceneedle.com/wp-content/uploads/2018/08/MVI_2060.mp4" TargetMode="External"/><Relationship Id="rId3" Type="http://schemas.openxmlformats.org/officeDocument/2006/relationships/styles" Target="styles.xml"/><Relationship Id="rId21" Type="http://schemas.openxmlformats.org/officeDocument/2006/relationships/hyperlink" Target="https://www.dropbox.com/s/n5y893n49bt6z5j/Historical.zip?dl=1"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frontinc.com/" TargetMode="External"/><Relationship Id="rId17" Type="http://schemas.openxmlformats.org/officeDocument/2006/relationships/hyperlink" Target="https://www.kuraray.us.com/" TargetMode="External"/><Relationship Id="rId25" Type="http://schemas.openxmlformats.org/officeDocument/2006/relationships/hyperlink" Target="http://www.spaceneedle.com/wp-content/uploads/2018/08/MVI_2060_2.mp4"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vitroglazings.com/" TargetMode="External"/><Relationship Id="rId20" Type="http://schemas.openxmlformats.org/officeDocument/2006/relationships/hyperlink" Target="https://www.dropbox.com/s/w7seruvh61a9dm6/Profile.zip?dl=1" TargetMode="External"/><Relationship Id="rId29" Type="http://schemas.openxmlformats.org/officeDocument/2006/relationships/hyperlink" Target="http://www.seewhatsup.space/elevated-lift-platfor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offmancorp.com/" TargetMode="External"/><Relationship Id="rId24" Type="http://schemas.openxmlformats.org/officeDocument/2006/relationships/hyperlink" Target="http://bit.ly/SN-New-Experiences"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glastroesch.com/" TargetMode="External"/><Relationship Id="rId23" Type="http://schemas.openxmlformats.org/officeDocument/2006/relationships/hyperlink" Target="https://www.dropbox.com/s/q47rthk8dev507f/Before%20and%20After.zip?dl=1" TargetMode="External"/><Relationship Id="rId28" Type="http://schemas.openxmlformats.org/officeDocument/2006/relationships/hyperlink" Target="https://youtu.be/tOI3mwh1Lus" TargetMode="External"/><Relationship Id="rId10" Type="http://schemas.openxmlformats.org/officeDocument/2006/relationships/hyperlink" Target="https://www.olsonkundig.com/" TargetMode="External"/><Relationship Id="rId19" Type="http://schemas.openxmlformats.org/officeDocument/2006/relationships/hyperlink" Target="https://www.technoform.com/"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paceneedle.com/" TargetMode="External"/><Relationship Id="rId14" Type="http://schemas.openxmlformats.org/officeDocument/2006/relationships/hyperlink" Target="https://www.pulpstudio.com/" TargetMode="External"/><Relationship Id="rId22" Type="http://schemas.openxmlformats.org/officeDocument/2006/relationships/hyperlink" Target="https://www.dropbox.com/s/62ciya34k6hc1bf/Renovation.zip?dl=1" TargetMode="External"/><Relationship Id="rId27" Type="http://schemas.openxmlformats.org/officeDocument/2006/relationships/hyperlink" Target="http://www.spaceneedle.com/wp-content/uploads/2018/08/MVI_2060_1.mp4" TargetMode="External"/><Relationship Id="rId30" Type="http://schemas.openxmlformats.org/officeDocument/2006/relationships/hyperlink" Target="mailto:info.us@technoform.com?subject=News%20Release" TargetMode="External"/><Relationship Id="rId8" Type="http://schemas.openxmlformats.org/officeDocument/2006/relationships/hyperlink" Target="http://www.spaceneedl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ll%20Users\Documents\BAUTEC%20LETTERHEAD\Bautec%20electronic%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C0DBF6-550C-AF49-B4B9-DC690F6855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Settings\All Users\Documents\BAUTEC LETTERHEAD\Bautec electronic letterhead.dot</Template>
  <TotalTime>23</TotalTime>
  <Pages>7</Pages>
  <Words>2383</Words>
  <Characters>13587</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Point to Point</Company>
  <LinksUpToDate>false</LinksUpToDate>
  <CharactersWithSpaces>15939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Kubasek;Anjali Patel</dc:creator>
  <cp:lastModifiedBy>Heather West</cp:lastModifiedBy>
  <cp:revision>5</cp:revision>
  <cp:lastPrinted>2018-06-26T17:58:00Z</cp:lastPrinted>
  <dcterms:created xsi:type="dcterms:W3CDTF">2018-11-20T23:36:00Z</dcterms:created>
  <dcterms:modified xsi:type="dcterms:W3CDTF">2018-11-21T00:14:00Z</dcterms:modified>
</cp:coreProperties>
</file>