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B970" w14:textId="77777777" w:rsidR="00162030" w:rsidRDefault="00162030" w:rsidP="001A736D">
      <w:pPr>
        <w:rPr>
          <w:b/>
          <w:i/>
        </w:rPr>
      </w:pPr>
    </w:p>
    <w:p w14:paraId="2DD58CF8" w14:textId="54A941B1" w:rsidR="001A736D" w:rsidRPr="00AF00D2" w:rsidRDefault="00AF00D2" w:rsidP="001A736D">
      <w:pPr>
        <w:rPr>
          <w:b/>
          <w:i/>
        </w:rPr>
      </w:pPr>
      <w:r w:rsidRPr="00AF00D2">
        <w:rPr>
          <w:b/>
          <w:i/>
        </w:rPr>
        <w:t xml:space="preserve">Kolbe will be exhibiting at the </w:t>
      </w:r>
      <w:r w:rsidR="00162030">
        <w:rPr>
          <w:b/>
          <w:i/>
          <w:iCs/>
          <w:color w:val="000000"/>
        </w:rPr>
        <w:t xml:space="preserve">AIA </w:t>
      </w:r>
      <w:r w:rsidR="00EC0EE7">
        <w:rPr>
          <w:b/>
          <w:i/>
          <w:iCs/>
          <w:color w:val="000000"/>
        </w:rPr>
        <w:t>Conference on Architecture</w:t>
      </w:r>
      <w:r w:rsidRPr="00AF00D2">
        <w:rPr>
          <w:b/>
          <w:i/>
          <w:iCs/>
          <w:color w:val="000000"/>
        </w:rPr>
        <w:t xml:space="preserve"> in </w:t>
      </w:r>
      <w:r w:rsidR="00162030">
        <w:rPr>
          <w:b/>
          <w:bCs/>
          <w:i/>
          <w:lang w:eastAsia="en-US"/>
        </w:rPr>
        <w:t>booth #</w:t>
      </w:r>
      <w:r w:rsidR="00EC0EE7">
        <w:rPr>
          <w:b/>
          <w:bCs/>
          <w:i/>
          <w:lang w:eastAsia="en-US"/>
        </w:rPr>
        <w:t>4755</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1D88FDD3" w14:textId="77777777" w:rsidR="007201A0" w:rsidRPr="00407C00" w:rsidRDefault="007201A0" w:rsidP="007201A0">
      <w:pPr>
        <w:contextualSpacing/>
        <w:jc w:val="center"/>
        <w:rPr>
          <w:b/>
          <w:sz w:val="30"/>
          <w:szCs w:val="30"/>
        </w:rPr>
      </w:pPr>
      <w:r w:rsidRPr="00407C00">
        <w:rPr>
          <w:b/>
          <w:color w:val="000000"/>
          <w:sz w:val="30"/>
          <w:szCs w:val="30"/>
        </w:rPr>
        <w:t>Kolbe</w:t>
      </w:r>
      <w:r>
        <w:rPr>
          <w:b/>
          <w:color w:val="000000"/>
          <w:sz w:val="30"/>
          <w:szCs w:val="30"/>
        </w:rPr>
        <w:t xml:space="preserve"> offers new AIA/CES courses</w:t>
      </w:r>
      <w:r>
        <w:rPr>
          <w:b/>
          <w:color w:val="000000"/>
          <w:sz w:val="30"/>
          <w:szCs w:val="30"/>
        </w:rPr>
        <w:br/>
        <w:t>on “Designing Better Spaces”</w:t>
      </w:r>
    </w:p>
    <w:p w14:paraId="2B7E441F" w14:textId="77777777" w:rsidR="007201A0" w:rsidRPr="000417E4" w:rsidRDefault="007201A0" w:rsidP="007201A0">
      <w:pPr>
        <w:ind w:right="450"/>
        <w:contextualSpacing/>
        <w:rPr>
          <w:color w:val="000000"/>
          <w:sz w:val="30"/>
          <w:szCs w:val="30"/>
        </w:rPr>
      </w:pPr>
    </w:p>
    <w:p w14:paraId="26082EA5" w14:textId="77777777" w:rsidR="007201A0" w:rsidRPr="00DD079E" w:rsidRDefault="007201A0" w:rsidP="007201A0">
      <w:pPr>
        <w:rPr>
          <w:sz w:val="22"/>
          <w:szCs w:val="22"/>
        </w:rPr>
      </w:pPr>
      <w:r w:rsidRPr="003E174C">
        <w:rPr>
          <w:color w:val="000000"/>
          <w:sz w:val="22"/>
          <w:szCs w:val="22"/>
        </w:rPr>
        <w:t>Wausau, Wisconsin (</w:t>
      </w:r>
      <w:r>
        <w:rPr>
          <w:color w:val="000000"/>
          <w:sz w:val="22"/>
          <w:szCs w:val="22"/>
        </w:rPr>
        <w:t>June</w:t>
      </w:r>
      <w:r w:rsidRPr="003E174C">
        <w:rPr>
          <w:color w:val="000000"/>
          <w:sz w:val="22"/>
          <w:szCs w:val="22"/>
        </w:rPr>
        <w:t xml:space="preserve"> 201</w:t>
      </w:r>
      <w:r>
        <w:rPr>
          <w:color w:val="000000"/>
          <w:sz w:val="22"/>
          <w:szCs w:val="22"/>
        </w:rPr>
        <w:t>8</w:t>
      </w:r>
      <w:r w:rsidRPr="003E174C">
        <w:rPr>
          <w:color w:val="000000"/>
          <w:sz w:val="22"/>
          <w:szCs w:val="22"/>
        </w:rPr>
        <w:t>) –</w:t>
      </w:r>
      <w:r>
        <w:rPr>
          <w:color w:val="000000"/>
          <w:sz w:val="22"/>
          <w:szCs w:val="22"/>
        </w:rPr>
        <w:t xml:space="preserve"> </w:t>
      </w:r>
      <w:r w:rsidRPr="00DD079E">
        <w:rPr>
          <w:sz w:val="22"/>
          <w:szCs w:val="22"/>
        </w:rPr>
        <w:t xml:space="preserve">As a registered </w:t>
      </w:r>
      <w:r>
        <w:rPr>
          <w:sz w:val="22"/>
          <w:szCs w:val="22"/>
        </w:rPr>
        <w:t>American Institute of Architects Continuing Education System (</w:t>
      </w:r>
      <w:r w:rsidRPr="00DD079E">
        <w:rPr>
          <w:sz w:val="22"/>
          <w:szCs w:val="22"/>
        </w:rPr>
        <w:t>AIA/CES</w:t>
      </w:r>
      <w:r>
        <w:rPr>
          <w:sz w:val="22"/>
          <w:szCs w:val="22"/>
        </w:rPr>
        <w:t>)</w:t>
      </w:r>
      <w:r w:rsidRPr="00DD079E">
        <w:rPr>
          <w:sz w:val="22"/>
          <w:szCs w:val="22"/>
        </w:rPr>
        <w:t xml:space="preserve"> provider, Kolbe announce</w:t>
      </w:r>
      <w:r>
        <w:rPr>
          <w:sz w:val="22"/>
          <w:szCs w:val="22"/>
        </w:rPr>
        <w:t>s</w:t>
      </w:r>
      <w:r w:rsidRPr="00DD079E">
        <w:rPr>
          <w:sz w:val="22"/>
          <w:szCs w:val="22"/>
        </w:rPr>
        <w:t xml:space="preserve"> the addition of two new courses. </w:t>
      </w:r>
      <w:r>
        <w:rPr>
          <w:sz w:val="22"/>
          <w:szCs w:val="22"/>
        </w:rPr>
        <w:t>T</w:t>
      </w:r>
      <w:r w:rsidRPr="00DD079E">
        <w:rPr>
          <w:sz w:val="22"/>
          <w:szCs w:val="22"/>
        </w:rPr>
        <w:t>hese presentations provide AIA Learning Units (</w:t>
      </w:r>
      <w:r>
        <w:rPr>
          <w:sz w:val="22"/>
          <w:szCs w:val="22"/>
        </w:rPr>
        <w:t xml:space="preserve">LU) </w:t>
      </w:r>
      <w:r w:rsidRPr="00DD079E">
        <w:rPr>
          <w:sz w:val="22"/>
          <w:szCs w:val="22"/>
        </w:rPr>
        <w:t>as required per state and/or professional memberships to meet yearly requirements</w:t>
      </w:r>
      <w:r>
        <w:rPr>
          <w:sz w:val="22"/>
          <w:szCs w:val="22"/>
        </w:rPr>
        <w:t xml:space="preserve">. One of the courses also offers </w:t>
      </w:r>
      <w:r w:rsidRPr="00DD079E">
        <w:rPr>
          <w:sz w:val="22"/>
          <w:szCs w:val="22"/>
        </w:rPr>
        <w:t>Health, Safety &amp; Welfare (HSW)</w:t>
      </w:r>
      <w:r>
        <w:rPr>
          <w:sz w:val="22"/>
          <w:szCs w:val="22"/>
        </w:rPr>
        <w:t xml:space="preserve"> credits</w:t>
      </w:r>
      <w:r w:rsidRPr="00DD079E">
        <w:rPr>
          <w:sz w:val="22"/>
          <w:szCs w:val="22"/>
        </w:rPr>
        <w:t>.</w:t>
      </w:r>
    </w:p>
    <w:p w14:paraId="22F235D0" w14:textId="77777777" w:rsidR="007201A0" w:rsidRDefault="007201A0" w:rsidP="007201A0">
      <w:pPr>
        <w:rPr>
          <w:sz w:val="22"/>
          <w:szCs w:val="22"/>
        </w:rPr>
      </w:pPr>
    </w:p>
    <w:p w14:paraId="410741CB" w14:textId="4B02BE06" w:rsidR="007201A0" w:rsidRPr="00327474" w:rsidRDefault="007201A0" w:rsidP="007201A0">
      <w:pPr>
        <w:rPr>
          <w:sz w:val="22"/>
          <w:szCs w:val="22"/>
        </w:rPr>
      </w:pPr>
      <w:r>
        <w:rPr>
          <w:sz w:val="22"/>
          <w:szCs w:val="22"/>
        </w:rPr>
        <w:t>Kolbe has developed a “</w:t>
      </w:r>
      <w:r w:rsidRPr="00C66461">
        <w:rPr>
          <w:sz w:val="22"/>
          <w:szCs w:val="22"/>
        </w:rPr>
        <w:t>Designing Better Spaces Series</w:t>
      </w:r>
      <w:r>
        <w:rPr>
          <w:sz w:val="22"/>
          <w:szCs w:val="22"/>
        </w:rPr>
        <w:t>”</w:t>
      </w:r>
      <w:r w:rsidRPr="00DD079E">
        <w:rPr>
          <w:sz w:val="22"/>
          <w:szCs w:val="22"/>
        </w:rPr>
        <w:t xml:space="preserve"> </w:t>
      </w:r>
      <w:r>
        <w:rPr>
          <w:sz w:val="22"/>
          <w:szCs w:val="22"/>
        </w:rPr>
        <w:t xml:space="preserve">that includes two different course selections: </w:t>
      </w:r>
      <w:r w:rsidRPr="00C66461">
        <w:rPr>
          <w:i/>
          <w:sz w:val="22"/>
          <w:szCs w:val="22"/>
        </w:rPr>
        <w:t xml:space="preserve">Unique Door </w:t>
      </w:r>
      <w:r>
        <w:rPr>
          <w:i/>
          <w:sz w:val="22"/>
          <w:szCs w:val="22"/>
        </w:rPr>
        <w:t>&amp;</w:t>
      </w:r>
      <w:r w:rsidRPr="00C66461">
        <w:rPr>
          <w:i/>
          <w:sz w:val="22"/>
          <w:szCs w:val="22"/>
        </w:rPr>
        <w:t xml:space="preserve"> Window Application</w:t>
      </w:r>
      <w:r>
        <w:rPr>
          <w:i/>
          <w:sz w:val="22"/>
          <w:szCs w:val="22"/>
        </w:rPr>
        <w:t>s</w:t>
      </w:r>
      <w:r>
        <w:rPr>
          <w:sz w:val="22"/>
          <w:szCs w:val="22"/>
        </w:rPr>
        <w:t xml:space="preserve"> and </w:t>
      </w:r>
      <w:r w:rsidRPr="00C66461">
        <w:rPr>
          <w:i/>
          <w:sz w:val="22"/>
          <w:szCs w:val="22"/>
        </w:rPr>
        <w:t>C</w:t>
      </w:r>
      <w:r w:rsidR="00355C2E">
        <w:rPr>
          <w:i/>
          <w:sz w:val="22"/>
          <w:szCs w:val="22"/>
        </w:rPr>
        <w:t>ustomized, Personalized Windows</w:t>
      </w:r>
      <w:r>
        <w:rPr>
          <w:i/>
          <w:sz w:val="22"/>
          <w:szCs w:val="22"/>
        </w:rPr>
        <w:br/>
      </w:r>
      <w:bookmarkStart w:id="0" w:name="_GoBack"/>
      <w:bookmarkEnd w:id="0"/>
      <w:r w:rsidRPr="00C66461">
        <w:rPr>
          <w:i/>
          <w:sz w:val="22"/>
          <w:szCs w:val="22"/>
        </w:rPr>
        <w:t xml:space="preserve">&amp; Doors. </w:t>
      </w:r>
      <w:r>
        <w:rPr>
          <w:sz w:val="22"/>
          <w:szCs w:val="22"/>
        </w:rPr>
        <w:t>Those who complete both</w:t>
      </w:r>
      <w:r w:rsidRPr="00327474">
        <w:rPr>
          <w:sz w:val="22"/>
          <w:szCs w:val="22"/>
        </w:rPr>
        <w:t xml:space="preserve"> course</w:t>
      </w:r>
      <w:r>
        <w:rPr>
          <w:sz w:val="22"/>
          <w:szCs w:val="22"/>
        </w:rPr>
        <w:t>s</w:t>
      </w:r>
      <w:r w:rsidRPr="00327474">
        <w:rPr>
          <w:sz w:val="22"/>
          <w:szCs w:val="22"/>
        </w:rPr>
        <w:t xml:space="preserve"> will be able to identify best practices that </w:t>
      </w:r>
      <w:r>
        <w:rPr>
          <w:sz w:val="22"/>
          <w:szCs w:val="22"/>
        </w:rPr>
        <w:t>can be applied</w:t>
      </w:r>
      <w:r w:rsidRPr="00327474">
        <w:rPr>
          <w:sz w:val="22"/>
          <w:szCs w:val="22"/>
        </w:rPr>
        <w:t xml:space="preserve"> to their work environment</w:t>
      </w:r>
      <w:r>
        <w:rPr>
          <w:sz w:val="22"/>
          <w:szCs w:val="22"/>
        </w:rPr>
        <w:t>s</w:t>
      </w:r>
      <w:r w:rsidRPr="00327474">
        <w:rPr>
          <w:sz w:val="22"/>
          <w:szCs w:val="22"/>
        </w:rPr>
        <w:t xml:space="preserve"> and </w:t>
      </w:r>
      <w:r>
        <w:rPr>
          <w:sz w:val="22"/>
          <w:szCs w:val="22"/>
        </w:rPr>
        <w:t xml:space="preserve">will </w:t>
      </w:r>
      <w:r w:rsidRPr="00327474">
        <w:rPr>
          <w:sz w:val="22"/>
          <w:szCs w:val="22"/>
        </w:rPr>
        <w:t xml:space="preserve">receive </w:t>
      </w:r>
      <w:r>
        <w:rPr>
          <w:sz w:val="22"/>
          <w:szCs w:val="22"/>
        </w:rPr>
        <w:t>2.0 LUs.</w:t>
      </w:r>
    </w:p>
    <w:p w14:paraId="4E73E70B" w14:textId="77777777" w:rsidR="007201A0" w:rsidRPr="003E174C" w:rsidRDefault="007201A0" w:rsidP="007201A0">
      <w:pPr>
        <w:widowControl w:val="0"/>
        <w:autoSpaceDE w:val="0"/>
        <w:autoSpaceDN w:val="0"/>
        <w:adjustRightInd w:val="0"/>
        <w:rPr>
          <w:sz w:val="22"/>
          <w:szCs w:val="22"/>
          <w:lang w:eastAsia="en-US"/>
        </w:rPr>
      </w:pPr>
    </w:p>
    <w:p w14:paraId="4F736E82" w14:textId="77777777" w:rsidR="007201A0" w:rsidRPr="00236831" w:rsidRDefault="007201A0" w:rsidP="007201A0">
      <w:r w:rsidRPr="00A71FCC" w:rsidDel="00AA67E7">
        <w:rPr>
          <w:sz w:val="22"/>
          <w:szCs w:val="22"/>
        </w:rPr>
        <w:t>“</w:t>
      </w:r>
      <w:r>
        <w:rPr>
          <w:sz w:val="22"/>
          <w:szCs w:val="22"/>
        </w:rPr>
        <w:t>Our ‘</w:t>
      </w:r>
      <w:r w:rsidRPr="00C66461">
        <w:rPr>
          <w:sz w:val="22"/>
          <w:szCs w:val="22"/>
        </w:rPr>
        <w:t>Designing Better Spaces Series</w:t>
      </w:r>
      <w:r>
        <w:rPr>
          <w:sz w:val="22"/>
          <w:szCs w:val="22"/>
        </w:rPr>
        <w:t>’</w:t>
      </w:r>
      <w:r w:rsidRPr="00DD079E">
        <w:rPr>
          <w:sz w:val="22"/>
          <w:szCs w:val="22"/>
        </w:rPr>
        <w:t xml:space="preserve"> </w:t>
      </w:r>
      <w:r>
        <w:rPr>
          <w:sz w:val="22"/>
          <w:szCs w:val="22"/>
        </w:rPr>
        <w:t>educates homeowners, architects and builders on the role that windows and doors play in enhancing the overall experience of the living space</w:t>
      </w:r>
      <w:r w:rsidRPr="00A71FCC" w:rsidDel="00AA67E7">
        <w:rPr>
          <w:sz w:val="22"/>
          <w:szCs w:val="22"/>
        </w:rPr>
        <w:t xml:space="preserve">,” </w:t>
      </w:r>
      <w:r w:rsidRPr="000E2F72">
        <w:rPr>
          <w:color w:val="000000" w:themeColor="text1"/>
          <w:sz w:val="22"/>
          <w:szCs w:val="22"/>
        </w:rPr>
        <w:t>s</w:t>
      </w:r>
      <w:r>
        <w:rPr>
          <w:color w:val="000000" w:themeColor="text1"/>
          <w:sz w:val="22"/>
          <w:szCs w:val="22"/>
        </w:rPr>
        <w:t>tate</w:t>
      </w:r>
      <w:r w:rsidRPr="000E2F72">
        <w:rPr>
          <w:color w:val="000000" w:themeColor="text1"/>
          <w:sz w:val="22"/>
          <w:szCs w:val="22"/>
        </w:rPr>
        <w:t xml:space="preserve">s </w:t>
      </w:r>
      <w:r>
        <w:rPr>
          <w:sz w:val="22"/>
          <w:szCs w:val="22"/>
        </w:rPr>
        <w:t>product and market specialist at Kolbe Windows &amp; Doors</w:t>
      </w:r>
      <w:r w:rsidRPr="003E174C">
        <w:rPr>
          <w:sz w:val="22"/>
          <w:szCs w:val="22"/>
        </w:rPr>
        <w:t xml:space="preserve">, </w:t>
      </w:r>
      <w:r>
        <w:rPr>
          <w:sz w:val="22"/>
          <w:szCs w:val="22"/>
        </w:rPr>
        <w:t xml:space="preserve">Nick </w:t>
      </w:r>
      <w:proofErr w:type="spellStart"/>
      <w:r>
        <w:rPr>
          <w:sz w:val="22"/>
          <w:szCs w:val="22"/>
        </w:rPr>
        <w:t>Pesl</w:t>
      </w:r>
      <w:proofErr w:type="spellEnd"/>
      <w:r w:rsidRPr="003E174C">
        <w:rPr>
          <w:sz w:val="22"/>
          <w:szCs w:val="22"/>
        </w:rPr>
        <w:t>.</w:t>
      </w:r>
    </w:p>
    <w:p w14:paraId="1A633F14" w14:textId="77777777" w:rsidR="007201A0" w:rsidRDefault="007201A0" w:rsidP="007201A0"/>
    <w:p w14:paraId="6C77B18A" w14:textId="2D17E3EB" w:rsidR="007201A0" w:rsidRPr="00DD079E" w:rsidRDefault="007201A0" w:rsidP="007201A0">
      <w:pPr>
        <w:rPr>
          <w:sz w:val="22"/>
          <w:szCs w:val="22"/>
        </w:rPr>
      </w:pPr>
      <w:proofErr w:type="spellStart"/>
      <w:r>
        <w:rPr>
          <w:sz w:val="22"/>
          <w:szCs w:val="22"/>
        </w:rPr>
        <w:t>Pesl</w:t>
      </w:r>
      <w:proofErr w:type="spellEnd"/>
      <w:r>
        <w:rPr>
          <w:sz w:val="22"/>
          <w:szCs w:val="22"/>
        </w:rPr>
        <w:t xml:space="preserve"> continues, “</w:t>
      </w:r>
      <w:r w:rsidRPr="00C66461">
        <w:rPr>
          <w:i/>
          <w:sz w:val="22"/>
          <w:szCs w:val="22"/>
        </w:rPr>
        <w:t xml:space="preserve">Unique Door </w:t>
      </w:r>
      <w:r>
        <w:rPr>
          <w:i/>
          <w:sz w:val="22"/>
          <w:szCs w:val="22"/>
        </w:rPr>
        <w:t>&amp;</w:t>
      </w:r>
      <w:r w:rsidRPr="00C66461">
        <w:rPr>
          <w:i/>
          <w:sz w:val="22"/>
          <w:szCs w:val="22"/>
        </w:rPr>
        <w:t xml:space="preserve"> Window Applications</w:t>
      </w:r>
      <w:r w:rsidRPr="00DD079E">
        <w:rPr>
          <w:sz w:val="22"/>
          <w:szCs w:val="22"/>
        </w:rPr>
        <w:t xml:space="preserve"> discusses the benefits of integrating innovative windows and doors to achieve beautifully designed spaces.</w:t>
      </w:r>
      <w:r>
        <w:rPr>
          <w:sz w:val="22"/>
          <w:szCs w:val="22"/>
        </w:rPr>
        <w:t xml:space="preserve"> Attendees will recognize how to design and </w:t>
      </w:r>
      <w:r w:rsidRPr="00DD079E">
        <w:rPr>
          <w:sz w:val="22"/>
          <w:szCs w:val="22"/>
        </w:rPr>
        <w:t>incorporate better spaces in home</w:t>
      </w:r>
      <w:r>
        <w:rPr>
          <w:sz w:val="22"/>
          <w:szCs w:val="22"/>
        </w:rPr>
        <w:t>s</w:t>
      </w:r>
      <w:r w:rsidRPr="00DD079E">
        <w:rPr>
          <w:sz w:val="22"/>
          <w:szCs w:val="22"/>
        </w:rPr>
        <w:t xml:space="preserve"> using windows and doors</w:t>
      </w:r>
      <w:r>
        <w:rPr>
          <w:sz w:val="22"/>
          <w:szCs w:val="22"/>
        </w:rPr>
        <w:t>, and how to determine what</w:t>
      </w:r>
      <w:r w:rsidRPr="00DD079E">
        <w:rPr>
          <w:sz w:val="22"/>
          <w:szCs w:val="22"/>
        </w:rPr>
        <w:t xml:space="preserve"> products or options can fulfill the</w:t>
      </w:r>
      <w:r>
        <w:rPr>
          <w:sz w:val="22"/>
          <w:szCs w:val="22"/>
        </w:rPr>
        <w:t>ir</w:t>
      </w:r>
      <w:r w:rsidRPr="00DD079E">
        <w:rPr>
          <w:sz w:val="22"/>
          <w:szCs w:val="22"/>
        </w:rPr>
        <w:t xml:space="preserve"> </w:t>
      </w:r>
      <w:r>
        <w:rPr>
          <w:sz w:val="22"/>
          <w:szCs w:val="22"/>
        </w:rPr>
        <w:t>clients’ vision</w:t>
      </w:r>
      <w:r w:rsidRPr="00DD079E">
        <w:rPr>
          <w:sz w:val="22"/>
          <w:szCs w:val="22"/>
        </w:rPr>
        <w:t>.</w:t>
      </w:r>
      <w:r>
        <w:rPr>
          <w:sz w:val="22"/>
          <w:szCs w:val="22"/>
        </w:rPr>
        <w:t>” Other objectives include s</w:t>
      </w:r>
      <w:r w:rsidRPr="00DD079E">
        <w:rPr>
          <w:sz w:val="22"/>
          <w:szCs w:val="22"/>
        </w:rPr>
        <w:t>olv</w:t>
      </w:r>
      <w:r>
        <w:rPr>
          <w:sz w:val="22"/>
          <w:szCs w:val="22"/>
        </w:rPr>
        <w:t>ing architectural</w:t>
      </w:r>
      <w:r w:rsidRPr="00DD079E">
        <w:rPr>
          <w:sz w:val="22"/>
          <w:szCs w:val="22"/>
        </w:rPr>
        <w:t xml:space="preserve"> design challenges by selecting the correct </w:t>
      </w:r>
      <w:r>
        <w:rPr>
          <w:sz w:val="22"/>
          <w:szCs w:val="22"/>
        </w:rPr>
        <w:t>products, and u</w:t>
      </w:r>
      <w:r w:rsidRPr="00DD079E">
        <w:rPr>
          <w:sz w:val="22"/>
          <w:szCs w:val="22"/>
        </w:rPr>
        <w:t>nderstand</w:t>
      </w:r>
      <w:r>
        <w:rPr>
          <w:sz w:val="22"/>
          <w:szCs w:val="22"/>
        </w:rPr>
        <w:t>ing</w:t>
      </w:r>
      <w:r w:rsidRPr="00DD079E">
        <w:rPr>
          <w:sz w:val="22"/>
          <w:szCs w:val="22"/>
        </w:rPr>
        <w:t xml:space="preserve"> the </w:t>
      </w:r>
      <w:r>
        <w:rPr>
          <w:sz w:val="22"/>
          <w:szCs w:val="22"/>
        </w:rPr>
        <w:t>capabilities, services and solutions that</w:t>
      </w:r>
      <w:r w:rsidRPr="00DD079E">
        <w:rPr>
          <w:sz w:val="22"/>
          <w:szCs w:val="22"/>
        </w:rPr>
        <w:t xml:space="preserve"> window and door manufacturers can provide.</w:t>
      </w:r>
    </w:p>
    <w:p w14:paraId="46E2DBB7" w14:textId="77777777" w:rsidR="007201A0" w:rsidRPr="00DD079E" w:rsidRDefault="007201A0" w:rsidP="007201A0">
      <w:pPr>
        <w:rPr>
          <w:sz w:val="22"/>
          <w:szCs w:val="22"/>
        </w:rPr>
      </w:pPr>
    </w:p>
    <w:p w14:paraId="0813DA91" w14:textId="77777777" w:rsidR="007201A0" w:rsidRDefault="007201A0" w:rsidP="007201A0">
      <w:pPr>
        <w:rPr>
          <w:sz w:val="22"/>
          <w:szCs w:val="22"/>
        </w:rPr>
      </w:pPr>
      <w:r w:rsidRPr="00C66461">
        <w:rPr>
          <w:i/>
          <w:sz w:val="22"/>
          <w:szCs w:val="22"/>
        </w:rPr>
        <w:t xml:space="preserve">Customized, Personalized Windows </w:t>
      </w:r>
      <w:r>
        <w:rPr>
          <w:i/>
          <w:sz w:val="22"/>
          <w:szCs w:val="22"/>
        </w:rPr>
        <w:t>&amp;</w:t>
      </w:r>
      <w:r w:rsidRPr="00C66461">
        <w:rPr>
          <w:i/>
          <w:sz w:val="22"/>
          <w:szCs w:val="22"/>
        </w:rPr>
        <w:t xml:space="preserve"> Doors</w:t>
      </w:r>
      <w:r w:rsidRPr="00DD079E">
        <w:rPr>
          <w:sz w:val="22"/>
          <w:szCs w:val="22"/>
        </w:rPr>
        <w:t xml:space="preserve"> covers customization possibilities</w:t>
      </w:r>
      <w:r>
        <w:rPr>
          <w:sz w:val="22"/>
          <w:szCs w:val="22"/>
        </w:rPr>
        <w:t xml:space="preserve">, and </w:t>
      </w:r>
      <w:r w:rsidRPr="00DD079E">
        <w:rPr>
          <w:sz w:val="22"/>
          <w:szCs w:val="22"/>
        </w:rPr>
        <w:t>discusses how specific products</w:t>
      </w:r>
      <w:r>
        <w:rPr>
          <w:sz w:val="22"/>
          <w:szCs w:val="22"/>
        </w:rPr>
        <w:t xml:space="preserve"> and options</w:t>
      </w:r>
      <w:r w:rsidRPr="00DD079E">
        <w:rPr>
          <w:sz w:val="22"/>
          <w:szCs w:val="22"/>
        </w:rPr>
        <w:t xml:space="preserve"> can enhance the outcome of a project. Aesthetics and performance will be addressed </w:t>
      </w:r>
      <w:r>
        <w:rPr>
          <w:sz w:val="22"/>
          <w:szCs w:val="22"/>
        </w:rPr>
        <w:t>in reference</w:t>
      </w:r>
      <w:r w:rsidRPr="00DD079E">
        <w:rPr>
          <w:sz w:val="22"/>
          <w:szCs w:val="22"/>
        </w:rPr>
        <w:t xml:space="preserve"> to each region of the country. </w:t>
      </w:r>
      <w:r>
        <w:rPr>
          <w:sz w:val="22"/>
          <w:szCs w:val="22"/>
        </w:rPr>
        <w:t>Functional</w:t>
      </w:r>
      <w:r w:rsidRPr="00B323C5">
        <w:rPr>
          <w:sz w:val="22"/>
          <w:szCs w:val="22"/>
        </w:rPr>
        <w:t xml:space="preserve"> </w:t>
      </w:r>
      <w:r w:rsidRPr="00DD079E">
        <w:rPr>
          <w:sz w:val="22"/>
          <w:szCs w:val="22"/>
        </w:rPr>
        <w:t xml:space="preserve">contributions of windows </w:t>
      </w:r>
      <w:r>
        <w:rPr>
          <w:sz w:val="22"/>
          <w:szCs w:val="22"/>
        </w:rPr>
        <w:t>toward green</w:t>
      </w:r>
      <w:r w:rsidRPr="00DD079E">
        <w:rPr>
          <w:sz w:val="22"/>
          <w:szCs w:val="22"/>
        </w:rPr>
        <w:t>, environmental and sustainable design standards</w:t>
      </w:r>
      <w:r>
        <w:rPr>
          <w:sz w:val="22"/>
          <w:szCs w:val="22"/>
        </w:rPr>
        <w:t>, as well as th</w:t>
      </w:r>
      <w:r w:rsidRPr="00DD079E">
        <w:rPr>
          <w:sz w:val="22"/>
          <w:szCs w:val="22"/>
        </w:rPr>
        <w:t>e health, safety and welfare of occupants</w:t>
      </w:r>
      <w:r>
        <w:rPr>
          <w:sz w:val="22"/>
          <w:szCs w:val="22"/>
        </w:rPr>
        <w:t xml:space="preserve"> will be explored</w:t>
      </w:r>
      <w:r w:rsidRPr="00DD079E">
        <w:rPr>
          <w:sz w:val="22"/>
          <w:szCs w:val="22"/>
        </w:rPr>
        <w:t>.</w:t>
      </w:r>
      <w:r>
        <w:rPr>
          <w:sz w:val="22"/>
          <w:szCs w:val="22"/>
        </w:rPr>
        <w:t xml:space="preserve"> “</w:t>
      </w:r>
      <w:r w:rsidRPr="00DD079E">
        <w:rPr>
          <w:sz w:val="22"/>
          <w:szCs w:val="22"/>
        </w:rPr>
        <w:t>This course also present</w:t>
      </w:r>
      <w:r>
        <w:rPr>
          <w:sz w:val="22"/>
          <w:szCs w:val="22"/>
        </w:rPr>
        <w:t>s</w:t>
      </w:r>
      <w:r w:rsidRPr="00DD079E">
        <w:rPr>
          <w:sz w:val="22"/>
          <w:szCs w:val="22"/>
        </w:rPr>
        <w:t xml:space="preserve"> some truly remarkable client ideas that have become reality</w:t>
      </w:r>
      <w:r>
        <w:rPr>
          <w:sz w:val="22"/>
          <w:szCs w:val="22"/>
        </w:rPr>
        <w:t xml:space="preserve">,” adds </w:t>
      </w:r>
      <w:proofErr w:type="spellStart"/>
      <w:r>
        <w:rPr>
          <w:sz w:val="22"/>
          <w:szCs w:val="22"/>
        </w:rPr>
        <w:t>Pesl</w:t>
      </w:r>
      <w:proofErr w:type="spellEnd"/>
      <w:r>
        <w:rPr>
          <w:sz w:val="22"/>
          <w:szCs w:val="22"/>
        </w:rPr>
        <w:t>.</w:t>
      </w:r>
    </w:p>
    <w:p w14:paraId="7CB4B368" w14:textId="77777777" w:rsidR="007201A0" w:rsidRDefault="007201A0" w:rsidP="007201A0">
      <w:pPr>
        <w:rPr>
          <w:sz w:val="22"/>
          <w:szCs w:val="22"/>
        </w:rPr>
      </w:pPr>
    </w:p>
    <w:p w14:paraId="3B53889B" w14:textId="77777777" w:rsidR="007201A0" w:rsidRDefault="007201A0" w:rsidP="007201A0">
      <w:pPr>
        <w:rPr>
          <w:sz w:val="22"/>
          <w:szCs w:val="22"/>
        </w:rPr>
      </w:pPr>
      <w:r>
        <w:rPr>
          <w:sz w:val="22"/>
          <w:szCs w:val="22"/>
        </w:rPr>
        <w:t xml:space="preserve">“The fenestration industry is constantly innovating, and with the application of updated material and design technologies, Kolbe strives to present the newest products, options and solutions for any type of project,” concludes </w:t>
      </w:r>
      <w:proofErr w:type="spellStart"/>
      <w:r>
        <w:rPr>
          <w:sz w:val="22"/>
          <w:szCs w:val="22"/>
        </w:rPr>
        <w:t>Pesl</w:t>
      </w:r>
      <w:proofErr w:type="spellEnd"/>
      <w:r>
        <w:rPr>
          <w:sz w:val="22"/>
          <w:szCs w:val="22"/>
        </w:rPr>
        <w:t>.</w:t>
      </w:r>
    </w:p>
    <w:p w14:paraId="0EAC6479" w14:textId="77777777" w:rsidR="007201A0" w:rsidRDefault="007201A0" w:rsidP="007201A0">
      <w:pPr>
        <w:rPr>
          <w:sz w:val="22"/>
          <w:szCs w:val="22"/>
        </w:rPr>
      </w:pPr>
    </w:p>
    <w:p w14:paraId="06973859" w14:textId="77777777" w:rsidR="007201A0" w:rsidRPr="00733D7E" w:rsidRDefault="007201A0" w:rsidP="007201A0">
      <w:pPr>
        <w:rPr>
          <w:sz w:val="22"/>
          <w:szCs w:val="22"/>
        </w:rPr>
      </w:pPr>
      <w:r>
        <w:rPr>
          <w:sz w:val="22"/>
          <w:szCs w:val="22"/>
        </w:rPr>
        <w:t>To view our complete listing of AIA/CES courses</w:t>
      </w:r>
      <w:r w:rsidRPr="00DD079E">
        <w:rPr>
          <w:sz w:val="22"/>
          <w:szCs w:val="22"/>
        </w:rPr>
        <w:t xml:space="preserve">, </w:t>
      </w:r>
      <w:r>
        <w:rPr>
          <w:sz w:val="22"/>
          <w:szCs w:val="22"/>
        </w:rPr>
        <w:t xml:space="preserve">please </w:t>
      </w:r>
      <w:r w:rsidRPr="00DD079E">
        <w:rPr>
          <w:sz w:val="22"/>
          <w:szCs w:val="22"/>
        </w:rPr>
        <w:t>visit our AIA Continuing Education Courses page</w:t>
      </w:r>
      <w:r>
        <w:rPr>
          <w:sz w:val="22"/>
          <w:szCs w:val="22"/>
        </w:rPr>
        <w:t xml:space="preserve"> at: </w:t>
      </w:r>
      <w:hyperlink r:id="rId7" w:history="1">
        <w:r w:rsidRPr="00544C8D">
          <w:rPr>
            <w:rStyle w:val="Hyperlink"/>
            <w:sz w:val="22"/>
            <w:szCs w:val="22"/>
          </w:rPr>
          <w:t>https://www.kolbewindows.com/resources/professional-tools/aia-continuing-education</w:t>
        </w:r>
      </w:hyperlink>
      <w:r>
        <w:rPr>
          <w:sz w:val="22"/>
          <w:szCs w:val="22"/>
        </w:rPr>
        <w:t xml:space="preserve"> or visit </w:t>
      </w:r>
      <w:hyperlink r:id="rId8" w:history="1">
        <w:r w:rsidRPr="00F24B85">
          <w:rPr>
            <w:rStyle w:val="Hyperlink"/>
            <w:iCs/>
            <w:sz w:val="22"/>
            <w:szCs w:val="22"/>
          </w:rPr>
          <w:t>www.KolbeWindows.com</w:t>
        </w:r>
      </w:hyperlink>
      <w:r>
        <w:rPr>
          <w:iCs/>
          <w:color w:val="000000"/>
          <w:sz w:val="22"/>
          <w:szCs w:val="22"/>
        </w:rPr>
        <w:t xml:space="preserve"> for more information on Kolbe products.</w:t>
      </w:r>
    </w:p>
    <w:p w14:paraId="72595F42" w14:textId="77777777" w:rsidR="007201A0" w:rsidRDefault="007201A0" w:rsidP="007201A0">
      <w:pPr>
        <w:ind w:right="90"/>
        <w:contextualSpacing/>
        <w:rPr>
          <w:i/>
          <w:iCs/>
          <w:color w:val="000000"/>
        </w:rPr>
      </w:pPr>
    </w:p>
    <w:p w14:paraId="69A85844" w14:textId="77777777" w:rsidR="007201A0" w:rsidRDefault="007201A0" w:rsidP="007201A0">
      <w:pPr>
        <w:ind w:right="90"/>
        <w:contextualSpacing/>
        <w:rPr>
          <w:i/>
          <w:iCs/>
          <w:color w:val="000000"/>
        </w:rPr>
      </w:pPr>
    </w:p>
    <w:p w14:paraId="7A4F1B1E" w14:textId="77777777" w:rsidR="007201A0" w:rsidRPr="007E6041" w:rsidRDefault="007201A0" w:rsidP="007201A0">
      <w:pPr>
        <w:ind w:right="90"/>
        <w:contextualSpacing/>
        <w:rPr>
          <w:i/>
          <w:iCs/>
          <w:color w:val="000000"/>
        </w:rPr>
      </w:pPr>
      <w:r w:rsidRPr="007E6041">
        <w:rPr>
          <w:i/>
          <w:iCs/>
          <w:color w:val="000000"/>
        </w:rPr>
        <w:lastRenderedPageBreak/>
        <w:t>What began in 1946 as a two-brother team has grown into an internationally respected manufacturing company. Kolbe &amp; Kolbe Millwork Co., Inc. is one of the nation's leading manufacturers of windows and doors for residential and commercial markets. After more than 65 years, Kolbe products are best known for superior quality, custom craftsmanship, attention to detail, as well as</w:t>
      </w:r>
      <w:r>
        <w:rPr>
          <w:i/>
          <w:iCs/>
          <w:color w:val="000000"/>
        </w:rPr>
        <w:t xml:space="preserve"> innovative and unique designs.</w:t>
      </w:r>
    </w:p>
    <w:p w14:paraId="47D035C0" w14:textId="77777777" w:rsidR="007201A0" w:rsidRPr="007E6041" w:rsidRDefault="007201A0" w:rsidP="007201A0">
      <w:pPr>
        <w:ind w:right="90"/>
        <w:contextualSpacing/>
        <w:jc w:val="center"/>
        <w:rPr>
          <w:i/>
          <w:color w:val="000000"/>
        </w:rPr>
      </w:pPr>
      <w:r w:rsidRPr="007E6041">
        <w:rPr>
          <w:i/>
          <w:color w:val="000000"/>
        </w:rPr>
        <w:t>###</w:t>
      </w:r>
    </w:p>
    <w:p w14:paraId="2AD51B41" w14:textId="00FDA3FE" w:rsidR="003D4B56" w:rsidRPr="007E6041" w:rsidRDefault="003D4B56" w:rsidP="007201A0">
      <w:pPr>
        <w:contextualSpacing/>
        <w:jc w:val="center"/>
        <w:rPr>
          <w:i/>
          <w:color w:val="000000"/>
        </w:rPr>
      </w:pPr>
    </w:p>
    <w:sectPr w:rsidR="003D4B56" w:rsidRPr="007E6041" w:rsidSect="003D4B56">
      <w:pgSz w:w="12240" w:h="15840"/>
      <w:pgMar w:top="25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CD3BDE"/>
    <w:multiLevelType w:val="multilevel"/>
    <w:tmpl w:val="0404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020B7"/>
    <w:rsid w:val="00005E7A"/>
    <w:rsid w:val="00011321"/>
    <w:rsid w:val="00030533"/>
    <w:rsid w:val="00030CDA"/>
    <w:rsid w:val="000334AA"/>
    <w:rsid w:val="00037B7D"/>
    <w:rsid w:val="000417E4"/>
    <w:rsid w:val="000739E3"/>
    <w:rsid w:val="00085441"/>
    <w:rsid w:val="000B68DA"/>
    <w:rsid w:val="000B6975"/>
    <w:rsid w:val="000B7687"/>
    <w:rsid w:val="000C0A10"/>
    <w:rsid w:val="000E18F6"/>
    <w:rsid w:val="000E2F72"/>
    <w:rsid w:val="001003D7"/>
    <w:rsid w:val="00112B59"/>
    <w:rsid w:val="00112D00"/>
    <w:rsid w:val="00132E20"/>
    <w:rsid w:val="00152EE4"/>
    <w:rsid w:val="00160049"/>
    <w:rsid w:val="00162030"/>
    <w:rsid w:val="00174A74"/>
    <w:rsid w:val="00181F98"/>
    <w:rsid w:val="00193199"/>
    <w:rsid w:val="00194A10"/>
    <w:rsid w:val="001A0E9D"/>
    <w:rsid w:val="001A736D"/>
    <w:rsid w:val="001A7AF7"/>
    <w:rsid w:val="001C00EB"/>
    <w:rsid w:val="001D16D2"/>
    <w:rsid w:val="001E4D4A"/>
    <w:rsid w:val="002227DE"/>
    <w:rsid w:val="0027133C"/>
    <w:rsid w:val="00272416"/>
    <w:rsid w:val="00290082"/>
    <w:rsid w:val="002B44E9"/>
    <w:rsid w:val="002D00A6"/>
    <w:rsid w:val="002D2ABC"/>
    <w:rsid w:val="002E0B6E"/>
    <w:rsid w:val="002F233C"/>
    <w:rsid w:val="002F7015"/>
    <w:rsid w:val="00306ECD"/>
    <w:rsid w:val="00327474"/>
    <w:rsid w:val="00355C2E"/>
    <w:rsid w:val="00383E05"/>
    <w:rsid w:val="003A1E73"/>
    <w:rsid w:val="003A2708"/>
    <w:rsid w:val="003B7F16"/>
    <w:rsid w:val="003C4C02"/>
    <w:rsid w:val="003D4B56"/>
    <w:rsid w:val="003D6167"/>
    <w:rsid w:val="003E174C"/>
    <w:rsid w:val="004008D6"/>
    <w:rsid w:val="004045DB"/>
    <w:rsid w:val="00407C00"/>
    <w:rsid w:val="00415A6B"/>
    <w:rsid w:val="004175FB"/>
    <w:rsid w:val="00455F85"/>
    <w:rsid w:val="004714F6"/>
    <w:rsid w:val="00471A0F"/>
    <w:rsid w:val="0049517F"/>
    <w:rsid w:val="004A7B3E"/>
    <w:rsid w:val="004B0B55"/>
    <w:rsid w:val="004E23CA"/>
    <w:rsid w:val="00505253"/>
    <w:rsid w:val="00515030"/>
    <w:rsid w:val="005177EF"/>
    <w:rsid w:val="0052019A"/>
    <w:rsid w:val="005375D6"/>
    <w:rsid w:val="00551817"/>
    <w:rsid w:val="00554A9B"/>
    <w:rsid w:val="0056005F"/>
    <w:rsid w:val="00573233"/>
    <w:rsid w:val="00582CF4"/>
    <w:rsid w:val="00587E48"/>
    <w:rsid w:val="00602975"/>
    <w:rsid w:val="006076FB"/>
    <w:rsid w:val="00625132"/>
    <w:rsid w:val="00627A75"/>
    <w:rsid w:val="00641DF2"/>
    <w:rsid w:val="00652CB5"/>
    <w:rsid w:val="00677E2D"/>
    <w:rsid w:val="006822F5"/>
    <w:rsid w:val="00686F67"/>
    <w:rsid w:val="00695748"/>
    <w:rsid w:val="006A12B0"/>
    <w:rsid w:val="006A5B72"/>
    <w:rsid w:val="006B7B92"/>
    <w:rsid w:val="006D02A3"/>
    <w:rsid w:val="006D2FD2"/>
    <w:rsid w:val="006D4B3D"/>
    <w:rsid w:val="006E3500"/>
    <w:rsid w:val="006F2EF5"/>
    <w:rsid w:val="006F65B7"/>
    <w:rsid w:val="007121CB"/>
    <w:rsid w:val="00715277"/>
    <w:rsid w:val="007201A0"/>
    <w:rsid w:val="00727A9C"/>
    <w:rsid w:val="00733D7E"/>
    <w:rsid w:val="007348E7"/>
    <w:rsid w:val="00746FF0"/>
    <w:rsid w:val="00751FA8"/>
    <w:rsid w:val="00763D70"/>
    <w:rsid w:val="007652F1"/>
    <w:rsid w:val="00784C20"/>
    <w:rsid w:val="007A4EE5"/>
    <w:rsid w:val="007B2C9D"/>
    <w:rsid w:val="007B4812"/>
    <w:rsid w:val="00806BD8"/>
    <w:rsid w:val="00836FBA"/>
    <w:rsid w:val="00854E66"/>
    <w:rsid w:val="008711D4"/>
    <w:rsid w:val="008755EC"/>
    <w:rsid w:val="00883BEA"/>
    <w:rsid w:val="0089668D"/>
    <w:rsid w:val="008B1B1A"/>
    <w:rsid w:val="008D0C28"/>
    <w:rsid w:val="008E576E"/>
    <w:rsid w:val="008E671E"/>
    <w:rsid w:val="008F6ED9"/>
    <w:rsid w:val="009061ED"/>
    <w:rsid w:val="00911769"/>
    <w:rsid w:val="00945039"/>
    <w:rsid w:val="00954783"/>
    <w:rsid w:val="00965AC6"/>
    <w:rsid w:val="009825C5"/>
    <w:rsid w:val="00987ACE"/>
    <w:rsid w:val="009B4B93"/>
    <w:rsid w:val="009C0399"/>
    <w:rsid w:val="009C6ADB"/>
    <w:rsid w:val="009D5FD7"/>
    <w:rsid w:val="009E52AB"/>
    <w:rsid w:val="00A01378"/>
    <w:rsid w:val="00A57569"/>
    <w:rsid w:val="00A70859"/>
    <w:rsid w:val="00A74176"/>
    <w:rsid w:val="00A771A8"/>
    <w:rsid w:val="00A8207D"/>
    <w:rsid w:val="00A82C48"/>
    <w:rsid w:val="00A83F0A"/>
    <w:rsid w:val="00AB56F0"/>
    <w:rsid w:val="00AF00D2"/>
    <w:rsid w:val="00B00BAE"/>
    <w:rsid w:val="00B1664A"/>
    <w:rsid w:val="00B1682E"/>
    <w:rsid w:val="00B21894"/>
    <w:rsid w:val="00B2704C"/>
    <w:rsid w:val="00B323C5"/>
    <w:rsid w:val="00B416E2"/>
    <w:rsid w:val="00B43D78"/>
    <w:rsid w:val="00B524FC"/>
    <w:rsid w:val="00B56358"/>
    <w:rsid w:val="00B64E80"/>
    <w:rsid w:val="00B72C22"/>
    <w:rsid w:val="00B756D8"/>
    <w:rsid w:val="00B856FD"/>
    <w:rsid w:val="00B94618"/>
    <w:rsid w:val="00BB05B8"/>
    <w:rsid w:val="00BC0C18"/>
    <w:rsid w:val="00BC7724"/>
    <w:rsid w:val="00BE4F98"/>
    <w:rsid w:val="00BE64AA"/>
    <w:rsid w:val="00BF67F2"/>
    <w:rsid w:val="00C07D6D"/>
    <w:rsid w:val="00C134C7"/>
    <w:rsid w:val="00C154EC"/>
    <w:rsid w:val="00C33B4D"/>
    <w:rsid w:val="00C41967"/>
    <w:rsid w:val="00C513DF"/>
    <w:rsid w:val="00C66461"/>
    <w:rsid w:val="00C67706"/>
    <w:rsid w:val="00C85FBD"/>
    <w:rsid w:val="00C87197"/>
    <w:rsid w:val="00C92CDD"/>
    <w:rsid w:val="00C97ABD"/>
    <w:rsid w:val="00CC2FD1"/>
    <w:rsid w:val="00CD186C"/>
    <w:rsid w:val="00CE6A94"/>
    <w:rsid w:val="00CF43A4"/>
    <w:rsid w:val="00CF6B4E"/>
    <w:rsid w:val="00D01B53"/>
    <w:rsid w:val="00D12061"/>
    <w:rsid w:val="00D27C25"/>
    <w:rsid w:val="00D32C45"/>
    <w:rsid w:val="00D37742"/>
    <w:rsid w:val="00D55C1F"/>
    <w:rsid w:val="00D70954"/>
    <w:rsid w:val="00D71197"/>
    <w:rsid w:val="00D72DEC"/>
    <w:rsid w:val="00D807A0"/>
    <w:rsid w:val="00D85C92"/>
    <w:rsid w:val="00DA2401"/>
    <w:rsid w:val="00DB65A8"/>
    <w:rsid w:val="00DD079E"/>
    <w:rsid w:val="00DD2D3A"/>
    <w:rsid w:val="00DE0434"/>
    <w:rsid w:val="00DE5C00"/>
    <w:rsid w:val="00DF12ED"/>
    <w:rsid w:val="00E05E31"/>
    <w:rsid w:val="00E237A6"/>
    <w:rsid w:val="00E400CF"/>
    <w:rsid w:val="00E7343A"/>
    <w:rsid w:val="00E93859"/>
    <w:rsid w:val="00EA3D7F"/>
    <w:rsid w:val="00EA4AE2"/>
    <w:rsid w:val="00EC0EE7"/>
    <w:rsid w:val="00EC39B9"/>
    <w:rsid w:val="00EC4CEC"/>
    <w:rsid w:val="00EE7C56"/>
    <w:rsid w:val="00F07BB2"/>
    <w:rsid w:val="00F23D39"/>
    <w:rsid w:val="00F24B85"/>
    <w:rsid w:val="00F304F5"/>
    <w:rsid w:val="00F34F45"/>
    <w:rsid w:val="00F65337"/>
    <w:rsid w:val="00F870D2"/>
    <w:rsid w:val="00F94BC6"/>
    <w:rsid w:val="00FB3D29"/>
    <w:rsid w:val="00FC57F8"/>
    <w:rsid w:val="00FC67D5"/>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0E3A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character" w:customStyle="1" w:styleId="UnresolvedMention">
    <w:name w:val="Unresolved Mention"/>
    <w:basedOn w:val="DefaultParagraphFont"/>
    <w:uiPriority w:val="99"/>
    <w:semiHidden/>
    <w:unhideWhenUsed/>
    <w:rsid w:val="00F24B85"/>
    <w:rPr>
      <w:color w:val="808080"/>
      <w:shd w:val="clear" w:color="auto" w:fill="E6E6E6"/>
    </w:rPr>
  </w:style>
  <w:style w:type="character" w:styleId="FollowedHyperlink">
    <w:name w:val="FollowedHyperlink"/>
    <w:basedOn w:val="DefaultParagraphFont"/>
    <w:uiPriority w:val="99"/>
    <w:semiHidden/>
    <w:unhideWhenUsed/>
    <w:rsid w:val="0052019A"/>
    <w:rPr>
      <w:color w:val="800080" w:themeColor="followedHyperlink"/>
      <w:u w:val="single"/>
    </w:rPr>
  </w:style>
  <w:style w:type="paragraph" w:customStyle="1" w:styleId="content-body">
    <w:name w:val="content-body"/>
    <w:basedOn w:val="Normal"/>
    <w:rsid w:val="00505253"/>
    <w:pPr>
      <w:spacing w:before="100" w:beforeAutospacing="1" w:after="100" w:afterAutospacing="1"/>
    </w:pPr>
    <w:rPr>
      <w:rFonts w:eastAsia="Times New Roman"/>
      <w:sz w:val="24"/>
      <w:szCs w:val="24"/>
      <w:lang w:eastAsia="en-US"/>
    </w:rPr>
  </w:style>
  <w:style w:type="character" w:styleId="Emphasis">
    <w:name w:val="Emphasis"/>
    <w:basedOn w:val="DefaultParagraphFont"/>
    <w:uiPriority w:val="20"/>
    <w:qFormat/>
    <w:rsid w:val="00505253"/>
    <w:rPr>
      <w:i/>
      <w:iCs/>
    </w:rPr>
  </w:style>
  <w:style w:type="character" w:customStyle="1" w:styleId="apple-converted-space">
    <w:name w:val="apple-converted-space"/>
    <w:basedOn w:val="DefaultParagraphFont"/>
    <w:rsid w:val="005052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character" w:customStyle="1" w:styleId="UnresolvedMention">
    <w:name w:val="Unresolved Mention"/>
    <w:basedOn w:val="DefaultParagraphFont"/>
    <w:uiPriority w:val="99"/>
    <w:semiHidden/>
    <w:unhideWhenUsed/>
    <w:rsid w:val="00F24B85"/>
    <w:rPr>
      <w:color w:val="808080"/>
      <w:shd w:val="clear" w:color="auto" w:fill="E6E6E6"/>
    </w:rPr>
  </w:style>
  <w:style w:type="character" w:styleId="FollowedHyperlink">
    <w:name w:val="FollowedHyperlink"/>
    <w:basedOn w:val="DefaultParagraphFont"/>
    <w:uiPriority w:val="99"/>
    <w:semiHidden/>
    <w:unhideWhenUsed/>
    <w:rsid w:val="0052019A"/>
    <w:rPr>
      <w:color w:val="800080" w:themeColor="followedHyperlink"/>
      <w:u w:val="single"/>
    </w:rPr>
  </w:style>
  <w:style w:type="paragraph" w:customStyle="1" w:styleId="content-body">
    <w:name w:val="content-body"/>
    <w:basedOn w:val="Normal"/>
    <w:rsid w:val="00505253"/>
    <w:pPr>
      <w:spacing w:before="100" w:beforeAutospacing="1" w:after="100" w:afterAutospacing="1"/>
    </w:pPr>
    <w:rPr>
      <w:rFonts w:eastAsia="Times New Roman"/>
      <w:sz w:val="24"/>
      <w:szCs w:val="24"/>
      <w:lang w:eastAsia="en-US"/>
    </w:rPr>
  </w:style>
  <w:style w:type="character" w:styleId="Emphasis">
    <w:name w:val="Emphasis"/>
    <w:basedOn w:val="DefaultParagraphFont"/>
    <w:uiPriority w:val="20"/>
    <w:qFormat/>
    <w:rsid w:val="00505253"/>
    <w:rPr>
      <w:i/>
      <w:iCs/>
    </w:rPr>
  </w:style>
  <w:style w:type="character" w:customStyle="1" w:styleId="apple-converted-space">
    <w:name w:val="apple-converted-space"/>
    <w:basedOn w:val="DefaultParagraphFont"/>
    <w:rsid w:val="0050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73526">
      <w:bodyDiv w:val="1"/>
      <w:marLeft w:val="0"/>
      <w:marRight w:val="0"/>
      <w:marTop w:val="0"/>
      <w:marBottom w:val="0"/>
      <w:divBdr>
        <w:top w:val="none" w:sz="0" w:space="0" w:color="auto"/>
        <w:left w:val="none" w:sz="0" w:space="0" w:color="auto"/>
        <w:bottom w:val="none" w:sz="0" w:space="0" w:color="auto"/>
        <w:right w:val="none" w:sz="0" w:space="0" w:color="auto"/>
      </w:divBdr>
    </w:div>
    <w:div w:id="1054353997">
      <w:bodyDiv w:val="1"/>
      <w:marLeft w:val="0"/>
      <w:marRight w:val="0"/>
      <w:marTop w:val="0"/>
      <w:marBottom w:val="0"/>
      <w:divBdr>
        <w:top w:val="none" w:sz="0" w:space="0" w:color="auto"/>
        <w:left w:val="none" w:sz="0" w:space="0" w:color="auto"/>
        <w:bottom w:val="none" w:sz="0" w:space="0" w:color="auto"/>
        <w:right w:val="none" w:sz="0" w:space="0" w:color="auto"/>
      </w:divBdr>
    </w:div>
    <w:div w:id="1664236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kolbewindows.com/resources/professional-tools/aia-continuing-education" TargetMode="External"/><Relationship Id="rId8" Type="http://schemas.openxmlformats.org/officeDocument/2006/relationships/hyperlink" Target="https://www.kolbewindow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502</Words>
  <Characters>2868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Heather West</cp:lastModifiedBy>
  <cp:revision>45</cp:revision>
  <cp:lastPrinted>2018-05-22T19:10:00Z</cp:lastPrinted>
  <dcterms:created xsi:type="dcterms:W3CDTF">2018-04-26T13:10:00Z</dcterms:created>
  <dcterms:modified xsi:type="dcterms:W3CDTF">2018-06-04T16:46:00Z</dcterms:modified>
</cp:coreProperties>
</file>