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57D8" w14:textId="77777777" w:rsidR="00C02CF9" w:rsidRPr="009A66A3" w:rsidRDefault="00C02CF9" w:rsidP="004028DB">
      <w:pPr>
        <w:ind w:right="14"/>
        <w:contextualSpacing/>
        <w:rPr>
          <w:rFonts w:ascii="Noto Sans" w:hAnsi="Noto Sans" w:cs="Noto Sans"/>
          <w:i/>
          <w:color w:val="000000" w:themeColor="text1"/>
          <w:sz w:val="20"/>
          <w:szCs w:val="20"/>
        </w:rPr>
      </w:pPr>
      <w:r w:rsidRPr="009A66A3">
        <w:rPr>
          <w:rFonts w:ascii="Noto Sans" w:hAnsi="Noto Sans" w:cs="Noto Sans"/>
          <w:i/>
          <w:color w:val="000000" w:themeColor="text1"/>
          <w:sz w:val="20"/>
          <w:szCs w:val="20"/>
        </w:rPr>
        <w:t>Media contact: Heather West, 612-724-8760, heather@heatherwestpr.com</w:t>
      </w:r>
    </w:p>
    <w:p w14:paraId="35B0BAA9" w14:textId="77777777" w:rsidR="00C02CF9" w:rsidRPr="009A66A3" w:rsidRDefault="00C02CF9" w:rsidP="004028DB">
      <w:pPr>
        <w:ind w:right="14"/>
        <w:contextualSpacing/>
        <w:rPr>
          <w:rFonts w:ascii="Noto Sans" w:hAnsi="Noto Sans" w:cs="Noto Sans"/>
          <w:color w:val="000000" w:themeColor="text1"/>
        </w:rPr>
      </w:pPr>
    </w:p>
    <w:p w14:paraId="5025F04D" w14:textId="77777777" w:rsidR="00396744" w:rsidRPr="009A66A3" w:rsidRDefault="00396744" w:rsidP="00396744">
      <w:pPr>
        <w:ind w:right="14"/>
        <w:contextualSpacing/>
        <w:jc w:val="center"/>
        <w:rPr>
          <w:rFonts w:ascii="Noto Sans Blk" w:hAnsi="Noto Sans Blk" w:cs="Noto Sans Blk"/>
          <w:b/>
          <w:color w:val="000000" w:themeColor="text1"/>
          <w:sz w:val="30"/>
          <w:szCs w:val="30"/>
        </w:rPr>
      </w:pPr>
      <w:r w:rsidRPr="009A66A3">
        <w:rPr>
          <w:rFonts w:ascii="Noto Sans Blk" w:hAnsi="Noto Sans Blk" w:cs="Noto Sans Blk"/>
          <w:b/>
          <w:color w:val="000000" w:themeColor="text1"/>
          <w:sz w:val="30"/>
          <w:szCs w:val="30"/>
        </w:rPr>
        <w:t xml:space="preserve">Technoform </w:t>
      </w:r>
      <w:r>
        <w:rPr>
          <w:rFonts w:ascii="Noto Sans Blk" w:hAnsi="Noto Sans Blk" w:cs="Noto Sans Blk"/>
          <w:b/>
          <w:color w:val="000000" w:themeColor="text1"/>
          <w:sz w:val="30"/>
          <w:szCs w:val="30"/>
        </w:rPr>
        <w:t>promotes Alexandra Blakeslee as market team co-manager, hires Patrick McMahon for Western Region</w:t>
      </w:r>
    </w:p>
    <w:p w14:paraId="05D67F17" w14:textId="77777777" w:rsidR="00C02CF9" w:rsidRPr="009A66A3" w:rsidRDefault="00C02CF9" w:rsidP="004028DB">
      <w:pPr>
        <w:ind w:right="14"/>
        <w:contextualSpacing/>
        <w:rPr>
          <w:rFonts w:ascii="Noto Sans" w:hAnsi="Noto Sans" w:cs="Noto Sans"/>
          <w:color w:val="000000" w:themeColor="text1"/>
        </w:rPr>
      </w:pPr>
    </w:p>
    <w:p w14:paraId="03D8EF90" w14:textId="77777777" w:rsidR="00396744" w:rsidRPr="00C862F1" w:rsidRDefault="00C02CF9" w:rsidP="00396744">
      <w:pPr>
        <w:ind w:right="14"/>
        <w:contextualSpacing/>
        <w:rPr>
          <w:rFonts w:ascii="Noto Sans" w:hAnsi="Noto Sans" w:cs="Noto Sans"/>
          <w:color w:val="000000" w:themeColor="text1"/>
          <w:sz w:val="22"/>
          <w:szCs w:val="22"/>
        </w:rPr>
      </w:pPr>
      <w:r w:rsidRPr="00C862F1">
        <w:rPr>
          <w:rFonts w:ascii="Noto Sans" w:hAnsi="Noto Sans" w:cs="Noto Sans"/>
          <w:color w:val="000000" w:themeColor="text1"/>
          <w:sz w:val="22"/>
          <w:szCs w:val="22"/>
        </w:rPr>
        <w:t>Twinsburg, Ohio (</w:t>
      </w:r>
      <w:r w:rsidR="00396744" w:rsidRPr="00C862F1">
        <w:rPr>
          <w:rFonts w:ascii="Noto Sans" w:hAnsi="Noto Sans" w:cs="Noto Sans"/>
          <w:color w:val="000000" w:themeColor="text1"/>
          <w:sz w:val="22"/>
          <w:szCs w:val="22"/>
        </w:rPr>
        <w:t>Nov</w:t>
      </w:r>
      <w:r w:rsidR="00FC2A60" w:rsidRPr="00C862F1">
        <w:rPr>
          <w:rFonts w:ascii="Noto Sans" w:hAnsi="Noto Sans" w:cs="Noto Sans"/>
          <w:color w:val="000000" w:themeColor="text1"/>
          <w:sz w:val="22"/>
          <w:szCs w:val="22"/>
        </w:rPr>
        <w:t>.</w:t>
      </w:r>
      <w:r w:rsidR="00A92382" w:rsidRPr="00C862F1">
        <w:rPr>
          <w:rFonts w:ascii="Noto Sans" w:hAnsi="Noto Sans" w:cs="Noto Sans"/>
          <w:color w:val="000000" w:themeColor="text1"/>
          <w:sz w:val="22"/>
          <w:szCs w:val="22"/>
        </w:rPr>
        <w:t xml:space="preserve"> 202</w:t>
      </w:r>
      <w:r w:rsidR="00396744" w:rsidRPr="00C862F1">
        <w:rPr>
          <w:rFonts w:ascii="Noto Sans" w:hAnsi="Noto Sans" w:cs="Noto Sans"/>
          <w:color w:val="000000" w:themeColor="text1"/>
          <w:sz w:val="22"/>
          <w:szCs w:val="22"/>
        </w:rPr>
        <w:t>2</w:t>
      </w:r>
      <w:r w:rsidRPr="00C862F1">
        <w:rPr>
          <w:rFonts w:ascii="Noto Sans" w:hAnsi="Noto Sans" w:cs="Noto Sans"/>
          <w:color w:val="000000" w:themeColor="text1"/>
          <w:sz w:val="22"/>
          <w:szCs w:val="22"/>
        </w:rPr>
        <w:t xml:space="preserve">) </w:t>
      </w:r>
      <w:r w:rsidRPr="00C862F1">
        <w:rPr>
          <w:rFonts w:ascii="Noto Sans" w:hAnsi="Noto Sans" w:cs="Noto Sans"/>
          <w:color w:val="000000" w:themeColor="text1"/>
          <w:sz w:val="22"/>
          <w:szCs w:val="22"/>
        </w:rPr>
        <w:softHyphen/>
      </w:r>
      <w:r w:rsidRPr="00C862F1">
        <w:rPr>
          <w:rFonts w:ascii="Noto Sans" w:hAnsi="Noto Sans" w:cs="Noto Sans"/>
          <w:color w:val="000000" w:themeColor="text1"/>
          <w:sz w:val="22"/>
          <w:szCs w:val="22"/>
        </w:rPr>
        <w:softHyphen/>
        <w:t xml:space="preserve">– </w:t>
      </w:r>
      <w:r w:rsidR="00396744" w:rsidRPr="00C862F1">
        <w:rPr>
          <w:rFonts w:ascii="Noto Sans" w:hAnsi="Noto Sans" w:cs="Noto Sans"/>
          <w:color w:val="000000" w:themeColor="text1"/>
          <w:sz w:val="22"/>
          <w:szCs w:val="22"/>
        </w:rPr>
        <w:t xml:space="preserve">Technoform North America has promoted Alexandra Blakeslee to co-manager of its market team focused on edge bond solutions </w:t>
      </w:r>
      <w:r w:rsidR="00396744" w:rsidRPr="00C862F1">
        <w:rPr>
          <w:rFonts w:ascii="Noto Sans" w:hAnsi="Noto Sans" w:cs="Noto Sans"/>
          <w:iCs/>
          <w:color w:val="000000" w:themeColor="text1"/>
          <w:sz w:val="22"/>
          <w:szCs w:val="22"/>
        </w:rPr>
        <w:t xml:space="preserve">for insulating glass in windows, doors and other fenestration systems. </w:t>
      </w:r>
      <w:r w:rsidR="00396744" w:rsidRPr="00C862F1">
        <w:rPr>
          <w:rFonts w:ascii="Noto Sans" w:hAnsi="Noto Sans" w:cs="Noto Sans"/>
          <w:color w:val="000000" w:themeColor="text1"/>
          <w:sz w:val="22"/>
          <w:szCs w:val="22"/>
        </w:rPr>
        <w:t>She is joined by Patrick McMahon, hired to lead business development and provide customer support throughout the Western Region.</w:t>
      </w:r>
    </w:p>
    <w:p w14:paraId="346B1C10" w14:textId="77777777" w:rsidR="00396744" w:rsidRPr="00C862F1" w:rsidRDefault="00396744" w:rsidP="00396744">
      <w:pPr>
        <w:rPr>
          <w:rFonts w:ascii="Noto Sans" w:hAnsi="Noto Sans" w:cs="Noto Sans"/>
          <w:sz w:val="22"/>
          <w:szCs w:val="22"/>
        </w:rPr>
      </w:pPr>
    </w:p>
    <w:p w14:paraId="0C2066DC" w14:textId="77777777" w:rsidR="00396744" w:rsidRPr="00C862F1" w:rsidRDefault="00396744" w:rsidP="00396744">
      <w:pPr>
        <w:rPr>
          <w:rFonts w:ascii="Noto Sans" w:hAnsi="Noto Sans" w:cs="Noto Sans"/>
          <w:sz w:val="22"/>
          <w:szCs w:val="22"/>
        </w:rPr>
      </w:pPr>
      <w:r w:rsidRPr="00C862F1">
        <w:rPr>
          <w:rFonts w:ascii="Noto Sans" w:hAnsi="Noto Sans" w:cs="Noto Sans"/>
          <w:sz w:val="22"/>
          <w:szCs w:val="22"/>
        </w:rPr>
        <w:t>Edge bond systems from Technoform support insulating glass units with high performance, durability and optimized service life. These attributes provide an advantage for insulating glass fabricators, fenestration system manufacturers, property owners and end-users.</w:t>
      </w:r>
    </w:p>
    <w:p w14:paraId="5216BF9E" w14:textId="77777777" w:rsidR="00396744" w:rsidRPr="00C862F1" w:rsidRDefault="00396744" w:rsidP="00396744">
      <w:pPr>
        <w:rPr>
          <w:rFonts w:ascii="Noto Sans" w:hAnsi="Noto Sans" w:cs="Noto Sans"/>
          <w:sz w:val="22"/>
          <w:szCs w:val="22"/>
        </w:rPr>
      </w:pPr>
    </w:p>
    <w:p w14:paraId="4DC1E4FE" w14:textId="5D428EC9" w:rsidR="00396744" w:rsidRPr="00C862F1" w:rsidRDefault="00396744" w:rsidP="00396744">
      <w:pPr>
        <w:rPr>
          <w:rFonts w:ascii="Noto Sans" w:hAnsi="Noto Sans" w:cs="Noto Sans"/>
          <w:sz w:val="22"/>
          <w:szCs w:val="22"/>
        </w:rPr>
      </w:pPr>
      <w:r w:rsidRPr="00C862F1">
        <w:rPr>
          <w:rFonts w:ascii="Noto Sans" w:hAnsi="Noto Sans" w:cs="Noto Sans"/>
          <w:sz w:val="22"/>
          <w:szCs w:val="22"/>
        </w:rPr>
        <w:t xml:space="preserve">Technoform practices an inclusive, team-based, co-leadership management model. </w:t>
      </w:r>
      <w:r w:rsidRPr="00C862F1">
        <w:rPr>
          <w:rFonts w:ascii="Noto Sans" w:hAnsi="Noto Sans" w:cs="Noto Sans"/>
          <w:color w:val="000000" w:themeColor="text1"/>
          <w:sz w:val="22"/>
          <w:szCs w:val="22"/>
        </w:rPr>
        <w:t>Blakeslee and McMahon</w:t>
      </w:r>
      <w:r w:rsidRPr="00C862F1">
        <w:rPr>
          <w:rFonts w:ascii="Noto Sans" w:hAnsi="Noto Sans" w:cs="Noto Sans"/>
          <w:sz w:val="22"/>
          <w:szCs w:val="22"/>
        </w:rPr>
        <w:t xml:space="preserve"> report to Helen Sanders, PhD, who co-manages the edge bond solutions business unit for North America with John Kolesar. They work collaboratively with their colleagues in operations, product management and sales engineering, as well as with their customers and partners throughout the industry.</w:t>
      </w:r>
    </w:p>
    <w:p w14:paraId="227AC0E3" w14:textId="77777777" w:rsidR="00396744" w:rsidRPr="00C862F1" w:rsidRDefault="00396744" w:rsidP="00396744">
      <w:pPr>
        <w:rPr>
          <w:rFonts w:ascii="Noto Sans" w:hAnsi="Noto Sans" w:cs="Noto Sans"/>
          <w:sz w:val="22"/>
          <w:szCs w:val="22"/>
        </w:rPr>
      </w:pPr>
    </w:p>
    <w:p w14:paraId="5A468B6C" w14:textId="77777777" w:rsidR="00396744" w:rsidRPr="00C862F1" w:rsidRDefault="00396744" w:rsidP="00396744">
      <w:pPr>
        <w:rPr>
          <w:rFonts w:ascii="Noto Sans" w:hAnsi="Noto Sans" w:cs="Noto Sans"/>
          <w:b/>
          <w:bCs/>
          <w:i/>
          <w:iCs/>
          <w:sz w:val="22"/>
          <w:szCs w:val="22"/>
        </w:rPr>
      </w:pPr>
      <w:r w:rsidRPr="00C862F1">
        <w:rPr>
          <w:rFonts w:ascii="Noto Sans" w:hAnsi="Noto Sans" w:cs="Noto Sans"/>
          <w:b/>
          <w:bCs/>
          <w:i/>
          <w:iCs/>
          <w:color w:val="000000" w:themeColor="text1"/>
          <w:sz w:val="22"/>
          <w:szCs w:val="22"/>
        </w:rPr>
        <w:t>Alexandra Blakeslee, market team co-manager, North America</w:t>
      </w:r>
    </w:p>
    <w:p w14:paraId="5F5F8899" w14:textId="633AF793" w:rsidR="00396744" w:rsidRPr="00C862F1" w:rsidRDefault="00396744" w:rsidP="00396744">
      <w:pPr>
        <w:rPr>
          <w:rFonts w:ascii="Noto Sans" w:hAnsi="Noto Sans" w:cs="Noto Sans"/>
          <w:sz w:val="22"/>
          <w:szCs w:val="22"/>
        </w:rPr>
      </w:pPr>
      <w:r w:rsidRPr="00C862F1">
        <w:rPr>
          <w:rFonts w:ascii="Noto Sans" w:hAnsi="Noto Sans" w:cs="Noto Sans"/>
          <w:sz w:val="22"/>
          <w:szCs w:val="22"/>
        </w:rPr>
        <w:t>Part of Technoform’s team for nearly 10 years, Blakeslee drives product innovation and technical collaborations with customers and industry and academic partners</w:t>
      </w:r>
      <w:r w:rsidR="00C862F1">
        <w:rPr>
          <w:rFonts w:ascii="Noto Sans" w:hAnsi="Noto Sans" w:cs="Noto Sans"/>
          <w:sz w:val="22"/>
          <w:szCs w:val="22"/>
        </w:rPr>
        <w:t>.</w:t>
      </w:r>
    </w:p>
    <w:p w14:paraId="6F0831AB" w14:textId="77777777" w:rsidR="00396744" w:rsidRPr="00C862F1" w:rsidRDefault="00396744" w:rsidP="00396744">
      <w:pPr>
        <w:rPr>
          <w:rFonts w:ascii="Noto Sans" w:hAnsi="Noto Sans" w:cs="Noto Sans"/>
          <w:sz w:val="22"/>
          <w:szCs w:val="22"/>
        </w:rPr>
      </w:pPr>
    </w:p>
    <w:p w14:paraId="28665007" w14:textId="77777777" w:rsidR="00396744" w:rsidRPr="00C862F1" w:rsidRDefault="00396744" w:rsidP="00396744">
      <w:pPr>
        <w:rPr>
          <w:rFonts w:ascii="Noto Sans" w:hAnsi="Noto Sans" w:cs="Noto Sans"/>
          <w:sz w:val="22"/>
          <w:szCs w:val="22"/>
        </w:rPr>
      </w:pPr>
      <w:r w:rsidRPr="00C862F1">
        <w:rPr>
          <w:rFonts w:ascii="Noto Sans" w:hAnsi="Noto Sans" w:cs="Noto Sans"/>
          <w:sz w:val="22"/>
          <w:szCs w:val="22"/>
        </w:rPr>
        <w:t>Recently, she and Sanders were involved with a research project with the University of Massachusetts Amherst on condensation resistance ratings in window systems. Blakeslee enjoys sharing her knowledge as a presenter, author and active member of the Facade Tectonics Institute (FTI), the Fenestration and Glazing Industry Alliance (FGIA), and other industry associations and events.</w:t>
      </w:r>
    </w:p>
    <w:p w14:paraId="7818ED63" w14:textId="77777777" w:rsidR="00396744" w:rsidRPr="00C862F1" w:rsidRDefault="00396744" w:rsidP="00396744">
      <w:pPr>
        <w:rPr>
          <w:rFonts w:ascii="Noto Sans" w:hAnsi="Noto Sans" w:cs="Noto Sans"/>
          <w:sz w:val="22"/>
          <w:szCs w:val="22"/>
        </w:rPr>
      </w:pPr>
    </w:p>
    <w:p w14:paraId="6F57EECA" w14:textId="28DAD9B5" w:rsidR="00396744" w:rsidRPr="00C862F1" w:rsidRDefault="00396744" w:rsidP="00396744">
      <w:pPr>
        <w:rPr>
          <w:rFonts w:ascii="Noto Sans" w:hAnsi="Noto Sans" w:cs="Noto Sans"/>
          <w:sz w:val="22"/>
          <w:szCs w:val="22"/>
        </w:rPr>
      </w:pPr>
      <w:r w:rsidRPr="00C862F1">
        <w:rPr>
          <w:rFonts w:ascii="Noto Sans" w:hAnsi="Noto Sans" w:cs="Noto Sans"/>
          <w:sz w:val="22"/>
          <w:szCs w:val="22"/>
        </w:rPr>
        <w:t>Blakeslee started as a manufacturing engineer at Technoform’s Ohio headquarters, participating in Technoform’s management trainee program, after graduating from The University of Akron with a bachelor’s degree in mechanical engineering and music. She currently lives in New York where she is pursuing a master’s in sustainable environmental systems from Pratt Institute.</w:t>
      </w:r>
    </w:p>
    <w:p w14:paraId="631F71C9" w14:textId="274D6CB6" w:rsidR="008E4681" w:rsidRPr="00C862F1" w:rsidRDefault="008E4681" w:rsidP="00396744">
      <w:pPr>
        <w:ind w:right="14"/>
        <w:contextualSpacing/>
        <w:rPr>
          <w:rFonts w:ascii="Noto Sans" w:hAnsi="Noto Sans" w:cs="Noto Sans"/>
          <w:color w:val="000000" w:themeColor="text1"/>
          <w:sz w:val="22"/>
          <w:szCs w:val="22"/>
        </w:rPr>
      </w:pPr>
    </w:p>
    <w:p w14:paraId="05325FB3" w14:textId="77777777" w:rsidR="00396744" w:rsidRPr="00C862F1" w:rsidRDefault="00396744" w:rsidP="00396744">
      <w:pPr>
        <w:rPr>
          <w:rFonts w:ascii="Noto Sans" w:hAnsi="Noto Sans" w:cs="Noto Sans"/>
          <w:b/>
          <w:bCs/>
          <w:i/>
          <w:iCs/>
          <w:sz w:val="22"/>
          <w:szCs w:val="22"/>
        </w:rPr>
      </w:pPr>
      <w:r w:rsidRPr="00C862F1">
        <w:rPr>
          <w:rFonts w:ascii="Noto Sans" w:hAnsi="Noto Sans" w:cs="Noto Sans"/>
          <w:b/>
          <w:bCs/>
          <w:i/>
          <w:iCs/>
          <w:color w:val="000000" w:themeColor="text1"/>
          <w:sz w:val="22"/>
          <w:szCs w:val="22"/>
        </w:rPr>
        <w:t>Patrick McMahon, business development manager, Western Region</w:t>
      </w:r>
    </w:p>
    <w:p w14:paraId="788DFC03" w14:textId="294F534A" w:rsidR="00396744" w:rsidRPr="00C862F1" w:rsidRDefault="00396744" w:rsidP="00396744">
      <w:pPr>
        <w:ind w:right="374"/>
        <w:rPr>
          <w:rFonts w:ascii="Noto Sans" w:hAnsi="Noto Sans" w:cs="Noto Sans"/>
          <w:sz w:val="22"/>
          <w:szCs w:val="22"/>
        </w:rPr>
      </w:pPr>
      <w:r w:rsidRPr="00C862F1">
        <w:rPr>
          <w:rFonts w:ascii="Noto Sans" w:hAnsi="Noto Sans" w:cs="Noto Sans"/>
          <w:sz w:val="22"/>
          <w:szCs w:val="22"/>
        </w:rPr>
        <w:t>Joining Technoform, McMahon is located in Oregon and brings more than 15 years of experience in market development and sales in components for high-performance building envelopes.</w:t>
      </w:r>
    </w:p>
    <w:p w14:paraId="38EF3E75" w14:textId="05F35ECD" w:rsidR="008E4681" w:rsidRPr="00C862F1" w:rsidRDefault="008E4681" w:rsidP="00396744">
      <w:pPr>
        <w:ind w:right="14"/>
        <w:jc w:val="right"/>
        <w:rPr>
          <w:rFonts w:ascii="Noto Sans" w:hAnsi="Noto Sans" w:cs="Noto Sans"/>
          <w:i/>
          <w:color w:val="000000" w:themeColor="text1"/>
          <w:sz w:val="20"/>
          <w:szCs w:val="20"/>
        </w:rPr>
      </w:pPr>
      <w:r w:rsidRPr="00C862F1">
        <w:rPr>
          <w:rFonts w:ascii="Noto Sans" w:hAnsi="Noto Sans" w:cs="Noto Sans"/>
          <w:i/>
          <w:color w:val="000000" w:themeColor="text1"/>
          <w:sz w:val="20"/>
          <w:szCs w:val="20"/>
        </w:rPr>
        <w:t>(more)</w:t>
      </w:r>
      <w:r w:rsidRPr="00C862F1">
        <w:rPr>
          <w:rFonts w:ascii="Noto Sans" w:hAnsi="Noto Sans" w:cs="Noto Sans"/>
          <w:color w:val="000000" w:themeColor="text1"/>
          <w:sz w:val="22"/>
          <w:szCs w:val="22"/>
        </w:rPr>
        <w:br w:type="page"/>
      </w:r>
    </w:p>
    <w:p w14:paraId="0A967A17" w14:textId="72A5E60A" w:rsidR="00396744" w:rsidRPr="00C862F1" w:rsidRDefault="00396744" w:rsidP="00396744">
      <w:pPr>
        <w:rPr>
          <w:rFonts w:ascii="Noto Sans" w:hAnsi="Noto Sans" w:cs="Noto Sans"/>
          <w:sz w:val="22"/>
          <w:szCs w:val="22"/>
        </w:rPr>
      </w:pPr>
      <w:r w:rsidRPr="00C862F1">
        <w:rPr>
          <w:rFonts w:ascii="Noto Sans" w:hAnsi="Noto Sans" w:cs="Noto Sans"/>
          <w:sz w:val="22"/>
          <w:szCs w:val="22"/>
        </w:rPr>
        <w:lastRenderedPageBreak/>
        <w:t>Most recently, McMahon served as the first U.S. sales representative for a North American manufacturer of high-performance windows and doors for the multifamily market. Prior to this, he was the first North American employee as head of sales for Swiss-owned SIGA, which produces air and weathertight building envelope membranes. His previous roles include senior sustainability manager with the Farnsworth Group, energy and sustainability coordinator at Oregon State University and manufacturing project manager for Keymark Enterprises.</w:t>
      </w:r>
    </w:p>
    <w:p w14:paraId="49D675A8" w14:textId="77777777" w:rsidR="00396744" w:rsidRPr="00C862F1" w:rsidRDefault="00396744" w:rsidP="00396744">
      <w:pPr>
        <w:rPr>
          <w:rFonts w:ascii="Noto Sans" w:hAnsi="Noto Sans" w:cs="Noto Sans"/>
          <w:sz w:val="22"/>
          <w:szCs w:val="22"/>
        </w:rPr>
      </w:pPr>
    </w:p>
    <w:p w14:paraId="436C9BCD" w14:textId="614BECD3" w:rsidR="00396744" w:rsidRPr="00C862F1" w:rsidRDefault="00396744" w:rsidP="00396744">
      <w:pPr>
        <w:rPr>
          <w:rFonts w:ascii="Noto Sans" w:hAnsi="Noto Sans" w:cs="Noto Sans"/>
          <w:color w:val="000000" w:themeColor="text1"/>
          <w:sz w:val="22"/>
          <w:szCs w:val="22"/>
        </w:rPr>
      </w:pPr>
      <w:r w:rsidRPr="00C862F1">
        <w:rPr>
          <w:rFonts w:ascii="Noto Sans" w:hAnsi="Noto Sans" w:cs="Noto Sans"/>
          <w:sz w:val="22"/>
          <w:szCs w:val="22"/>
        </w:rPr>
        <w:t>McMahon earned his bachelor’s degree from Lewis &amp; Clark College and his Master of Science in construction management from Colorado State University. He also completed one of the first Certified Passive House Consultant training programs in North America in 2010 through Passive House Institute U.S. (Phius). McMahon has since worked on more than 50 certified passive house projects through the Passive House Institute (PHI) and Phius.</w:t>
      </w:r>
    </w:p>
    <w:p w14:paraId="38A1E549" w14:textId="249E863A" w:rsidR="00396744" w:rsidRPr="00C862F1" w:rsidRDefault="00396744" w:rsidP="00396744">
      <w:pPr>
        <w:ind w:right="14"/>
        <w:contextualSpacing/>
        <w:rPr>
          <w:rFonts w:ascii="Noto Sans" w:hAnsi="Noto Sans" w:cs="Noto Sans"/>
          <w:color w:val="000000" w:themeColor="text1"/>
          <w:sz w:val="22"/>
          <w:szCs w:val="22"/>
        </w:rPr>
      </w:pPr>
    </w:p>
    <w:p w14:paraId="709028F2" w14:textId="77777777" w:rsidR="00396744" w:rsidRPr="00C862F1" w:rsidRDefault="00396744" w:rsidP="00396744">
      <w:pPr>
        <w:ind w:right="14"/>
        <w:contextualSpacing/>
        <w:rPr>
          <w:rFonts w:ascii="Noto Sans" w:hAnsi="Noto Sans" w:cs="Noto Sans"/>
          <w:color w:val="000000" w:themeColor="text1"/>
          <w:sz w:val="22"/>
          <w:szCs w:val="22"/>
        </w:rPr>
      </w:pPr>
    </w:p>
    <w:p w14:paraId="35E5E4E2" w14:textId="77777777" w:rsidR="00396744" w:rsidRPr="00C862F1" w:rsidRDefault="00396744" w:rsidP="00396744">
      <w:pPr>
        <w:ind w:right="14"/>
        <w:contextualSpacing/>
        <w:rPr>
          <w:rFonts w:ascii="Noto Sans" w:hAnsi="Noto Sans" w:cs="Noto Sans"/>
          <w:color w:val="000000" w:themeColor="text1"/>
          <w:sz w:val="22"/>
          <w:szCs w:val="22"/>
        </w:rPr>
      </w:pPr>
      <w:r w:rsidRPr="00C862F1">
        <w:rPr>
          <w:rFonts w:ascii="Noto Sans" w:hAnsi="Noto Sans" w:cs="Noto Sans"/>
          <w:color w:val="000000" w:themeColor="text1"/>
          <w:sz w:val="22"/>
          <w:szCs w:val="22"/>
        </w:rPr>
        <w:t xml:space="preserve">For more information on Technoform’s knowledgeable team members and innovative product solutions for façade, cladding and fenestration systems in North America, please email </w:t>
      </w:r>
      <w:hyperlink r:id="rId8" w:history="1">
        <w:r w:rsidRPr="00C862F1">
          <w:rPr>
            <w:rStyle w:val="Hyperlink"/>
            <w:rFonts w:ascii="Noto Sans" w:hAnsi="Noto Sans" w:cs="Noto Sans"/>
            <w:sz w:val="22"/>
            <w:szCs w:val="22"/>
          </w:rPr>
          <w:t>info.us@technoform.com</w:t>
        </w:r>
      </w:hyperlink>
      <w:r w:rsidRPr="00C862F1">
        <w:rPr>
          <w:rFonts w:ascii="Noto Sans" w:hAnsi="Noto Sans" w:cs="Noto Sans"/>
          <w:color w:val="000000" w:themeColor="text1"/>
          <w:sz w:val="22"/>
          <w:szCs w:val="22"/>
        </w:rPr>
        <w:t xml:space="preserve">, call 330-487-6600 or visit </w:t>
      </w:r>
      <w:hyperlink r:id="rId9" w:history="1">
        <w:r w:rsidRPr="00C862F1">
          <w:rPr>
            <w:rStyle w:val="Hyperlink"/>
            <w:rFonts w:ascii="Noto Sans" w:hAnsi="Noto Sans" w:cs="Noto Sans"/>
            <w:sz w:val="22"/>
            <w:szCs w:val="22"/>
          </w:rPr>
          <w:t>www.technoform.com</w:t>
        </w:r>
      </w:hyperlink>
      <w:r w:rsidRPr="00C862F1">
        <w:rPr>
          <w:rFonts w:ascii="Noto Sans" w:hAnsi="Noto Sans" w:cs="Noto Sans"/>
          <w:color w:val="000000" w:themeColor="text1"/>
          <w:sz w:val="22"/>
          <w:szCs w:val="22"/>
        </w:rPr>
        <w:t>.</w:t>
      </w:r>
    </w:p>
    <w:p w14:paraId="4F8A70E4" w14:textId="77777777" w:rsidR="00396744" w:rsidRPr="009A66A3" w:rsidRDefault="00396744" w:rsidP="00396744">
      <w:pPr>
        <w:ind w:right="14"/>
        <w:contextualSpacing/>
        <w:rPr>
          <w:rFonts w:ascii="Noto Sans" w:hAnsi="Noto Sans" w:cs="Noto Sans"/>
          <w:color w:val="000000" w:themeColor="text1"/>
          <w:sz w:val="22"/>
          <w:szCs w:val="22"/>
        </w:rPr>
      </w:pPr>
    </w:p>
    <w:p w14:paraId="0D19BCEA" w14:textId="77777777" w:rsidR="00396744" w:rsidRPr="009A66A3" w:rsidRDefault="00396744" w:rsidP="00396744">
      <w:pPr>
        <w:ind w:right="14"/>
        <w:contextualSpacing/>
        <w:rPr>
          <w:rFonts w:ascii="Noto Sans" w:hAnsi="Noto Sans" w:cs="Noto Sans"/>
          <w:i/>
          <w:color w:val="FF0000"/>
          <w:sz w:val="20"/>
          <w:szCs w:val="20"/>
        </w:rPr>
      </w:pPr>
      <w:r w:rsidRPr="009A66A3">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2F710792" w14:textId="77777777" w:rsidR="00396744" w:rsidRPr="009A66A3" w:rsidRDefault="00396744" w:rsidP="00396744">
      <w:pPr>
        <w:ind w:right="14"/>
        <w:contextualSpacing/>
        <w:rPr>
          <w:rFonts w:ascii="Noto Sans" w:hAnsi="Noto Sans" w:cs="Noto Sans"/>
          <w:color w:val="000000" w:themeColor="text1"/>
          <w:sz w:val="20"/>
          <w:szCs w:val="20"/>
        </w:rPr>
      </w:pPr>
    </w:p>
    <w:p w14:paraId="79E2E1E2" w14:textId="519D118F" w:rsidR="00237B77" w:rsidRPr="00396744" w:rsidRDefault="00396744" w:rsidP="00396744">
      <w:pPr>
        <w:ind w:right="14"/>
        <w:contextualSpacing/>
        <w:jc w:val="center"/>
        <w:rPr>
          <w:rFonts w:ascii="Noto Sans" w:hAnsi="Noto Sans" w:cs="Noto Sans"/>
          <w:color w:val="000000" w:themeColor="text1"/>
          <w:sz w:val="20"/>
          <w:szCs w:val="20"/>
        </w:rPr>
      </w:pPr>
      <w:r w:rsidRPr="009A66A3">
        <w:rPr>
          <w:rFonts w:ascii="Noto Sans" w:hAnsi="Noto Sans" w:cs="Noto Sans"/>
          <w:color w:val="000000" w:themeColor="text1"/>
          <w:sz w:val="20"/>
          <w:szCs w:val="20"/>
        </w:rPr>
        <w:t>###</w:t>
      </w:r>
    </w:p>
    <w:sectPr w:rsidR="00237B77" w:rsidRPr="00396744" w:rsidSect="00480982">
      <w:headerReference w:type="default" r:id="rId10"/>
      <w:footerReference w:type="default" r:id="rId11"/>
      <w:pgSz w:w="12240" w:h="15840"/>
      <w:pgMar w:top="1714" w:right="1138" w:bottom="144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8950" w14:textId="77777777" w:rsidR="00C7069F" w:rsidRDefault="00C7069F">
      <w:r>
        <w:separator/>
      </w:r>
    </w:p>
  </w:endnote>
  <w:endnote w:type="continuationSeparator" w:id="0">
    <w:p w14:paraId="41D11061" w14:textId="77777777" w:rsidR="00C7069F" w:rsidRDefault="00C7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20B0604020202020204"/>
    <w:charset w:val="00"/>
    <w:family w:val="swiss"/>
    <w:pitch w:val="default"/>
    <w:sig w:usb0="00000003" w:usb1="00000000" w:usb2="00000000" w:usb3="00000000" w:csb0="00000001" w:csb1="00000000"/>
  </w:font>
  <w:font w:name="Noto Sans">
    <w:panose1 w:val="020B0502040504020204"/>
    <w:charset w:val="00"/>
    <w:family w:val="swiss"/>
    <w:pitch w:val="variable"/>
    <w:sig w:usb0="E00082FF" w:usb1="400078FF" w:usb2="08000029" w:usb3="00000000" w:csb0="0000019F" w:csb1="00000000"/>
  </w:font>
  <w:font w:name="Noto Sans Blk">
    <w:altName w:val="Calibri"/>
    <w:panose1 w:val="020B0A02040504020204"/>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8DB4"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72832F9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DC5C824" w14:textId="6CCEBD40"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Phone:</w:t>
    </w:r>
    <w:r w:rsidR="00396744">
      <w:rPr>
        <w:rFonts w:ascii="Noto Sans" w:hAnsi="Noto Sans" w:cs="Noto Sans"/>
        <w:sz w:val="16"/>
        <w:szCs w:val="16"/>
      </w:rPr>
      <w:t xml:space="preserve"> </w:t>
    </w:r>
    <w:r w:rsidRPr="00727B5F">
      <w:rPr>
        <w:rFonts w:ascii="Noto Sans" w:hAnsi="Noto Sans" w:cs="Noto Sans"/>
        <w:sz w:val="16"/>
        <w:szCs w:val="16"/>
      </w:rPr>
      <w:t>330-487-6600</w:t>
    </w:r>
    <w:r w:rsidR="004D1C53">
      <w:rPr>
        <w:rFonts w:ascii="Noto Sans" w:hAnsi="Noto Sans" w:cs="Noto Sans"/>
        <w:sz w:val="16"/>
        <w:szCs w:val="16"/>
      </w:rPr>
      <w:t xml:space="preserve">; </w:t>
    </w:r>
    <w:r w:rsidR="00727B5F">
      <w:rPr>
        <w:rFonts w:ascii="Noto Sans" w:hAnsi="Noto Sans" w:cs="Noto Sans"/>
        <w:sz w:val="16"/>
        <w:szCs w:val="16"/>
      </w:rPr>
      <w:t>Fax:</w:t>
    </w:r>
    <w:r w:rsidR="00396744">
      <w:rPr>
        <w:rFonts w:ascii="Noto Sans" w:hAnsi="Noto Sans" w:cs="Noto Sans"/>
        <w:sz w:val="16"/>
        <w:szCs w:val="16"/>
      </w:rPr>
      <w:t xml:space="preserve"> </w:t>
    </w:r>
    <w:r w:rsidR="00727B5F">
      <w:rPr>
        <w:rFonts w:ascii="Noto Sans" w:hAnsi="Noto Sans" w:cs="Noto Sans"/>
        <w:sz w:val="16"/>
        <w:szCs w:val="16"/>
      </w:rPr>
      <w:t xml:space="preserve">330-487-6680 </w:t>
    </w:r>
    <w:r w:rsidR="004D1C53">
      <w:rPr>
        <w:rFonts w:ascii="Noto Sans" w:hAnsi="Noto Sans" w:cs="Noto Sans"/>
        <w:sz w:val="16"/>
        <w:szCs w:val="16"/>
      </w:rPr>
      <w:tab/>
    </w:r>
    <w:r w:rsidRPr="00727B5F">
      <w:rPr>
        <w:rFonts w:ascii="Noto Sans" w:hAnsi="Noto Sans" w:cs="Noto Sans"/>
        <w:sz w:val="16"/>
        <w:szCs w:val="16"/>
      </w:rPr>
      <w:t>www.technoform.</w:t>
    </w:r>
    <w:r w:rsidR="00727B5F">
      <w:rPr>
        <w:rFonts w:ascii="Noto Sans" w:hAnsi="Noto Sans" w:cs="Noto Sans"/>
        <w:sz w:val="16"/>
        <w:szCs w:val="16"/>
      </w:rPr>
      <w:t>com</w:t>
    </w:r>
  </w:p>
  <w:p w14:paraId="179BD28A" w14:textId="77777777" w:rsidR="009B7BB0" w:rsidRDefault="009B7BB0">
    <w:pPr>
      <w:pStyle w:val="Footer"/>
    </w:pPr>
  </w:p>
  <w:p w14:paraId="4FE8BA38"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5791" w14:textId="77777777" w:rsidR="00C7069F" w:rsidRDefault="00C7069F">
      <w:r>
        <w:separator/>
      </w:r>
    </w:p>
  </w:footnote>
  <w:footnote w:type="continuationSeparator" w:id="0">
    <w:p w14:paraId="7C9696D7" w14:textId="77777777" w:rsidR="00C7069F" w:rsidRDefault="00C7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4CCB"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707F8D2F" wp14:editId="68583A16">
          <wp:simplePos x="0" y="0"/>
          <wp:positionH relativeFrom="page">
            <wp:posOffset>5297170</wp:posOffset>
          </wp:positionH>
          <wp:positionV relativeFrom="page">
            <wp:posOffset>434340</wp:posOffset>
          </wp:positionV>
          <wp:extent cx="1979930" cy="226695"/>
          <wp:effectExtent l="0" t="0" r="1270" b="1905"/>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7"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EBE19BC"/>
    <w:multiLevelType w:val="hybridMultilevel"/>
    <w:tmpl w:val="F79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F78EA"/>
    <w:multiLevelType w:val="hybridMultilevel"/>
    <w:tmpl w:val="8E4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78DB3721"/>
    <w:multiLevelType w:val="hybridMultilevel"/>
    <w:tmpl w:val="739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138864">
    <w:abstractNumId w:val="11"/>
  </w:num>
  <w:num w:numId="2" w16cid:durableId="720783980">
    <w:abstractNumId w:val="2"/>
  </w:num>
  <w:num w:numId="3" w16cid:durableId="1045564440">
    <w:abstractNumId w:val="10"/>
  </w:num>
  <w:num w:numId="4" w16cid:durableId="447746837">
    <w:abstractNumId w:val="0"/>
  </w:num>
  <w:num w:numId="5" w16cid:durableId="874536233">
    <w:abstractNumId w:val="3"/>
  </w:num>
  <w:num w:numId="6" w16cid:durableId="442531551">
    <w:abstractNumId w:val="4"/>
  </w:num>
  <w:num w:numId="7" w16cid:durableId="712197348">
    <w:abstractNumId w:val="7"/>
  </w:num>
  <w:num w:numId="8" w16cid:durableId="2027244938">
    <w:abstractNumId w:val="6"/>
  </w:num>
  <w:num w:numId="9" w16cid:durableId="813252948">
    <w:abstractNumId w:val="13"/>
  </w:num>
  <w:num w:numId="10" w16cid:durableId="1938978844">
    <w:abstractNumId w:val="9"/>
  </w:num>
  <w:num w:numId="11" w16cid:durableId="1981880094">
    <w:abstractNumId w:val="1"/>
  </w:num>
  <w:num w:numId="12" w16cid:durableId="1743136557">
    <w:abstractNumId w:val="5"/>
  </w:num>
  <w:num w:numId="13" w16cid:durableId="2118866928">
    <w:abstractNumId w:val="12"/>
  </w:num>
  <w:num w:numId="14" w16cid:durableId="1338576732">
    <w:abstractNumId w:val="14"/>
  </w:num>
  <w:num w:numId="15" w16cid:durableId="1687174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5"/>
    <w:rsid w:val="00000B27"/>
    <w:rsid w:val="000049A6"/>
    <w:rsid w:val="00007BCC"/>
    <w:rsid w:val="00011703"/>
    <w:rsid w:val="00016184"/>
    <w:rsid w:val="000202AD"/>
    <w:rsid w:val="000237CD"/>
    <w:rsid w:val="00032B61"/>
    <w:rsid w:val="00040AB0"/>
    <w:rsid w:val="0004233D"/>
    <w:rsid w:val="00052CB8"/>
    <w:rsid w:val="0006014E"/>
    <w:rsid w:val="0006206D"/>
    <w:rsid w:val="0007528C"/>
    <w:rsid w:val="000A31D2"/>
    <w:rsid w:val="000A5E55"/>
    <w:rsid w:val="000B10FC"/>
    <w:rsid w:val="000C741A"/>
    <w:rsid w:val="000D101A"/>
    <w:rsid w:val="000E1AE9"/>
    <w:rsid w:val="000F1A71"/>
    <w:rsid w:val="001026D0"/>
    <w:rsid w:val="001165E4"/>
    <w:rsid w:val="00121D17"/>
    <w:rsid w:val="00122820"/>
    <w:rsid w:val="00132BDA"/>
    <w:rsid w:val="00135C81"/>
    <w:rsid w:val="00136FC1"/>
    <w:rsid w:val="0016197C"/>
    <w:rsid w:val="00162A93"/>
    <w:rsid w:val="001A0948"/>
    <w:rsid w:val="001A1F64"/>
    <w:rsid w:val="001C1987"/>
    <w:rsid w:val="001C783C"/>
    <w:rsid w:val="001D392B"/>
    <w:rsid w:val="001D6948"/>
    <w:rsid w:val="001E7AA8"/>
    <w:rsid w:val="00211B5B"/>
    <w:rsid w:val="00232226"/>
    <w:rsid w:val="0023380B"/>
    <w:rsid w:val="00234A34"/>
    <w:rsid w:val="00237B77"/>
    <w:rsid w:val="0024037F"/>
    <w:rsid w:val="00255E8F"/>
    <w:rsid w:val="00257BA9"/>
    <w:rsid w:val="00297C2E"/>
    <w:rsid w:val="002B28F9"/>
    <w:rsid w:val="002B4258"/>
    <w:rsid w:val="002B5AC3"/>
    <w:rsid w:val="002C086B"/>
    <w:rsid w:val="002D4606"/>
    <w:rsid w:val="002E02D0"/>
    <w:rsid w:val="002E1604"/>
    <w:rsid w:val="002E729A"/>
    <w:rsid w:val="002F17CA"/>
    <w:rsid w:val="002F2C50"/>
    <w:rsid w:val="00315BFF"/>
    <w:rsid w:val="00323436"/>
    <w:rsid w:val="0035503E"/>
    <w:rsid w:val="00357661"/>
    <w:rsid w:val="00361443"/>
    <w:rsid w:val="00396744"/>
    <w:rsid w:val="003A12CD"/>
    <w:rsid w:val="003A1D61"/>
    <w:rsid w:val="003A331A"/>
    <w:rsid w:val="003B6A3D"/>
    <w:rsid w:val="003C2B88"/>
    <w:rsid w:val="003C6693"/>
    <w:rsid w:val="003D1D85"/>
    <w:rsid w:val="003D78A2"/>
    <w:rsid w:val="003F595C"/>
    <w:rsid w:val="004028DB"/>
    <w:rsid w:val="00410BFA"/>
    <w:rsid w:val="004269BC"/>
    <w:rsid w:val="00426F2B"/>
    <w:rsid w:val="00433203"/>
    <w:rsid w:val="004376A1"/>
    <w:rsid w:val="00443615"/>
    <w:rsid w:val="00457856"/>
    <w:rsid w:val="0047197D"/>
    <w:rsid w:val="00480982"/>
    <w:rsid w:val="00490F88"/>
    <w:rsid w:val="00495FB0"/>
    <w:rsid w:val="004B1A6C"/>
    <w:rsid w:val="004D1C53"/>
    <w:rsid w:val="004E51C0"/>
    <w:rsid w:val="004F241D"/>
    <w:rsid w:val="004F5A6A"/>
    <w:rsid w:val="004F5AD3"/>
    <w:rsid w:val="00500807"/>
    <w:rsid w:val="00502909"/>
    <w:rsid w:val="00506625"/>
    <w:rsid w:val="005448BB"/>
    <w:rsid w:val="005520AD"/>
    <w:rsid w:val="00560202"/>
    <w:rsid w:val="00563C16"/>
    <w:rsid w:val="00565284"/>
    <w:rsid w:val="00571A86"/>
    <w:rsid w:val="00572569"/>
    <w:rsid w:val="00583CD8"/>
    <w:rsid w:val="00584350"/>
    <w:rsid w:val="00586335"/>
    <w:rsid w:val="0058748F"/>
    <w:rsid w:val="0059036F"/>
    <w:rsid w:val="005C0710"/>
    <w:rsid w:val="005C0EBB"/>
    <w:rsid w:val="005C2C71"/>
    <w:rsid w:val="005E57E3"/>
    <w:rsid w:val="005E5FCF"/>
    <w:rsid w:val="005F2306"/>
    <w:rsid w:val="005F5FAB"/>
    <w:rsid w:val="0060648C"/>
    <w:rsid w:val="00611738"/>
    <w:rsid w:val="00611E74"/>
    <w:rsid w:val="0061220B"/>
    <w:rsid w:val="00614EB1"/>
    <w:rsid w:val="006312EF"/>
    <w:rsid w:val="00637053"/>
    <w:rsid w:val="0064166E"/>
    <w:rsid w:val="00645BB3"/>
    <w:rsid w:val="00647D61"/>
    <w:rsid w:val="00662549"/>
    <w:rsid w:val="0068209D"/>
    <w:rsid w:val="00691D5D"/>
    <w:rsid w:val="006A6548"/>
    <w:rsid w:val="006B4F2D"/>
    <w:rsid w:val="006C1FC4"/>
    <w:rsid w:val="006C5963"/>
    <w:rsid w:val="006D647A"/>
    <w:rsid w:val="00702010"/>
    <w:rsid w:val="00705090"/>
    <w:rsid w:val="00706E43"/>
    <w:rsid w:val="00727B5F"/>
    <w:rsid w:val="00730C39"/>
    <w:rsid w:val="00743199"/>
    <w:rsid w:val="0075229B"/>
    <w:rsid w:val="00752C77"/>
    <w:rsid w:val="00765FBE"/>
    <w:rsid w:val="007722EA"/>
    <w:rsid w:val="0077336C"/>
    <w:rsid w:val="00773A9C"/>
    <w:rsid w:val="00780B1C"/>
    <w:rsid w:val="007930C2"/>
    <w:rsid w:val="00793CE3"/>
    <w:rsid w:val="00797634"/>
    <w:rsid w:val="007A4687"/>
    <w:rsid w:val="007B7BFD"/>
    <w:rsid w:val="007C54CC"/>
    <w:rsid w:val="008110FA"/>
    <w:rsid w:val="0082237D"/>
    <w:rsid w:val="00825546"/>
    <w:rsid w:val="008442B8"/>
    <w:rsid w:val="0085298B"/>
    <w:rsid w:val="008648A6"/>
    <w:rsid w:val="00864F92"/>
    <w:rsid w:val="00875288"/>
    <w:rsid w:val="0087682E"/>
    <w:rsid w:val="00876FFC"/>
    <w:rsid w:val="008776C5"/>
    <w:rsid w:val="00882882"/>
    <w:rsid w:val="008937E1"/>
    <w:rsid w:val="008C03FF"/>
    <w:rsid w:val="008C433D"/>
    <w:rsid w:val="008C5A05"/>
    <w:rsid w:val="008C6846"/>
    <w:rsid w:val="008D21AB"/>
    <w:rsid w:val="008E3EEF"/>
    <w:rsid w:val="008E41D6"/>
    <w:rsid w:val="008E4681"/>
    <w:rsid w:val="008F4BAB"/>
    <w:rsid w:val="008F70C3"/>
    <w:rsid w:val="00911368"/>
    <w:rsid w:val="00926D59"/>
    <w:rsid w:val="00934EDF"/>
    <w:rsid w:val="009353F1"/>
    <w:rsid w:val="00954CBF"/>
    <w:rsid w:val="009601E6"/>
    <w:rsid w:val="00967CE0"/>
    <w:rsid w:val="009847D2"/>
    <w:rsid w:val="0098488D"/>
    <w:rsid w:val="0098741C"/>
    <w:rsid w:val="00996EDC"/>
    <w:rsid w:val="009A6080"/>
    <w:rsid w:val="009A66A3"/>
    <w:rsid w:val="009B7BB0"/>
    <w:rsid w:val="009C6390"/>
    <w:rsid w:val="009E208C"/>
    <w:rsid w:val="009F5202"/>
    <w:rsid w:val="00A12259"/>
    <w:rsid w:val="00A32DA7"/>
    <w:rsid w:val="00A34522"/>
    <w:rsid w:val="00A6122A"/>
    <w:rsid w:val="00A77FDB"/>
    <w:rsid w:val="00A84F6F"/>
    <w:rsid w:val="00A918E2"/>
    <w:rsid w:val="00A92382"/>
    <w:rsid w:val="00A924A6"/>
    <w:rsid w:val="00AA4D75"/>
    <w:rsid w:val="00AA569A"/>
    <w:rsid w:val="00AC0F88"/>
    <w:rsid w:val="00AE51D6"/>
    <w:rsid w:val="00AF24B6"/>
    <w:rsid w:val="00B0446B"/>
    <w:rsid w:val="00B067E1"/>
    <w:rsid w:val="00B11490"/>
    <w:rsid w:val="00B504F7"/>
    <w:rsid w:val="00B506D6"/>
    <w:rsid w:val="00B860ED"/>
    <w:rsid w:val="00B96408"/>
    <w:rsid w:val="00BA24AB"/>
    <w:rsid w:val="00BB20D9"/>
    <w:rsid w:val="00BB412F"/>
    <w:rsid w:val="00BB713D"/>
    <w:rsid w:val="00BE34B4"/>
    <w:rsid w:val="00BE758E"/>
    <w:rsid w:val="00C015DB"/>
    <w:rsid w:val="00C02CF9"/>
    <w:rsid w:val="00C21E3C"/>
    <w:rsid w:val="00C22CE3"/>
    <w:rsid w:val="00C301CF"/>
    <w:rsid w:val="00C30E95"/>
    <w:rsid w:val="00C43B79"/>
    <w:rsid w:val="00C461E4"/>
    <w:rsid w:val="00C50605"/>
    <w:rsid w:val="00C57C16"/>
    <w:rsid w:val="00C7069F"/>
    <w:rsid w:val="00C71DE9"/>
    <w:rsid w:val="00C741B3"/>
    <w:rsid w:val="00C777A7"/>
    <w:rsid w:val="00C81858"/>
    <w:rsid w:val="00C82037"/>
    <w:rsid w:val="00C82067"/>
    <w:rsid w:val="00C862F1"/>
    <w:rsid w:val="00C9017E"/>
    <w:rsid w:val="00C929FC"/>
    <w:rsid w:val="00CD3586"/>
    <w:rsid w:val="00CD3F65"/>
    <w:rsid w:val="00D01E6F"/>
    <w:rsid w:val="00D03910"/>
    <w:rsid w:val="00D1113E"/>
    <w:rsid w:val="00D114BB"/>
    <w:rsid w:val="00D156A2"/>
    <w:rsid w:val="00D265F3"/>
    <w:rsid w:val="00D42F98"/>
    <w:rsid w:val="00D510DD"/>
    <w:rsid w:val="00D70B90"/>
    <w:rsid w:val="00D72F38"/>
    <w:rsid w:val="00D85CAB"/>
    <w:rsid w:val="00D9134A"/>
    <w:rsid w:val="00D9303D"/>
    <w:rsid w:val="00D97790"/>
    <w:rsid w:val="00DA09B6"/>
    <w:rsid w:val="00DA3CD9"/>
    <w:rsid w:val="00DB206F"/>
    <w:rsid w:val="00E20D4C"/>
    <w:rsid w:val="00E33032"/>
    <w:rsid w:val="00E43297"/>
    <w:rsid w:val="00E47590"/>
    <w:rsid w:val="00E655E9"/>
    <w:rsid w:val="00E759F5"/>
    <w:rsid w:val="00E81D70"/>
    <w:rsid w:val="00E85FF8"/>
    <w:rsid w:val="00E860DA"/>
    <w:rsid w:val="00E87826"/>
    <w:rsid w:val="00EE56F8"/>
    <w:rsid w:val="00EE6352"/>
    <w:rsid w:val="00EF511D"/>
    <w:rsid w:val="00EF570A"/>
    <w:rsid w:val="00F11F21"/>
    <w:rsid w:val="00F125CD"/>
    <w:rsid w:val="00F45663"/>
    <w:rsid w:val="00F472EF"/>
    <w:rsid w:val="00F81496"/>
    <w:rsid w:val="00F81B1E"/>
    <w:rsid w:val="00F8447D"/>
    <w:rsid w:val="00F86D1D"/>
    <w:rsid w:val="00FC2A60"/>
    <w:rsid w:val="00FC7FE2"/>
    <w:rsid w:val="00FD67BD"/>
    <w:rsid w:val="00FE0B93"/>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1E325D"/>
  <w15:docId w15:val="{0592A787-6230-8C4F-B9F3-CDFAF18A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customStyle="1" w:styleId="UnresolvedMention1">
    <w:name w:val="Unresolved Mention1"/>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800080"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semiHidden/>
    <w:unhideWhenUsed/>
    <w:rsid w:val="00A12259"/>
    <w:rPr>
      <w:sz w:val="20"/>
      <w:szCs w:val="20"/>
    </w:rPr>
  </w:style>
  <w:style w:type="character" w:customStyle="1" w:styleId="CommentTextChar">
    <w:name w:val="Comment Text Char"/>
    <w:basedOn w:val="DefaultParagraphFont"/>
    <w:link w:val="CommentText"/>
    <w:uiPriority w:val="99"/>
    <w:semiHidden/>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 w:type="character" w:customStyle="1" w:styleId="A6">
    <w:name w:val="A6"/>
    <w:uiPriority w:val="99"/>
    <w:rsid w:val="008648A6"/>
    <w:rPr>
      <w:rFonts w:cs="ITC Franklin Gothic Std Book"/>
      <w:color w:val="221E1F"/>
      <w:sz w:val="18"/>
      <w:szCs w:val="18"/>
    </w:rPr>
  </w:style>
  <w:style w:type="character" w:styleId="UnresolvedMention">
    <w:name w:val="Unresolved Mention"/>
    <w:basedOn w:val="DefaultParagraphFont"/>
    <w:uiPriority w:val="99"/>
    <w:semiHidden/>
    <w:unhideWhenUsed/>
    <w:rsid w:val="004D1C53"/>
    <w:rPr>
      <w:color w:val="605E5C"/>
      <w:shd w:val="clear" w:color="auto" w:fill="E1DFDD"/>
    </w:rPr>
  </w:style>
  <w:style w:type="paragraph" w:styleId="Revision">
    <w:name w:val="Revision"/>
    <w:hidden/>
    <w:uiPriority w:val="99"/>
    <w:semiHidden/>
    <w:rsid w:val="00FC2A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708">
      <w:bodyDiv w:val="1"/>
      <w:marLeft w:val="0"/>
      <w:marRight w:val="0"/>
      <w:marTop w:val="0"/>
      <w:marBottom w:val="0"/>
      <w:divBdr>
        <w:top w:val="none" w:sz="0" w:space="0" w:color="auto"/>
        <w:left w:val="none" w:sz="0" w:space="0" w:color="auto"/>
        <w:bottom w:val="none" w:sz="0" w:space="0" w:color="auto"/>
        <w:right w:val="none" w:sz="0" w:space="0" w:color="auto"/>
      </w:divBdr>
    </w:div>
    <w:div w:id="432089143">
      <w:bodyDiv w:val="1"/>
      <w:marLeft w:val="0"/>
      <w:marRight w:val="0"/>
      <w:marTop w:val="0"/>
      <w:marBottom w:val="0"/>
      <w:divBdr>
        <w:top w:val="none" w:sz="0" w:space="0" w:color="auto"/>
        <w:left w:val="none" w:sz="0" w:space="0" w:color="auto"/>
        <w:bottom w:val="none" w:sz="0" w:space="0" w:color="auto"/>
        <w:right w:val="none" w:sz="0" w:space="0" w:color="auto"/>
      </w:divBdr>
    </w:div>
    <w:div w:id="495345175">
      <w:bodyDiv w:val="1"/>
      <w:marLeft w:val="0"/>
      <w:marRight w:val="0"/>
      <w:marTop w:val="0"/>
      <w:marBottom w:val="0"/>
      <w:divBdr>
        <w:top w:val="none" w:sz="0" w:space="0" w:color="auto"/>
        <w:left w:val="none" w:sz="0" w:space="0" w:color="auto"/>
        <w:bottom w:val="none" w:sz="0" w:space="0" w:color="auto"/>
        <w:right w:val="none" w:sz="0" w:space="0" w:color="auto"/>
      </w:divBdr>
    </w:div>
    <w:div w:id="551888558">
      <w:bodyDiv w:val="1"/>
      <w:marLeft w:val="0"/>
      <w:marRight w:val="0"/>
      <w:marTop w:val="0"/>
      <w:marBottom w:val="0"/>
      <w:divBdr>
        <w:top w:val="none" w:sz="0" w:space="0" w:color="auto"/>
        <w:left w:val="none" w:sz="0" w:space="0" w:color="auto"/>
        <w:bottom w:val="none" w:sz="0" w:space="0" w:color="auto"/>
        <w:right w:val="none" w:sz="0" w:space="0" w:color="auto"/>
      </w:divBdr>
    </w:div>
    <w:div w:id="644823418">
      <w:bodyDiv w:val="1"/>
      <w:marLeft w:val="0"/>
      <w:marRight w:val="0"/>
      <w:marTop w:val="0"/>
      <w:marBottom w:val="0"/>
      <w:divBdr>
        <w:top w:val="none" w:sz="0" w:space="0" w:color="auto"/>
        <w:left w:val="none" w:sz="0" w:space="0" w:color="auto"/>
        <w:bottom w:val="none" w:sz="0" w:space="0" w:color="auto"/>
        <w:right w:val="none" w:sz="0" w:space="0" w:color="auto"/>
      </w:divBdr>
    </w:div>
    <w:div w:id="657197959">
      <w:bodyDiv w:val="1"/>
      <w:marLeft w:val="0"/>
      <w:marRight w:val="0"/>
      <w:marTop w:val="0"/>
      <w:marBottom w:val="0"/>
      <w:divBdr>
        <w:top w:val="none" w:sz="0" w:space="0" w:color="auto"/>
        <w:left w:val="none" w:sz="0" w:space="0" w:color="auto"/>
        <w:bottom w:val="none" w:sz="0" w:space="0" w:color="auto"/>
        <w:right w:val="none" w:sz="0" w:space="0" w:color="auto"/>
      </w:divBdr>
    </w:div>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177308446">
      <w:bodyDiv w:val="1"/>
      <w:marLeft w:val="0"/>
      <w:marRight w:val="0"/>
      <w:marTop w:val="0"/>
      <w:marBottom w:val="0"/>
      <w:divBdr>
        <w:top w:val="none" w:sz="0" w:space="0" w:color="auto"/>
        <w:left w:val="none" w:sz="0" w:space="0" w:color="auto"/>
        <w:bottom w:val="none" w:sz="0" w:space="0" w:color="auto"/>
        <w:right w:val="none" w:sz="0" w:space="0" w:color="auto"/>
      </w:divBdr>
    </w:div>
    <w:div w:id="1513565730">
      <w:bodyDiv w:val="1"/>
      <w:marLeft w:val="0"/>
      <w:marRight w:val="0"/>
      <w:marTop w:val="0"/>
      <w:marBottom w:val="0"/>
      <w:divBdr>
        <w:top w:val="none" w:sz="0" w:space="0" w:color="auto"/>
        <w:left w:val="none" w:sz="0" w:space="0" w:color="auto"/>
        <w:bottom w:val="none" w:sz="0" w:space="0" w:color="auto"/>
        <w:right w:val="none" w:sz="0" w:space="0" w:color="auto"/>
      </w:divBdr>
    </w:div>
    <w:div w:id="1633361614">
      <w:bodyDiv w:val="1"/>
      <w:marLeft w:val="0"/>
      <w:marRight w:val="0"/>
      <w:marTop w:val="0"/>
      <w:marBottom w:val="0"/>
      <w:divBdr>
        <w:top w:val="none" w:sz="0" w:space="0" w:color="auto"/>
        <w:left w:val="none" w:sz="0" w:space="0" w:color="auto"/>
        <w:bottom w:val="none" w:sz="0" w:space="0" w:color="auto"/>
        <w:right w:val="none" w:sz="0" w:space="0" w:color="auto"/>
      </w:divBdr>
    </w:div>
    <w:div w:id="1636176715">
      <w:bodyDiv w:val="1"/>
      <w:marLeft w:val="0"/>
      <w:marRight w:val="0"/>
      <w:marTop w:val="0"/>
      <w:marBottom w:val="0"/>
      <w:divBdr>
        <w:top w:val="none" w:sz="0" w:space="0" w:color="auto"/>
        <w:left w:val="none" w:sz="0" w:space="0" w:color="auto"/>
        <w:bottom w:val="none" w:sz="0" w:space="0" w:color="auto"/>
        <w:right w:val="none" w:sz="0" w:space="0" w:color="auto"/>
      </w:divBdr>
    </w:div>
    <w:div w:id="1784034645">
      <w:bodyDiv w:val="1"/>
      <w:marLeft w:val="0"/>
      <w:marRight w:val="0"/>
      <w:marTop w:val="0"/>
      <w:marBottom w:val="0"/>
      <w:divBdr>
        <w:top w:val="none" w:sz="0" w:space="0" w:color="auto"/>
        <w:left w:val="none" w:sz="0" w:space="0" w:color="auto"/>
        <w:bottom w:val="none" w:sz="0" w:space="0" w:color="auto"/>
        <w:right w:val="none" w:sz="0" w:space="0" w:color="auto"/>
      </w:divBdr>
    </w:div>
    <w:div w:id="1888224071">
      <w:bodyDiv w:val="1"/>
      <w:marLeft w:val="0"/>
      <w:marRight w:val="0"/>
      <w:marTop w:val="0"/>
      <w:marBottom w:val="0"/>
      <w:divBdr>
        <w:top w:val="none" w:sz="0" w:space="0" w:color="auto"/>
        <w:left w:val="none" w:sz="0" w:space="0" w:color="auto"/>
        <w:bottom w:val="none" w:sz="0" w:space="0" w:color="auto"/>
        <w:right w:val="none" w:sz="0" w:space="0" w:color="auto"/>
      </w:divBdr>
    </w:div>
    <w:div w:id="19873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s@technoform.com?subject=News%20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chnoform.com/en/c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2BEC7-4ED3-C848-BF9F-F2B9D819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11</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Kubasek;Anjali Patel</dc:creator>
  <cp:lastModifiedBy>Heather West</cp:lastModifiedBy>
  <cp:revision>6</cp:revision>
  <cp:lastPrinted>2020-06-11T20:24:00Z</cp:lastPrinted>
  <dcterms:created xsi:type="dcterms:W3CDTF">2020-07-30T18:19:00Z</dcterms:created>
  <dcterms:modified xsi:type="dcterms:W3CDTF">2022-11-16T21:01:00Z</dcterms:modified>
</cp:coreProperties>
</file>