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103758DB" w:rsidR="00305DAD" w:rsidRPr="00D9258D" w:rsidRDefault="00F028C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March</w:t>
      </w:r>
      <w:r w:rsidR="0020417E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1</w:t>
      </w:r>
      <w:r w:rsidR="00441111">
        <w:rPr>
          <w:b w:val="0"/>
          <w:sz w:val="24"/>
          <w:szCs w:val="24"/>
          <w:highlight w:val="yellow"/>
        </w:rPr>
        <w:t>5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4145A0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39A9CDB" w:rsidR="00305DAD" w:rsidRPr="00554C9C" w:rsidRDefault="00F028C3" w:rsidP="0038384C">
      <w:pPr>
        <w:pStyle w:val="Title"/>
        <w:spacing w:after="240"/>
        <w:rPr>
          <w:color w:val="auto"/>
        </w:rPr>
      </w:pPr>
      <w:bookmarkStart w:id="0" w:name="_Hlk125532946"/>
      <w:r w:rsidRPr="00F028C3">
        <w:rPr>
          <w:color w:val="auto"/>
        </w:rPr>
        <w:t xml:space="preserve">Registration Now Open for FGIA FENBC Region </w:t>
      </w:r>
      <w:r w:rsidR="00090927" w:rsidRPr="00F028C3">
        <w:rPr>
          <w:color w:val="auto"/>
        </w:rPr>
        <w:t xml:space="preserve">2023 </w:t>
      </w:r>
      <w:r w:rsidRPr="00F028C3">
        <w:rPr>
          <w:color w:val="auto"/>
        </w:rPr>
        <w:t>Industry Summit</w:t>
      </w:r>
    </w:p>
    <w:bookmarkEnd w:id="0"/>
    <w:p w14:paraId="0F87BCAC" w14:textId="4F4056ED" w:rsidR="004D4B43" w:rsidRPr="00E11DDE" w:rsidRDefault="00A41F02" w:rsidP="00F00DBD">
      <w:pPr>
        <w:rPr>
          <w:b/>
          <w:bCs/>
          <w:szCs w:val="22"/>
        </w:rPr>
      </w:pPr>
      <w:r w:rsidRPr="00E11DDE">
        <w:t xml:space="preserve">SCHAUMBURG, IL </w:t>
      </w:r>
      <w:r w:rsidR="00723E5F" w:rsidRPr="00E11DDE">
        <w:t>–</w:t>
      </w:r>
      <w:r w:rsidR="00EC5B0A" w:rsidRPr="00831580">
        <w:t xml:space="preserve"> </w:t>
      </w:r>
      <w:r w:rsidR="00F028C3">
        <w:t>Registration is now open for</w:t>
      </w:r>
      <w:r w:rsidR="00EC5B0A">
        <w:t xml:space="preserve"> the</w:t>
      </w:r>
      <w:r w:rsidR="00EC5B0A" w:rsidRPr="00831580">
        <w:t xml:space="preserve"> Fenestration and Glazing Industry Alliance (FGIA) </w:t>
      </w:r>
      <w:r w:rsidR="00F028C3">
        <w:t xml:space="preserve">FENBC Region </w:t>
      </w:r>
      <w:r w:rsidR="00421A68">
        <w:t xml:space="preserve">2023 </w:t>
      </w:r>
      <w:r w:rsidR="00F028C3">
        <w:t xml:space="preserve">Industry Summit, </w:t>
      </w:r>
      <w:r w:rsidR="00F028C3" w:rsidRPr="00831580">
        <w:t xml:space="preserve">to be held </w:t>
      </w:r>
      <w:r w:rsidR="00F028C3">
        <w:t xml:space="preserve">virtually on Wednesday, April 12. The </w:t>
      </w:r>
      <w:r w:rsidR="00090927">
        <w:t>one</w:t>
      </w:r>
      <w:r w:rsidR="00F028C3">
        <w:t xml:space="preserve">-day event </w:t>
      </w:r>
      <w:r w:rsidR="00882050">
        <w:t xml:space="preserve">will feature </w:t>
      </w:r>
      <w:r w:rsidR="003A54C0">
        <w:t>content for both residential and commercial sectors</w:t>
      </w:r>
      <w:r w:rsidR="00882050">
        <w:t xml:space="preserve"> and will honor Zana Gordon, </w:t>
      </w:r>
      <w:r w:rsidR="006261B0">
        <w:t>former FENBC Executive Director</w:t>
      </w:r>
      <w:r w:rsidR="00882050">
        <w:t xml:space="preserve">, who retired from the industry </w:t>
      </w:r>
      <w:r w:rsidR="006261B0">
        <w:t xml:space="preserve">in 2022 </w:t>
      </w:r>
      <w:r w:rsidR="00882050">
        <w:t xml:space="preserve">after a </w:t>
      </w:r>
      <w:r w:rsidR="00CD3A84">
        <w:t>celebrated</w:t>
      </w:r>
      <w:r w:rsidR="00090927">
        <w:t xml:space="preserve"> </w:t>
      </w:r>
      <w:r w:rsidR="00882050">
        <w:t>career in British Columbia</w:t>
      </w:r>
      <w:r w:rsidR="00F028C3">
        <w:t xml:space="preserve">. </w:t>
      </w:r>
      <w:hyperlink r:id="rId10" w:history="1">
        <w:r w:rsidR="00EC5B0A" w:rsidRPr="00F028C3">
          <w:rPr>
            <w:rStyle w:val="Hyperlink"/>
            <w:sz w:val="22"/>
            <w:szCs w:val="22"/>
          </w:rPr>
          <w:t>Register now</w:t>
        </w:r>
      </w:hyperlink>
      <w:r w:rsidR="00EC5B0A" w:rsidRPr="00831580">
        <w:rPr>
          <w:szCs w:val="22"/>
        </w:rPr>
        <w:t xml:space="preserve"> for </w:t>
      </w:r>
      <w:r w:rsidR="00F028C3">
        <w:rPr>
          <w:szCs w:val="22"/>
        </w:rPr>
        <w:t xml:space="preserve">this important </w:t>
      </w:r>
      <w:hyperlink r:id="rId11" w:history="1">
        <w:r w:rsidR="00F028C3" w:rsidRPr="0032466D">
          <w:rPr>
            <w:rStyle w:val="Hyperlink"/>
            <w:sz w:val="22"/>
            <w:szCs w:val="22"/>
          </w:rPr>
          <w:t>regional industry event</w:t>
        </w:r>
      </w:hyperlink>
      <w:r w:rsidR="00F028C3">
        <w:rPr>
          <w:szCs w:val="22"/>
        </w:rPr>
        <w:t xml:space="preserve">. </w:t>
      </w:r>
      <w:r w:rsidR="00EC5B0A" w:rsidRPr="00EC5B0A">
        <w:t xml:space="preserve"> </w:t>
      </w:r>
    </w:p>
    <w:p w14:paraId="502C4B29" w14:textId="05B2C821" w:rsidR="00882050" w:rsidRPr="00882050" w:rsidRDefault="0045276F" w:rsidP="00882050">
      <w:pPr>
        <w:rPr>
          <w:color w:val="auto"/>
        </w:rPr>
      </w:pPr>
      <w:r w:rsidRPr="006261B0">
        <w:rPr>
          <w:color w:val="auto"/>
        </w:rPr>
        <w:t>“</w:t>
      </w:r>
      <w:r w:rsidR="00814E27">
        <w:rPr>
          <w:rFonts w:cs="Arial"/>
        </w:rPr>
        <w:t xml:space="preserve">Because the region is committed to continuing to serve both </w:t>
      </w:r>
      <w:r w:rsidR="00814E27" w:rsidRPr="006E52B7">
        <w:rPr>
          <w:rFonts w:cs="Arial"/>
        </w:rPr>
        <w:t xml:space="preserve">commercial and residential </w:t>
      </w:r>
      <w:r w:rsidR="00814E27">
        <w:rPr>
          <w:rFonts w:cs="Arial"/>
        </w:rPr>
        <w:t>markets, this event’s content will</w:t>
      </w:r>
      <w:r w:rsidR="00814E27" w:rsidRPr="006E52B7">
        <w:rPr>
          <w:rFonts w:cs="Arial"/>
        </w:rPr>
        <w:t xml:space="preserve"> appeal to </w:t>
      </w:r>
      <w:r w:rsidR="00814E27">
        <w:rPr>
          <w:rFonts w:cs="Arial"/>
        </w:rPr>
        <w:t>a</w:t>
      </w:r>
      <w:r w:rsidR="00814E27" w:rsidRPr="006E52B7">
        <w:rPr>
          <w:rFonts w:cs="Arial"/>
        </w:rPr>
        <w:t xml:space="preserve"> wide-ranging audience</w:t>
      </w:r>
      <w:r w:rsidR="00814E27">
        <w:rPr>
          <w:rFonts w:cs="Arial"/>
        </w:rPr>
        <w:t xml:space="preserve">,” </w:t>
      </w:r>
      <w:r w:rsidR="00882050" w:rsidRPr="006261B0">
        <w:rPr>
          <w:color w:val="auto"/>
        </w:rPr>
        <w:t xml:space="preserve">said Dave </w:t>
      </w:r>
      <w:r w:rsidR="00CF5793">
        <w:rPr>
          <w:color w:val="auto"/>
        </w:rPr>
        <w:t xml:space="preserve">Goldsmith </w:t>
      </w:r>
      <w:r w:rsidR="00882050" w:rsidRPr="006261B0">
        <w:rPr>
          <w:color w:val="auto"/>
        </w:rPr>
        <w:t>(</w:t>
      </w:r>
      <w:hyperlink r:id="rId12" w:history="1">
        <w:r w:rsidR="00882050" w:rsidRPr="006261B0">
          <w:rPr>
            <w:rStyle w:val="Hyperlink"/>
            <w:rFonts w:cs="Arial"/>
            <w:b/>
            <w:bCs/>
            <w:sz w:val="22"/>
          </w:rPr>
          <w:t>Ply Gem Canada</w:t>
        </w:r>
      </w:hyperlink>
      <w:r w:rsidR="00882050" w:rsidRPr="006261B0">
        <w:rPr>
          <w:color w:val="auto"/>
        </w:rPr>
        <w:t>), FGIA FENBC Region President. “</w:t>
      </w:r>
      <w:r w:rsidR="00421A68" w:rsidRPr="006261B0">
        <w:rPr>
          <w:rFonts w:cs="Arial"/>
        </w:rPr>
        <w:t>Th</w:t>
      </w:r>
      <w:r w:rsidR="00421A68">
        <w:rPr>
          <w:rFonts w:cs="Arial"/>
        </w:rPr>
        <w:t>e Industry Summit</w:t>
      </w:r>
      <w:r w:rsidR="00882050" w:rsidRPr="006261B0">
        <w:rPr>
          <w:rFonts w:cs="Arial"/>
        </w:rPr>
        <w:t xml:space="preserve"> is a valuable experience for those who operate in or do business in British Columbia and can’t be missed.”</w:t>
      </w:r>
    </w:p>
    <w:p w14:paraId="0921988E" w14:textId="795C2375" w:rsidR="00BE2D49" w:rsidRDefault="003A54C0" w:rsidP="005152ED">
      <w:r>
        <w:t>With the Industry Summit being more focused on business operations, t</w:t>
      </w:r>
      <w:r w:rsidR="006261B0">
        <w:t>he commercial discussion will center around managing price escalation and other contract considerations</w:t>
      </w:r>
      <w:r>
        <w:t xml:space="preserve"> with insights from Tyler Galbraith of </w:t>
      </w:r>
      <w:hyperlink r:id="rId13" w:history="1">
        <w:r w:rsidRPr="002317A7">
          <w:rPr>
            <w:rStyle w:val="Hyperlink"/>
            <w:sz w:val="22"/>
          </w:rPr>
          <w:t xml:space="preserve">Jenkins </w:t>
        </w:r>
        <w:proofErr w:type="spellStart"/>
        <w:r w:rsidRPr="002317A7">
          <w:rPr>
            <w:rStyle w:val="Hyperlink"/>
            <w:sz w:val="22"/>
          </w:rPr>
          <w:t>Marzban</w:t>
        </w:r>
        <w:proofErr w:type="spellEnd"/>
        <w:r w:rsidRPr="002317A7">
          <w:rPr>
            <w:rStyle w:val="Hyperlink"/>
            <w:sz w:val="22"/>
          </w:rPr>
          <w:t xml:space="preserve"> Logan (JML)</w:t>
        </w:r>
      </w:hyperlink>
      <w:r>
        <w:t>.</w:t>
      </w:r>
      <w:r w:rsidR="006261B0">
        <w:t xml:space="preserve"> </w:t>
      </w:r>
      <w:r>
        <w:t xml:space="preserve">Those with more residential interests </w:t>
      </w:r>
      <w:r w:rsidR="006261B0">
        <w:t xml:space="preserve">will learn about </w:t>
      </w:r>
      <w:r>
        <w:t xml:space="preserve">leveraging </w:t>
      </w:r>
      <w:r w:rsidR="006261B0">
        <w:t xml:space="preserve">BC window replacement rebates </w:t>
      </w:r>
      <w:r>
        <w:t xml:space="preserve">within the sales process </w:t>
      </w:r>
      <w:r w:rsidR="006261B0">
        <w:t xml:space="preserve">and the </w:t>
      </w:r>
      <w:hyperlink r:id="rId14" w:history="1">
        <w:r w:rsidR="006261B0" w:rsidRPr="00CD3A84">
          <w:rPr>
            <w:rStyle w:val="Hyperlink"/>
            <w:sz w:val="22"/>
          </w:rPr>
          <w:t>Home Performance Stakeholder Council (HPSC)</w:t>
        </w:r>
      </w:hyperlink>
      <w:r w:rsidR="006261B0">
        <w:t xml:space="preserve"> contractor </w:t>
      </w:r>
      <w:r>
        <w:t xml:space="preserve">network </w:t>
      </w:r>
      <w:r w:rsidR="006261B0">
        <w:t>qualification</w:t>
      </w:r>
      <w:r>
        <w:t xml:space="preserve"> for their installer teams</w:t>
      </w:r>
      <w:r w:rsidR="006261B0">
        <w:t xml:space="preserve">. </w:t>
      </w:r>
    </w:p>
    <w:p w14:paraId="46601284" w14:textId="6527DE7E" w:rsidR="005152ED" w:rsidRPr="006261B0" w:rsidRDefault="0048068A" w:rsidP="005152ED">
      <w:r w:rsidRPr="006261B0">
        <w:t>As with previous FGIA FENBC</w:t>
      </w:r>
      <w:r w:rsidR="007F75B0">
        <w:t xml:space="preserve"> Region</w:t>
      </w:r>
      <w:r w:rsidRPr="006261B0">
        <w:t xml:space="preserve"> events, there will be a Code Talkers panel discussion </w:t>
      </w:r>
      <w:r w:rsidR="003A54C0">
        <w:t>addressing changes within the Part 9 and Part 3 building code requirements</w:t>
      </w:r>
      <w:r w:rsidRPr="006261B0">
        <w:t xml:space="preserve">. </w:t>
      </w:r>
      <w:r w:rsidR="003A54C0">
        <w:t>Event p</w:t>
      </w:r>
      <w:r w:rsidR="006261B0">
        <w:t>articipants will also hear about the construction</w:t>
      </w:r>
      <w:r w:rsidR="00090927">
        <w:t xml:space="preserve"> industry</w:t>
      </w:r>
      <w:r w:rsidR="006261B0">
        <w:t xml:space="preserve">’s workplace health and safety </w:t>
      </w:r>
      <w:r w:rsidR="001660B4">
        <w:t>initiatives under</w:t>
      </w:r>
      <w:r w:rsidR="006261B0">
        <w:t xml:space="preserve"> </w:t>
      </w:r>
      <w:hyperlink r:id="rId15" w:history="1">
        <w:proofErr w:type="spellStart"/>
        <w:r w:rsidR="006261B0" w:rsidRPr="00CD3A84">
          <w:rPr>
            <w:rStyle w:val="Hyperlink"/>
            <w:sz w:val="22"/>
          </w:rPr>
          <w:t>WorkSafeBC</w:t>
        </w:r>
        <w:proofErr w:type="spellEnd"/>
      </w:hyperlink>
      <w:r w:rsidR="006261B0">
        <w:t xml:space="preserve">. </w:t>
      </w:r>
      <w:r w:rsidR="005152ED">
        <w:rPr>
          <w:rFonts w:cs="Arial"/>
        </w:rPr>
        <w:t>Review</w:t>
      </w:r>
      <w:r w:rsidR="006261B0">
        <w:rPr>
          <w:rFonts w:cs="Arial"/>
        </w:rPr>
        <w:t xml:space="preserve"> the </w:t>
      </w:r>
      <w:hyperlink r:id="rId16" w:history="1">
        <w:r w:rsidR="006261B0" w:rsidRPr="002317A7">
          <w:rPr>
            <w:rStyle w:val="Hyperlink"/>
            <w:rFonts w:cs="Arial"/>
            <w:sz w:val="22"/>
          </w:rPr>
          <w:t>schedule</w:t>
        </w:r>
      </w:hyperlink>
      <w:r w:rsidR="005152ED">
        <w:rPr>
          <w:rFonts w:cs="Arial"/>
        </w:rPr>
        <w:t xml:space="preserve"> to read more about the sessions planned</w:t>
      </w:r>
      <w:r w:rsidR="00814E27">
        <w:rPr>
          <w:rFonts w:cs="Arial"/>
        </w:rPr>
        <w:t>, in addition to the tribute to Gordon</w:t>
      </w:r>
      <w:r w:rsidR="005152ED">
        <w:rPr>
          <w:rFonts w:cs="Arial"/>
        </w:rPr>
        <w:t>.</w:t>
      </w:r>
    </w:p>
    <w:p w14:paraId="08982F8E" w14:textId="04645828" w:rsidR="00F028C3" w:rsidRPr="00814E27" w:rsidRDefault="00F028C3" w:rsidP="00814E27">
      <w:r w:rsidRPr="00814E27">
        <w:t>“</w:t>
      </w:r>
      <w:r w:rsidR="0004633C">
        <w:t>As a respected leader, Zana advocated for the industry in the code and regulatory arenas, working with both FENBC members and government officials and ensuring that members were well informed,</w:t>
      </w:r>
      <w:r w:rsidR="009C1D2C">
        <w:t>”</w:t>
      </w:r>
      <w:r w:rsidR="0004633C">
        <w:t xml:space="preserve"> </w:t>
      </w:r>
      <w:r w:rsidR="0004633C" w:rsidRPr="00814E27">
        <w:t>said Janice Yglesias, FGIA Executive Director</w:t>
      </w:r>
      <w:r w:rsidR="0004633C">
        <w:t>. “</w:t>
      </w:r>
      <w:r w:rsidR="00E638E7">
        <w:t xml:space="preserve">Under her leadership, FENBC established a </w:t>
      </w:r>
      <w:r w:rsidR="007144F4">
        <w:t>well-respected</w:t>
      </w:r>
      <w:r w:rsidR="00E638E7">
        <w:t xml:space="preserve"> reputation as a </w:t>
      </w:r>
      <w:r w:rsidR="00E638E7">
        <w:lastRenderedPageBreak/>
        <w:t xml:space="preserve">residential and commercial fenestration expert within the province and we look forward to carrying on that legacy under FGIA. </w:t>
      </w:r>
      <w:r w:rsidR="00814E27">
        <w:t>Be sure to join us as we thank Zana for</w:t>
      </w:r>
      <w:r w:rsidR="001660B4">
        <w:t xml:space="preserve"> her </w:t>
      </w:r>
      <w:r w:rsidR="007144F4">
        <w:t>guidance</w:t>
      </w:r>
      <w:r w:rsidR="001660B4">
        <w:t xml:space="preserve"> and dedication</w:t>
      </w:r>
      <w:r w:rsidR="00814E27">
        <w:t xml:space="preserve"> over the years.”</w:t>
      </w:r>
      <w:r w:rsidRPr="00814E27">
        <w:t xml:space="preserve"> </w:t>
      </w:r>
    </w:p>
    <w:p w14:paraId="1908D615" w14:textId="3B30AE9F" w:rsidR="009C3652" w:rsidRPr="00B63CF0" w:rsidRDefault="009C3652" w:rsidP="00255804">
      <w:pPr>
        <w:rPr>
          <w:b/>
          <w:bCs/>
        </w:rPr>
      </w:pPr>
      <w:r w:rsidRPr="00B63CF0">
        <w:rPr>
          <w:b/>
          <w:bCs/>
        </w:rPr>
        <w:t>Registration</w:t>
      </w:r>
    </w:p>
    <w:p w14:paraId="2173C414" w14:textId="5DE96AE5" w:rsidR="003146D0" w:rsidRDefault="00F028C3" w:rsidP="00255804">
      <w:pPr>
        <w:rPr>
          <w:szCs w:val="22"/>
        </w:rPr>
      </w:pPr>
      <w:r>
        <w:t xml:space="preserve">Individual registration is $99 CAD with the option for a company upgrade of unlimited employee participation for an additional $149 CAD. </w:t>
      </w:r>
      <w:hyperlink r:id="rId17" w:history="1">
        <w:r w:rsidR="0038418A" w:rsidRPr="00F028C3">
          <w:rPr>
            <w:rStyle w:val="Hyperlink"/>
            <w:sz w:val="22"/>
          </w:rPr>
          <w:t>Register</w:t>
        </w:r>
      </w:hyperlink>
      <w:r w:rsidR="0038418A" w:rsidRPr="00B63CF0">
        <w:t xml:space="preserve"> for the </w:t>
      </w:r>
      <w:hyperlink r:id="rId18" w:history="1">
        <w:r w:rsidR="00F50F20" w:rsidRPr="0032466D">
          <w:rPr>
            <w:rStyle w:val="Hyperlink"/>
            <w:sz w:val="22"/>
          </w:rPr>
          <w:t xml:space="preserve">FGIA </w:t>
        </w:r>
        <w:r w:rsidRPr="0032466D">
          <w:rPr>
            <w:rStyle w:val="Hyperlink"/>
            <w:sz w:val="22"/>
          </w:rPr>
          <w:t xml:space="preserve">FENBC Region </w:t>
        </w:r>
        <w:r w:rsidR="0036353E" w:rsidRPr="0032466D">
          <w:rPr>
            <w:rStyle w:val="Hyperlink"/>
            <w:sz w:val="22"/>
          </w:rPr>
          <w:t xml:space="preserve">2023 </w:t>
        </w:r>
        <w:r w:rsidRPr="0032466D">
          <w:rPr>
            <w:rStyle w:val="Hyperlink"/>
            <w:sz w:val="22"/>
          </w:rPr>
          <w:t>Industry Summit</w:t>
        </w:r>
      </w:hyperlink>
      <w:r w:rsidR="0038418A" w:rsidRPr="00B63CF0">
        <w:t xml:space="preserve"> </w:t>
      </w:r>
      <w:r w:rsidR="0038418A" w:rsidRPr="00B63CF0">
        <w:rPr>
          <w:szCs w:val="22"/>
        </w:rPr>
        <w:t>now</w:t>
      </w:r>
      <w:r w:rsidR="001C12A8" w:rsidRPr="00B63CF0">
        <w:rPr>
          <w:szCs w:val="22"/>
        </w:rPr>
        <w:t>.</w:t>
      </w:r>
      <w:r w:rsidR="001C12A8" w:rsidRPr="00935ABD">
        <w:rPr>
          <w:szCs w:val="22"/>
        </w:rPr>
        <w:t xml:space="preserve"> </w:t>
      </w:r>
    </w:p>
    <w:p w14:paraId="2F247791" w14:textId="6E9F8AB9" w:rsidR="00255804" w:rsidRPr="00322221" w:rsidRDefault="00F028C3" w:rsidP="00255804">
      <w:r>
        <w:rPr>
          <w:szCs w:val="22"/>
        </w:rPr>
        <w:t xml:space="preserve">Event sponsorship for the summit is also available. </w:t>
      </w:r>
      <w:r w:rsidR="00255804" w:rsidRPr="00935ABD">
        <w:rPr>
          <w:szCs w:val="22"/>
        </w:rPr>
        <w:t>Learn more about sponsorship </w:t>
      </w:r>
      <w:r w:rsidR="00E33D46" w:rsidRPr="00935ABD">
        <w:rPr>
          <w:szCs w:val="22"/>
        </w:rPr>
        <w:t>by</w:t>
      </w:r>
      <w:r w:rsidR="00255804" w:rsidRPr="00935ABD">
        <w:rPr>
          <w:szCs w:val="22"/>
        </w:rPr>
        <w:t xml:space="preserve"> contact</w:t>
      </w:r>
      <w:r w:rsidR="00E33D46" w:rsidRPr="00935ABD">
        <w:rPr>
          <w:szCs w:val="22"/>
        </w:rPr>
        <w:t xml:space="preserve">ing </w:t>
      </w:r>
      <w:r w:rsidR="00CF5793">
        <w:rPr>
          <w:szCs w:val="22"/>
        </w:rPr>
        <w:t xml:space="preserve">FGIA Meetings Manager, </w:t>
      </w:r>
      <w:hyperlink r:id="rId19" w:history="1">
        <w:r w:rsidR="00CF5793" w:rsidRPr="00814E27">
          <w:rPr>
            <w:rStyle w:val="Hyperlink"/>
            <w:sz w:val="22"/>
            <w:szCs w:val="22"/>
          </w:rPr>
          <w:t xml:space="preserve">Florica </w:t>
        </w:r>
        <w:r w:rsidR="00255804" w:rsidRPr="00814E27">
          <w:rPr>
            <w:rStyle w:val="Hyperlink"/>
            <w:sz w:val="22"/>
            <w:szCs w:val="22"/>
          </w:rPr>
          <w:t>Vlad</w:t>
        </w:r>
      </w:hyperlink>
      <w:r w:rsidR="00814E27">
        <w:rPr>
          <w:szCs w:val="22"/>
        </w:rPr>
        <w:t>.</w:t>
      </w:r>
    </w:p>
    <w:p w14:paraId="0025EA58" w14:textId="28421AA1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</w:t>
      </w:r>
      <w:r w:rsidR="00213BEC">
        <w:t>events</w:t>
      </w:r>
      <w:r w:rsidR="0072417E" w:rsidRPr="00D05430">
        <w:t xml:space="preserve">, </w:t>
      </w:r>
      <w:r w:rsidR="00723E5F" w:rsidRPr="00D05430">
        <w:t>visit</w:t>
      </w:r>
      <w:r w:rsidR="00F526AA" w:rsidRPr="00D05430">
        <w:t xml:space="preserve"> </w:t>
      </w:r>
      <w:hyperlink r:id="rId20" w:history="1">
        <w:r w:rsidR="006701F5" w:rsidRPr="00D05430">
          <w:rPr>
            <w:rStyle w:val="Hyperlink"/>
            <w:sz w:val="22"/>
          </w:rPr>
          <w:t>FGIAonline.org</w:t>
        </w:r>
      </w:hyperlink>
      <w:r w:rsidR="00213BEC">
        <w:rPr>
          <w:rStyle w:val="Hyperlink"/>
          <w:sz w:val="22"/>
        </w:rPr>
        <w:t>/events</w:t>
      </w:r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21"/>
      <w:footerReference w:type="default" r:id="rId22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3"/>
  </w:num>
  <w:num w:numId="3" w16cid:durableId="351883927">
    <w:abstractNumId w:val="7"/>
  </w:num>
  <w:num w:numId="4" w16cid:durableId="731316923">
    <w:abstractNumId w:val="2"/>
  </w:num>
  <w:num w:numId="5" w16cid:durableId="988558659">
    <w:abstractNumId w:val="12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6"/>
  </w:num>
  <w:num w:numId="10" w16cid:durableId="1415203573">
    <w:abstractNumId w:val="14"/>
  </w:num>
  <w:num w:numId="11" w16cid:durableId="369305109">
    <w:abstractNumId w:val="8"/>
  </w:num>
  <w:num w:numId="12" w16cid:durableId="739210582">
    <w:abstractNumId w:val="5"/>
  </w:num>
  <w:num w:numId="13" w16cid:durableId="103035627">
    <w:abstractNumId w:val="15"/>
  </w:num>
  <w:num w:numId="14" w16cid:durableId="2004312539">
    <w:abstractNumId w:val="9"/>
  </w:num>
  <w:num w:numId="15" w16cid:durableId="1372148146">
    <w:abstractNumId w:val="10"/>
  </w:num>
  <w:num w:numId="16" w16cid:durableId="533689850">
    <w:abstractNumId w:val="4"/>
  </w:num>
  <w:num w:numId="17" w16cid:durableId="35203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zMDQxNLI0NjczNjNX0lEKTi0uzszPAykwrAUAoG1xXSwAAAA="/>
  </w:docVars>
  <w:rsids>
    <w:rsidRoot w:val="004E37DE"/>
    <w:rsid w:val="00002C37"/>
    <w:rsid w:val="00006A31"/>
    <w:rsid w:val="000070B8"/>
    <w:rsid w:val="00013A8A"/>
    <w:rsid w:val="00022BA0"/>
    <w:rsid w:val="00024E59"/>
    <w:rsid w:val="000324E7"/>
    <w:rsid w:val="00032D34"/>
    <w:rsid w:val="00037F97"/>
    <w:rsid w:val="000456CD"/>
    <w:rsid w:val="000457C3"/>
    <w:rsid w:val="0004633C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0927"/>
    <w:rsid w:val="000910BB"/>
    <w:rsid w:val="000914D5"/>
    <w:rsid w:val="000A22C7"/>
    <w:rsid w:val="000A40F8"/>
    <w:rsid w:val="000A44CD"/>
    <w:rsid w:val="000A5D59"/>
    <w:rsid w:val="000B74CE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6CEE"/>
    <w:rsid w:val="00127917"/>
    <w:rsid w:val="00135975"/>
    <w:rsid w:val="00135DCD"/>
    <w:rsid w:val="001418B1"/>
    <w:rsid w:val="001551CB"/>
    <w:rsid w:val="00156536"/>
    <w:rsid w:val="00157286"/>
    <w:rsid w:val="00160035"/>
    <w:rsid w:val="00162CE8"/>
    <w:rsid w:val="001660B4"/>
    <w:rsid w:val="00186B9A"/>
    <w:rsid w:val="001909D7"/>
    <w:rsid w:val="00193DC9"/>
    <w:rsid w:val="00195B04"/>
    <w:rsid w:val="001A2143"/>
    <w:rsid w:val="001A39FC"/>
    <w:rsid w:val="001A581E"/>
    <w:rsid w:val="001B4CA9"/>
    <w:rsid w:val="001B5742"/>
    <w:rsid w:val="001C12A8"/>
    <w:rsid w:val="001C336D"/>
    <w:rsid w:val="001C58B5"/>
    <w:rsid w:val="001C5E9D"/>
    <w:rsid w:val="001C744F"/>
    <w:rsid w:val="001C7E3F"/>
    <w:rsid w:val="001D7A21"/>
    <w:rsid w:val="001E3C66"/>
    <w:rsid w:val="001E407B"/>
    <w:rsid w:val="001E5803"/>
    <w:rsid w:val="001F3218"/>
    <w:rsid w:val="001F33FD"/>
    <w:rsid w:val="001F41AD"/>
    <w:rsid w:val="00200AAC"/>
    <w:rsid w:val="0020417E"/>
    <w:rsid w:val="002062DB"/>
    <w:rsid w:val="002065B0"/>
    <w:rsid w:val="00213BEC"/>
    <w:rsid w:val="002164DD"/>
    <w:rsid w:val="00216A1E"/>
    <w:rsid w:val="00221DF1"/>
    <w:rsid w:val="00222BDC"/>
    <w:rsid w:val="00226754"/>
    <w:rsid w:val="002302BE"/>
    <w:rsid w:val="002317A7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2F6730"/>
    <w:rsid w:val="0030043C"/>
    <w:rsid w:val="00303CE5"/>
    <w:rsid w:val="0030490D"/>
    <w:rsid w:val="003051D9"/>
    <w:rsid w:val="00305DAD"/>
    <w:rsid w:val="003146D0"/>
    <w:rsid w:val="00322221"/>
    <w:rsid w:val="0032466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353E"/>
    <w:rsid w:val="0036575D"/>
    <w:rsid w:val="003678EE"/>
    <w:rsid w:val="00367922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4C0"/>
    <w:rsid w:val="003A59D2"/>
    <w:rsid w:val="003B017E"/>
    <w:rsid w:val="003B437E"/>
    <w:rsid w:val="003C4460"/>
    <w:rsid w:val="003D4058"/>
    <w:rsid w:val="003D5897"/>
    <w:rsid w:val="003D6E85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45A0"/>
    <w:rsid w:val="004152AB"/>
    <w:rsid w:val="00420E43"/>
    <w:rsid w:val="00421A68"/>
    <w:rsid w:val="00422A91"/>
    <w:rsid w:val="004279EC"/>
    <w:rsid w:val="00427C3D"/>
    <w:rsid w:val="00430E77"/>
    <w:rsid w:val="00433A83"/>
    <w:rsid w:val="00434955"/>
    <w:rsid w:val="004378CE"/>
    <w:rsid w:val="00441111"/>
    <w:rsid w:val="00441AF2"/>
    <w:rsid w:val="00447D3D"/>
    <w:rsid w:val="0045276F"/>
    <w:rsid w:val="00465888"/>
    <w:rsid w:val="00471368"/>
    <w:rsid w:val="004722BF"/>
    <w:rsid w:val="00476339"/>
    <w:rsid w:val="00476846"/>
    <w:rsid w:val="004777D3"/>
    <w:rsid w:val="00477E93"/>
    <w:rsid w:val="0048068A"/>
    <w:rsid w:val="00481F85"/>
    <w:rsid w:val="0048328A"/>
    <w:rsid w:val="00486661"/>
    <w:rsid w:val="004907CC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409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152ED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77D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21A9"/>
    <w:rsid w:val="00616CF9"/>
    <w:rsid w:val="0062398A"/>
    <w:rsid w:val="006261B0"/>
    <w:rsid w:val="006317F5"/>
    <w:rsid w:val="00631C6B"/>
    <w:rsid w:val="00633C63"/>
    <w:rsid w:val="00635D81"/>
    <w:rsid w:val="00652622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44F4"/>
    <w:rsid w:val="00715215"/>
    <w:rsid w:val="00716346"/>
    <w:rsid w:val="00720096"/>
    <w:rsid w:val="00720947"/>
    <w:rsid w:val="00723E5F"/>
    <w:rsid w:val="0072417E"/>
    <w:rsid w:val="00725C31"/>
    <w:rsid w:val="0072737D"/>
    <w:rsid w:val="007324C3"/>
    <w:rsid w:val="00733B3F"/>
    <w:rsid w:val="0073489E"/>
    <w:rsid w:val="00736EE8"/>
    <w:rsid w:val="00743B9B"/>
    <w:rsid w:val="00744C05"/>
    <w:rsid w:val="00745DCD"/>
    <w:rsid w:val="0075043C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7F75B0"/>
    <w:rsid w:val="008012F7"/>
    <w:rsid w:val="00802F68"/>
    <w:rsid w:val="00806290"/>
    <w:rsid w:val="00806E15"/>
    <w:rsid w:val="0080753C"/>
    <w:rsid w:val="00813F90"/>
    <w:rsid w:val="00814E27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299"/>
    <w:rsid w:val="00875CBA"/>
    <w:rsid w:val="008762B3"/>
    <w:rsid w:val="00882050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35ABD"/>
    <w:rsid w:val="00943896"/>
    <w:rsid w:val="00944FA5"/>
    <w:rsid w:val="00947D40"/>
    <w:rsid w:val="00954264"/>
    <w:rsid w:val="009554C2"/>
    <w:rsid w:val="009600E6"/>
    <w:rsid w:val="00960CCF"/>
    <w:rsid w:val="00962E75"/>
    <w:rsid w:val="00962E87"/>
    <w:rsid w:val="00963420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C1D2C"/>
    <w:rsid w:val="009C1FCE"/>
    <w:rsid w:val="009C3652"/>
    <w:rsid w:val="009C476B"/>
    <w:rsid w:val="009C478A"/>
    <w:rsid w:val="009D4E05"/>
    <w:rsid w:val="009D626F"/>
    <w:rsid w:val="009D73AA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5CC"/>
    <w:rsid w:val="00AB6F71"/>
    <w:rsid w:val="00AC0437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63CF0"/>
    <w:rsid w:val="00B719AF"/>
    <w:rsid w:val="00B80930"/>
    <w:rsid w:val="00B8419A"/>
    <w:rsid w:val="00B8423E"/>
    <w:rsid w:val="00B85483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2D49"/>
    <w:rsid w:val="00BE46C0"/>
    <w:rsid w:val="00BE723E"/>
    <w:rsid w:val="00BE725D"/>
    <w:rsid w:val="00BF529A"/>
    <w:rsid w:val="00C00151"/>
    <w:rsid w:val="00C04EEB"/>
    <w:rsid w:val="00C063FA"/>
    <w:rsid w:val="00C10D24"/>
    <w:rsid w:val="00C150E4"/>
    <w:rsid w:val="00C24AE7"/>
    <w:rsid w:val="00C31E98"/>
    <w:rsid w:val="00C320F8"/>
    <w:rsid w:val="00C360FA"/>
    <w:rsid w:val="00C369EA"/>
    <w:rsid w:val="00C37859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D3A84"/>
    <w:rsid w:val="00CE0952"/>
    <w:rsid w:val="00CE5636"/>
    <w:rsid w:val="00CE700F"/>
    <w:rsid w:val="00CE734A"/>
    <w:rsid w:val="00CE79EF"/>
    <w:rsid w:val="00CE7CC6"/>
    <w:rsid w:val="00CF21F0"/>
    <w:rsid w:val="00CF5793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2AE3"/>
    <w:rsid w:val="00D66EED"/>
    <w:rsid w:val="00D67C50"/>
    <w:rsid w:val="00D72A53"/>
    <w:rsid w:val="00D770BE"/>
    <w:rsid w:val="00D77FD6"/>
    <w:rsid w:val="00D80CC7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1B1A"/>
    <w:rsid w:val="00E06DA3"/>
    <w:rsid w:val="00E10EF0"/>
    <w:rsid w:val="00E11929"/>
    <w:rsid w:val="00E11C82"/>
    <w:rsid w:val="00E11DDE"/>
    <w:rsid w:val="00E120EF"/>
    <w:rsid w:val="00E120F6"/>
    <w:rsid w:val="00E1306C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8E7"/>
    <w:rsid w:val="00E63DB0"/>
    <w:rsid w:val="00E649AC"/>
    <w:rsid w:val="00E665E1"/>
    <w:rsid w:val="00E70573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5B0A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28C3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E0940"/>
    <w:rsid w:val="00FE1DAB"/>
    <w:rsid w:val="00FE340D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DE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A4">
    <w:name w:val="A4"/>
    <w:uiPriority w:val="99"/>
    <w:rsid w:val="003D4058"/>
    <w:rPr>
      <w:rFonts w:cs="Montserrat"/>
      <w:color w:val="FFFFFF"/>
      <w:sz w:val="16"/>
      <w:szCs w:val="16"/>
    </w:rPr>
  </w:style>
  <w:style w:type="paragraph" w:customStyle="1" w:styleId="Pa02">
    <w:name w:val="Pa0_2"/>
    <w:basedOn w:val="Default"/>
    <w:next w:val="Default"/>
    <w:uiPriority w:val="99"/>
    <w:rsid w:val="003D4058"/>
    <w:pPr>
      <w:widowControl/>
      <w:spacing w:line="241" w:lineRule="atLeast"/>
    </w:pPr>
    <w:rPr>
      <w:rFonts w:ascii="Montserrat SemiBold" w:hAnsi="Montserrat SemiBold" w:cs="Times New Roman"/>
      <w:color w:val="auto"/>
    </w:rPr>
  </w:style>
  <w:style w:type="character" w:customStyle="1" w:styleId="A13">
    <w:name w:val="A1_3"/>
    <w:uiPriority w:val="99"/>
    <w:rsid w:val="003D4058"/>
    <w:rPr>
      <w:rFonts w:cs="Montserrat SemiBold"/>
      <w:color w:val="4D4D4D"/>
      <w:sz w:val="26"/>
      <w:szCs w:val="26"/>
    </w:rPr>
  </w:style>
  <w:style w:type="character" w:customStyle="1" w:styleId="A2">
    <w:name w:val="A2"/>
    <w:uiPriority w:val="99"/>
    <w:rsid w:val="00022BA0"/>
    <w:rPr>
      <w:rFonts w:cs="Montserrat"/>
      <w:color w:val="4D4D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jml.ca/" TargetMode="External"/><Relationship Id="rId18" Type="http://schemas.openxmlformats.org/officeDocument/2006/relationships/hyperlink" Target="https://fgiaonline.org/events/318/2023-fgia-fenbc-region-industry-summ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plygem.ca/" TargetMode="External"/><Relationship Id="rId17" Type="http://schemas.openxmlformats.org/officeDocument/2006/relationships/hyperlink" Target="https://aama-public.s3.amazonaws.com/event/2023_FENBC_Industry_Summit/2023_FENBC_Region_Reg_and_Sponsorship_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ama-public.s3.amazonaws.com/event/2023_FENBC_Industry_Summit/FGIAFENBC_Schedule_Preliminary.pdf" TargetMode="External"/><Relationship Id="rId20" Type="http://schemas.openxmlformats.org/officeDocument/2006/relationships/hyperlink" Target="https://fgiaonlin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318/2023-fgia-fenbc-region-industry-summ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orksafebc.com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ama-public.s3.amazonaws.com/event/2023_FENBC_Industry_Summit/2023_FENBC_Region_Reg_and_Sponsorship_Form.pdf" TargetMode="External"/><Relationship Id="rId19" Type="http://schemas.openxmlformats.org/officeDocument/2006/relationships/hyperlink" Target="mailto:fvlad@FGIAonline.org?subject=FGIA%20FENBC%20Sponso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homeperformance.ca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3969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3</cp:revision>
  <cp:lastPrinted>2014-02-14T16:35:00Z</cp:lastPrinted>
  <dcterms:created xsi:type="dcterms:W3CDTF">2023-03-14T14:09:00Z</dcterms:created>
  <dcterms:modified xsi:type="dcterms:W3CDTF">2023-03-14T14:49:00Z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d3bf0d8edd07fb133cebe39c68ae6157d0987cfb5948c8efc0fa13b873b9bb30</vt:lpwstr>
  </property>
</Properties>
</file>