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1A9FE623" w:rsidR="00305DAD" w:rsidRPr="00D9258D" w:rsidRDefault="00F00363" w:rsidP="00305DAD">
      <w:pPr>
        <w:pStyle w:val="Title"/>
        <w:jc w:val="right"/>
        <w:rPr>
          <w:b w:val="0"/>
          <w:sz w:val="24"/>
          <w:szCs w:val="24"/>
        </w:rPr>
      </w:pPr>
      <w:r>
        <w:rPr>
          <w:b w:val="0"/>
          <w:sz w:val="24"/>
          <w:szCs w:val="24"/>
          <w:highlight w:val="yellow"/>
        </w:rPr>
        <w:t>August</w:t>
      </w:r>
      <w:r w:rsidR="00DA6A2F" w:rsidRPr="006C70B2">
        <w:rPr>
          <w:b w:val="0"/>
          <w:sz w:val="24"/>
          <w:szCs w:val="24"/>
          <w:highlight w:val="yellow"/>
        </w:rPr>
        <w:t xml:space="preserve"> </w:t>
      </w:r>
      <w:r>
        <w:rPr>
          <w:b w:val="0"/>
          <w:sz w:val="24"/>
          <w:szCs w:val="24"/>
          <w:highlight w:val="yellow"/>
        </w:rPr>
        <w:t>1</w:t>
      </w:r>
      <w:r w:rsidR="008F1618" w:rsidRPr="006C70B2">
        <w:rPr>
          <w:b w:val="0"/>
          <w:sz w:val="24"/>
          <w:szCs w:val="24"/>
          <w:highlight w:val="yellow"/>
        </w:rPr>
        <w:t>, 201</w:t>
      </w:r>
      <w:r w:rsidR="00DD4DCC" w:rsidRPr="006C70B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212F437E" w:rsidR="00305DAD" w:rsidRPr="00D9258D" w:rsidRDefault="00E5286E" w:rsidP="0038384C">
      <w:pPr>
        <w:pStyle w:val="Title"/>
        <w:spacing w:after="240"/>
        <w:rPr>
          <w:color w:val="auto"/>
        </w:rPr>
      </w:pPr>
      <w:r w:rsidRPr="00911E4B">
        <w:rPr>
          <w:color w:val="auto"/>
        </w:rPr>
        <w:t xml:space="preserve">AAMA </w:t>
      </w:r>
      <w:r w:rsidR="00911E4B" w:rsidRPr="00911E4B">
        <w:rPr>
          <w:color w:val="auto"/>
        </w:rPr>
        <w:t>Releases</w:t>
      </w:r>
      <w:r w:rsidR="005C2C52" w:rsidRPr="00911E4B">
        <w:rPr>
          <w:color w:val="auto"/>
        </w:rPr>
        <w:t xml:space="preserve"> New </w:t>
      </w:r>
      <w:r w:rsidR="0083183B" w:rsidRPr="00911E4B">
        <w:rPr>
          <w:color w:val="auto"/>
        </w:rPr>
        <w:t xml:space="preserve">Curtain Wall </w:t>
      </w:r>
      <w:r w:rsidR="005C2C52" w:rsidRPr="00911E4B">
        <w:rPr>
          <w:color w:val="auto"/>
        </w:rPr>
        <w:t>Manual</w:t>
      </w:r>
    </w:p>
    <w:p w14:paraId="07C87C35" w14:textId="18985E24" w:rsidR="00FA115D" w:rsidRPr="00F24043" w:rsidRDefault="00A41F02" w:rsidP="001C5E9D">
      <w:r w:rsidRPr="00D9258D">
        <w:t xml:space="preserve">SCHAUMBURG, IL - </w:t>
      </w:r>
      <w:r w:rsidRPr="00F201B2">
        <w:t>The</w:t>
      </w:r>
      <w:r w:rsidR="0073489E" w:rsidRPr="00F201B2">
        <w:t xml:space="preserve"> </w:t>
      </w:r>
      <w:r w:rsidR="00075FB9" w:rsidRPr="00F201B2">
        <w:t xml:space="preserve">American Architectural Manufacturers Association (AAMA) </w:t>
      </w:r>
      <w:r w:rsidR="005C2C52" w:rsidRPr="00F201B2">
        <w:t xml:space="preserve">has </w:t>
      </w:r>
      <w:r w:rsidR="00911E4B" w:rsidRPr="00F201B2">
        <w:t>developed</w:t>
      </w:r>
      <w:r w:rsidR="005C2C52" w:rsidRPr="00F201B2">
        <w:t xml:space="preserve"> a new</w:t>
      </w:r>
      <w:r w:rsidR="00603FAD" w:rsidRPr="00F201B2">
        <w:t xml:space="preserve"> </w:t>
      </w:r>
      <w:r w:rsidR="005C2C52" w:rsidRPr="00F201B2">
        <w:t>manual</w:t>
      </w:r>
      <w:r w:rsidR="00075FB9" w:rsidRPr="00F201B2">
        <w:t xml:space="preserve"> </w:t>
      </w:r>
      <w:r w:rsidR="001C5E9D" w:rsidRPr="00F201B2">
        <w:t xml:space="preserve">providing guidelines for </w:t>
      </w:r>
      <w:r w:rsidR="00F201B2" w:rsidRPr="00F201B2">
        <w:t xml:space="preserve">the design of </w:t>
      </w:r>
      <w:r w:rsidR="001E360E">
        <w:t xml:space="preserve">curtain </w:t>
      </w:r>
      <w:r w:rsidR="00F201B2" w:rsidRPr="00F201B2">
        <w:t>walls. </w:t>
      </w:r>
      <w:r w:rsidR="00F24043" w:rsidRPr="00F201B2">
        <w:t>Publication</w:t>
      </w:r>
      <w:r w:rsidR="00F24043">
        <w:t xml:space="preserve"> of </w:t>
      </w:r>
      <w:hyperlink r:id="rId13" w:history="1">
        <w:r w:rsidR="005C2C52" w:rsidRPr="005C2C52">
          <w:rPr>
            <w:rStyle w:val="Hyperlink"/>
          </w:rPr>
          <w:t>AAMA CWM-19</w:t>
        </w:r>
      </w:hyperlink>
      <w:r w:rsidR="00006A31" w:rsidRPr="005C2C52">
        <w:t xml:space="preserve">, </w:t>
      </w:r>
      <w:r w:rsidR="005C2C52" w:rsidRPr="005C2C52">
        <w:t xml:space="preserve">the </w:t>
      </w:r>
      <w:r w:rsidR="005C2C52" w:rsidRPr="00F201B2">
        <w:rPr>
          <w:i/>
          <w:iCs/>
        </w:rPr>
        <w:t>Curtain Wall Manual</w:t>
      </w:r>
      <w:r w:rsidR="00E26363" w:rsidRPr="005C2C52">
        <w:t xml:space="preserve">, </w:t>
      </w:r>
      <w:r w:rsidR="00F24043">
        <w:t>marks</w:t>
      </w:r>
      <w:r w:rsidR="00F24043" w:rsidRPr="00906028">
        <w:t xml:space="preserve"> the culmination of effort</w:t>
      </w:r>
      <w:r w:rsidR="00F24043">
        <w:t>s</w:t>
      </w:r>
      <w:r w:rsidR="00F24043" w:rsidRPr="00906028">
        <w:t xml:space="preserve"> by volunteers from AAMA Curtain</w:t>
      </w:r>
      <w:r w:rsidR="00F24043">
        <w:t xml:space="preserve"> W</w:t>
      </w:r>
      <w:r w:rsidR="00F24043" w:rsidRPr="00906028">
        <w:t>all</w:t>
      </w:r>
      <w:r w:rsidR="00F24043">
        <w:t>/</w:t>
      </w:r>
      <w:r w:rsidR="00F24043" w:rsidRPr="00906028">
        <w:t xml:space="preserve">Storefront Council member companies to update and enhance </w:t>
      </w:r>
      <w:r w:rsidR="00F24043">
        <w:t xml:space="preserve">the former </w:t>
      </w:r>
      <w:r w:rsidR="00F24043" w:rsidRPr="00906028">
        <w:t>AAMA MCWM1-89</w:t>
      </w:r>
      <w:r w:rsidR="00F24043">
        <w:t xml:space="preserve">, </w:t>
      </w:r>
      <w:r w:rsidR="00F201B2">
        <w:t xml:space="preserve">the </w:t>
      </w:r>
      <w:r w:rsidR="00F201B2" w:rsidRPr="00F201B2">
        <w:rPr>
          <w:i/>
          <w:iCs/>
        </w:rPr>
        <w:t>Metal Curtain Wall Manual</w:t>
      </w:r>
      <w:r w:rsidR="00D45BBB">
        <w:t>. It</w:t>
      </w:r>
      <w:r w:rsidR="001E360E">
        <w:t xml:space="preserve"> also</w:t>
      </w:r>
      <w:r w:rsidR="00F00363">
        <w:t xml:space="preserve"> </w:t>
      </w:r>
      <w:r w:rsidR="00F24043" w:rsidRPr="00906028">
        <w:t>incorporate</w:t>
      </w:r>
      <w:r w:rsidR="00D45BBB">
        <w:t>s</w:t>
      </w:r>
      <w:r w:rsidR="00F24043" w:rsidRPr="00906028">
        <w:t xml:space="preserve"> content from several other related AAMA publications for ease of access.</w:t>
      </w:r>
    </w:p>
    <w:p w14:paraId="035C7603" w14:textId="28605256" w:rsidR="00F24043" w:rsidRPr="00F201B2" w:rsidRDefault="007545A1" w:rsidP="00F24043">
      <w:pPr>
        <w:rPr>
          <w:color w:val="auto"/>
        </w:rPr>
      </w:pPr>
      <w:r w:rsidRPr="00F201B2">
        <w:rPr>
          <w:color w:val="auto"/>
        </w:rPr>
        <w:t>“</w:t>
      </w:r>
      <w:r w:rsidR="00F24043" w:rsidRPr="00F201B2">
        <w:t>New curtain wall guide specifications are expected to be of particular interest,</w:t>
      </w:r>
      <w:r w:rsidR="00F201B2" w:rsidRPr="00F201B2">
        <w:t>”</w:t>
      </w:r>
      <w:r w:rsidR="00F24043" w:rsidRPr="00F201B2">
        <w:rPr>
          <w:color w:val="auto"/>
        </w:rPr>
        <w:t xml:space="preserve"> said </w:t>
      </w:r>
      <w:r w:rsidR="00F24043" w:rsidRPr="00F201B2">
        <w:rPr>
          <w:b/>
          <w:szCs w:val="22"/>
        </w:rPr>
        <w:t xml:space="preserve">Steve </w:t>
      </w:r>
      <w:proofErr w:type="spellStart"/>
      <w:r w:rsidR="00F24043" w:rsidRPr="00F201B2">
        <w:rPr>
          <w:b/>
          <w:szCs w:val="22"/>
        </w:rPr>
        <w:t>Fronek</w:t>
      </w:r>
      <w:proofErr w:type="spellEnd"/>
      <w:r w:rsidR="00F24043" w:rsidRPr="00F201B2">
        <w:rPr>
          <w:b/>
          <w:szCs w:val="22"/>
        </w:rPr>
        <w:t xml:space="preserve"> </w:t>
      </w:r>
      <w:r w:rsidR="001E360E">
        <w:rPr>
          <w:szCs w:val="22"/>
        </w:rPr>
        <w:t>(</w:t>
      </w:r>
      <w:hyperlink r:id="rId14" w:history="1">
        <w:r w:rsidR="001E360E" w:rsidRPr="00F00363">
          <w:rPr>
            <w:rStyle w:val="Hyperlink"/>
            <w:b/>
            <w:bCs/>
            <w:sz w:val="22"/>
            <w:szCs w:val="22"/>
          </w:rPr>
          <w:t>Wausau Window</w:t>
        </w:r>
        <w:r w:rsidR="00F00363" w:rsidRPr="00F00363">
          <w:rPr>
            <w:rStyle w:val="Hyperlink"/>
            <w:b/>
            <w:bCs/>
            <w:sz w:val="22"/>
            <w:szCs w:val="22"/>
          </w:rPr>
          <w:t xml:space="preserve"> and Wall Systems</w:t>
        </w:r>
      </w:hyperlink>
      <w:r w:rsidR="00F24043" w:rsidRPr="00F201B2">
        <w:rPr>
          <w:szCs w:val="22"/>
        </w:rPr>
        <w:t xml:space="preserve">), </w:t>
      </w:r>
      <w:r w:rsidR="00F24043" w:rsidRPr="00F201B2">
        <w:rPr>
          <w:color w:val="auto"/>
          <w:szCs w:val="22"/>
        </w:rPr>
        <w:t>a leader within the AAMA Curtain Wall Manual Update Task Group</w:t>
      </w:r>
      <w:r w:rsidR="00F24043" w:rsidRPr="00F201B2">
        <w:rPr>
          <w:color w:val="auto"/>
        </w:rPr>
        <w:t>. “</w:t>
      </w:r>
      <w:r w:rsidR="00F24043" w:rsidRPr="00F201B2">
        <w:t>Formatted to include mandatory language, optional language and detailed technical commentary, guide specifications in Section 5 allow architects and specifiers to address project-specific performance and testing requirements consistently.”</w:t>
      </w:r>
    </w:p>
    <w:p w14:paraId="34D1A19B" w14:textId="7714FA98" w:rsidR="00F24043" w:rsidRPr="00906028" w:rsidRDefault="00F24043" w:rsidP="00F24043">
      <w:r w:rsidRPr="00906028">
        <w:t>Targeting manufacturers, architects, specifiers, contractors and testing agencies, AAMA CWM-19 addresses many aspects of curtain</w:t>
      </w:r>
      <w:r w:rsidR="001F6F7D">
        <w:t xml:space="preserve"> </w:t>
      </w:r>
      <w:r w:rsidRPr="00906028">
        <w:t>wall design, specification, testing and installation with information presented in eight sections:</w:t>
      </w:r>
    </w:p>
    <w:p w14:paraId="69318D53" w14:textId="7ADE845D"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1: Curtain</w:t>
      </w:r>
      <w:r w:rsidR="001F6F7D">
        <w:t xml:space="preserve"> </w:t>
      </w:r>
      <w:r w:rsidRPr="00906028">
        <w:t>wall System Types</w:t>
      </w:r>
    </w:p>
    <w:p w14:paraId="2D079713"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2: Design Considerations</w:t>
      </w:r>
    </w:p>
    <w:p w14:paraId="173B794A"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3: Architectural Detailing Guidelines</w:t>
      </w:r>
    </w:p>
    <w:p w14:paraId="5FA8C700"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4: Building Tolerances</w:t>
      </w:r>
    </w:p>
    <w:p w14:paraId="68E730E6"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5: Guide Specifications</w:t>
      </w:r>
    </w:p>
    <w:p w14:paraId="084BE8F6"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6: Material Properties</w:t>
      </w:r>
    </w:p>
    <w:p w14:paraId="6334CD14"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7: Testing</w:t>
      </w:r>
    </w:p>
    <w:p w14:paraId="7BAC5C71" w14:textId="77777777" w:rsidR="00F24043" w:rsidRPr="00906028" w:rsidRDefault="00F24043" w:rsidP="00F24043">
      <w:pPr>
        <w:pStyle w:val="ListParagraph"/>
        <w:numPr>
          <w:ilvl w:val="0"/>
          <w:numId w:val="6"/>
        </w:numPr>
        <w:tabs>
          <w:tab w:val="clear" w:pos="0"/>
        </w:tabs>
        <w:overflowPunct/>
        <w:autoSpaceDE/>
        <w:autoSpaceDN/>
        <w:adjustRightInd/>
        <w:spacing w:after="160" w:line="259" w:lineRule="auto"/>
        <w:textAlignment w:val="auto"/>
      </w:pPr>
      <w:r w:rsidRPr="00906028">
        <w:t>Section 8: Installation</w:t>
      </w:r>
    </w:p>
    <w:p w14:paraId="29DD7082" w14:textId="740190B8" w:rsidR="006575B7" w:rsidRPr="00F24043" w:rsidRDefault="00F24043" w:rsidP="001C5E9D">
      <w:r w:rsidRPr="00906028">
        <w:t>New content includes detailed fabrication and installation tolerances, as well as air barrier interface guidelines. Significant updates were made to reference documents, material engineering properties, specification language, laboratory testing overview information and weatherability requirements. Design criteria addressed in other AAMA documents, including noise attenuation, thermal performance and condensation control, are covered at a high level.</w:t>
      </w:r>
    </w:p>
    <w:p w14:paraId="3D619C1A" w14:textId="51EE63FE" w:rsidR="006575B7" w:rsidRPr="00F24043" w:rsidRDefault="00F24043" w:rsidP="001C5E9D">
      <w:r w:rsidRPr="00906028">
        <w:lastRenderedPageBreak/>
        <w:t>As in previous versions, key “design for ease of installation” issues are covered from the perspective of all technical stakeholders</w:t>
      </w:r>
      <w:r w:rsidR="00D45BBB">
        <w:t xml:space="preserve">: </w:t>
      </w:r>
      <w:r w:rsidRPr="00906028">
        <w:t xml:space="preserve">architects, specifiers, manufacturers, installers, glaziers and general contractors. </w:t>
      </w:r>
    </w:p>
    <w:p w14:paraId="1B82B351" w14:textId="6FDD8F1D" w:rsidR="00CE734A" w:rsidRPr="00D9258D" w:rsidRDefault="00D14AF9" w:rsidP="00631C6B">
      <w:hyperlink r:id="rId15" w:history="1">
        <w:r w:rsidR="005C2C52" w:rsidRPr="005C2C52">
          <w:rPr>
            <w:rStyle w:val="Hyperlink"/>
            <w:sz w:val="22"/>
          </w:rPr>
          <w:t>AAMA CWM-19</w:t>
        </w:r>
      </w:hyperlink>
      <w:r w:rsidR="00075FB9" w:rsidRPr="005C2C52">
        <w:t xml:space="preserve">, as well as other AAMA documents, may be purchased from AAMA’s online store. </w:t>
      </w:r>
      <w:r w:rsidR="00CE734A" w:rsidRPr="005C2C52">
        <w:rPr>
          <w:color w:val="auto"/>
        </w:rPr>
        <w:t xml:space="preserve">More information about AAMA and its activities can be found on the AAMA </w:t>
      </w:r>
      <w:r w:rsidR="00CE734A" w:rsidRPr="005C2C52">
        <w:t>website,</w:t>
      </w:r>
      <w:r w:rsidR="007B3628">
        <w:t xml:space="preserve"> </w:t>
      </w:r>
      <w:hyperlink r:id="rId16" w:history="1">
        <w:r w:rsidR="007B3628" w:rsidRPr="007B3628">
          <w:rPr>
            <w:rStyle w:val="Hyperlink"/>
            <w:sz w:val="22"/>
          </w:rPr>
          <w:t>https://aa</w:t>
        </w:r>
        <w:bookmarkStart w:id="0" w:name="_GoBack"/>
        <w:bookmarkEnd w:id="0"/>
        <w:r w:rsidR="007B3628" w:rsidRPr="007B3628">
          <w:rPr>
            <w:rStyle w:val="Hyperlink"/>
            <w:sz w:val="22"/>
          </w:rPr>
          <w:t>m</w:t>
        </w:r>
        <w:r w:rsidR="007B3628" w:rsidRPr="007B3628">
          <w:rPr>
            <w:rStyle w:val="Hyperlink"/>
            <w:sz w:val="22"/>
          </w:rPr>
          <w:t>anet.org</w:t>
        </w:r>
      </w:hyperlink>
      <w:r w:rsidR="00CE734A" w:rsidRPr="005C2C52">
        <w:t>.</w:t>
      </w:r>
    </w:p>
    <w:p w14:paraId="0025EA58" w14:textId="77777777"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7"/>
      <w:footerReference w:type="defaul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FAA31" w14:textId="77777777" w:rsidR="00D14AF9" w:rsidRDefault="00D14AF9">
      <w:pPr>
        <w:spacing w:after="0" w:line="240" w:lineRule="auto"/>
      </w:pPr>
      <w:r>
        <w:separator/>
      </w:r>
    </w:p>
  </w:endnote>
  <w:endnote w:type="continuationSeparator" w:id="0">
    <w:p w14:paraId="69E9A7F1" w14:textId="77777777" w:rsidR="00D14AF9" w:rsidRDefault="00D1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0B16" w14:textId="77777777" w:rsidR="00D14AF9" w:rsidRDefault="00D14AF9">
      <w:pPr>
        <w:spacing w:after="0" w:line="240" w:lineRule="auto"/>
      </w:pPr>
      <w:r>
        <w:separator/>
      </w:r>
    </w:p>
  </w:footnote>
  <w:footnote w:type="continuationSeparator" w:id="0">
    <w:p w14:paraId="2C11656A" w14:textId="77777777" w:rsidR="00D14AF9" w:rsidRDefault="00D14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1F6F7D"/>
    <w:rsid w:val="002065B0"/>
    <w:rsid w:val="002164DD"/>
    <w:rsid w:val="0021690E"/>
    <w:rsid w:val="00221DF1"/>
    <w:rsid w:val="00226754"/>
    <w:rsid w:val="0023267C"/>
    <w:rsid w:val="0023350C"/>
    <w:rsid w:val="002347B7"/>
    <w:rsid w:val="00236D75"/>
    <w:rsid w:val="00240D93"/>
    <w:rsid w:val="0024424C"/>
    <w:rsid w:val="0025134B"/>
    <w:rsid w:val="0025359D"/>
    <w:rsid w:val="00263188"/>
    <w:rsid w:val="002649EB"/>
    <w:rsid w:val="00270664"/>
    <w:rsid w:val="00280241"/>
    <w:rsid w:val="0028039D"/>
    <w:rsid w:val="00290DAE"/>
    <w:rsid w:val="002947ED"/>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55CA4"/>
    <w:rsid w:val="006575B7"/>
    <w:rsid w:val="00660EF6"/>
    <w:rsid w:val="00664729"/>
    <w:rsid w:val="00664BE4"/>
    <w:rsid w:val="00674CCF"/>
    <w:rsid w:val="0067712B"/>
    <w:rsid w:val="00677FC8"/>
    <w:rsid w:val="00682364"/>
    <w:rsid w:val="0069166D"/>
    <w:rsid w:val="006973F6"/>
    <w:rsid w:val="00697799"/>
    <w:rsid w:val="006A5BEE"/>
    <w:rsid w:val="006C294F"/>
    <w:rsid w:val="006C5F6E"/>
    <w:rsid w:val="006C70B2"/>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3B9B"/>
    <w:rsid w:val="007545A1"/>
    <w:rsid w:val="00756007"/>
    <w:rsid w:val="0075749E"/>
    <w:rsid w:val="007621A7"/>
    <w:rsid w:val="007750EA"/>
    <w:rsid w:val="0077731F"/>
    <w:rsid w:val="00783EA4"/>
    <w:rsid w:val="00784394"/>
    <w:rsid w:val="007905BA"/>
    <w:rsid w:val="00791AFA"/>
    <w:rsid w:val="007A5E7D"/>
    <w:rsid w:val="007B3628"/>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3F9D"/>
    <w:rsid w:val="00A441A2"/>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419"/>
    <w:rsid w:val="00C47B85"/>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5B1C"/>
    <w:rsid w:val="00CF73CC"/>
    <w:rsid w:val="00CF79B3"/>
    <w:rsid w:val="00CF79E0"/>
    <w:rsid w:val="00D0684C"/>
    <w:rsid w:val="00D10192"/>
    <w:rsid w:val="00D14AF9"/>
    <w:rsid w:val="00D14F26"/>
    <w:rsid w:val="00D214C1"/>
    <w:rsid w:val="00D22ED3"/>
    <w:rsid w:val="00D32E21"/>
    <w:rsid w:val="00D33DB8"/>
    <w:rsid w:val="00D4456F"/>
    <w:rsid w:val="00D45543"/>
    <w:rsid w:val="00D45BBB"/>
    <w:rsid w:val="00D546F2"/>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6BBC"/>
    <w:rsid w:val="00F57F77"/>
    <w:rsid w:val="00F667A6"/>
    <w:rsid w:val="00F74687"/>
    <w:rsid w:val="00F90140"/>
    <w:rsid w:val="00F92BD0"/>
    <w:rsid w:val="00F94BCD"/>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tore.aamanet.org/pubstore/ProductResults.asp?cat=0&amp;src=CW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ickson@aamane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aman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5" Type="http://schemas.openxmlformats.org/officeDocument/2006/relationships/numbering" Target="numbering.xml"/><Relationship Id="rId15" Type="http://schemas.openxmlformats.org/officeDocument/2006/relationships/hyperlink" Target="https://pubstore.aamanet.org/pubstore/ProductResults.asp?cat=0&amp;src=CW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usauwindow.com/index.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7648-542A-42CF-BB11-6839D7BB2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4.xml><?xml version="1.0" encoding="utf-8"?>
<ds:datastoreItem xmlns:ds="http://schemas.openxmlformats.org/officeDocument/2006/customXml" ds:itemID="{2934D9C2-BA93-E34F-BF44-ABD93E69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3018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2019-07-29T20:54:00Z</dcterms:created>
  <dcterms:modified xsi:type="dcterms:W3CDTF">2019-07-31T23:32:00Z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