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E40D9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E40D9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E40D9A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E40D9A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E40D9A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E40D9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E40D9A">
        <w:rPr>
          <w:rFonts w:ascii="Arial" w:hAnsi="Arial" w:cs="Arial"/>
          <w:sz w:val="18"/>
          <w:szCs w:val="18"/>
          <w:lang w:val="fr-FR"/>
        </w:rPr>
        <w:t xml:space="preserve"> </w:t>
      </w:r>
      <w:r w:rsidRPr="00E40D9A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E40D9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E40D9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E40D9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E40D9A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E40D9A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E40D9A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E40D9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E40D9A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E40D9A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1E88CBA5" w:rsidR="00305DAD" w:rsidRPr="00D9258D" w:rsidRDefault="00E20CD2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 xml:space="preserve">April </w:t>
      </w:r>
      <w:r w:rsidR="009125CE">
        <w:rPr>
          <w:b w:val="0"/>
          <w:sz w:val="24"/>
          <w:szCs w:val="24"/>
          <w:highlight w:val="yellow"/>
        </w:rPr>
        <w:t>2</w:t>
      </w:r>
      <w:r w:rsidR="009B422D">
        <w:rPr>
          <w:b w:val="0"/>
          <w:sz w:val="24"/>
          <w:szCs w:val="24"/>
          <w:highlight w:val="yellow"/>
        </w:rPr>
        <w:t>7</w:t>
      </w:r>
      <w:r w:rsidR="008F1618" w:rsidRPr="00F13E41">
        <w:rPr>
          <w:b w:val="0"/>
          <w:sz w:val="24"/>
          <w:szCs w:val="24"/>
          <w:highlight w:val="yellow"/>
        </w:rPr>
        <w:t>,</w:t>
      </w:r>
      <w:r w:rsidR="009E290A">
        <w:rPr>
          <w:b w:val="0"/>
          <w:sz w:val="24"/>
          <w:szCs w:val="24"/>
          <w:highlight w:val="yellow"/>
        </w:rPr>
        <w:t xml:space="preserve"> 202</w:t>
      </w:r>
      <w:r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41CCC507" w:rsidR="00305DAD" w:rsidRPr="009E290A" w:rsidRDefault="009E290A" w:rsidP="0038384C">
      <w:pPr>
        <w:pStyle w:val="Title"/>
        <w:spacing w:after="240"/>
        <w:rPr>
          <w:color w:val="auto"/>
        </w:rPr>
      </w:pPr>
      <w:r w:rsidRPr="009E290A">
        <w:rPr>
          <w:color w:val="auto"/>
        </w:rPr>
        <w:t xml:space="preserve">Registration </w:t>
      </w:r>
      <w:r w:rsidR="00CA5202" w:rsidRPr="00CA5202">
        <w:rPr>
          <w:color w:val="auto"/>
        </w:rPr>
        <w:t>Now Open for the 202</w:t>
      </w:r>
      <w:r w:rsidR="00942438">
        <w:rPr>
          <w:color w:val="auto"/>
        </w:rPr>
        <w:t>6</w:t>
      </w:r>
      <w:r w:rsidR="00CA5202" w:rsidRPr="00CA5202">
        <w:rPr>
          <w:color w:val="auto"/>
        </w:rPr>
        <w:t xml:space="preserve"> FGIA </w:t>
      </w:r>
      <w:r w:rsidR="00E20CD2">
        <w:rPr>
          <w:color w:val="auto"/>
        </w:rPr>
        <w:t>Virtual Summer Summit, June 23-24</w:t>
      </w:r>
    </w:p>
    <w:p w14:paraId="356F76E1" w14:textId="7B44C9C1" w:rsidR="009E290A" w:rsidRPr="006C652D" w:rsidRDefault="00A41F02" w:rsidP="00BD6D3E">
      <w:pPr>
        <w:rPr>
          <w:rFonts w:cs="Arial"/>
          <w:szCs w:val="22"/>
        </w:rPr>
      </w:pPr>
      <w:r w:rsidRPr="00FA4979">
        <w:t xml:space="preserve">SCHAUMBURG, IL </w:t>
      </w:r>
      <w:r w:rsidR="00723E5F">
        <w:t>–</w:t>
      </w:r>
      <w:r w:rsidR="005C7D7D">
        <w:t xml:space="preserve"> </w:t>
      </w:r>
      <w:r w:rsidR="009E290A" w:rsidRPr="004B2B59">
        <w:rPr>
          <w:rFonts w:cs="Arial"/>
          <w:szCs w:val="22"/>
        </w:rPr>
        <w:t xml:space="preserve">Registration is now open for the </w:t>
      </w:r>
      <w:hyperlink r:id="rId10" w:history="1">
        <w:r w:rsidR="004B2B59" w:rsidRPr="004B2B59">
          <w:rPr>
            <w:rStyle w:val="Hyperlink"/>
            <w:rFonts w:cs="Arial"/>
            <w:sz w:val="22"/>
            <w:szCs w:val="22"/>
          </w:rPr>
          <w:t>Fenestra</w:t>
        </w:r>
        <w:r w:rsidR="004B2B59" w:rsidRPr="004B2B59">
          <w:rPr>
            <w:rStyle w:val="Hyperlink"/>
            <w:rFonts w:cs="Arial"/>
            <w:sz w:val="22"/>
            <w:szCs w:val="22"/>
          </w:rPr>
          <w:t>t</w:t>
        </w:r>
        <w:r w:rsidR="004B2B59" w:rsidRPr="004B2B59">
          <w:rPr>
            <w:rStyle w:val="Hyperlink"/>
            <w:rFonts w:cs="Arial"/>
            <w:sz w:val="22"/>
            <w:szCs w:val="22"/>
          </w:rPr>
          <w:t>ion and Glazing</w:t>
        </w:r>
        <w:r w:rsidR="004B2B59" w:rsidRPr="004B2B59">
          <w:rPr>
            <w:rStyle w:val="Hyperlink"/>
            <w:rFonts w:cs="Arial"/>
            <w:sz w:val="22"/>
            <w:szCs w:val="22"/>
          </w:rPr>
          <w:t xml:space="preserve"> </w:t>
        </w:r>
        <w:r w:rsidR="004B2B59" w:rsidRPr="004B2B59">
          <w:rPr>
            <w:rStyle w:val="Hyperlink"/>
            <w:rFonts w:cs="Arial"/>
            <w:sz w:val="22"/>
            <w:szCs w:val="22"/>
          </w:rPr>
          <w:t>Industry Alliance (FGIA) 2026 Virtual Summer Summit</w:t>
        </w:r>
      </w:hyperlink>
      <w:r w:rsidR="009E290A" w:rsidRPr="004B2B59">
        <w:rPr>
          <w:rFonts w:cs="Arial"/>
          <w:szCs w:val="22"/>
        </w:rPr>
        <w:t xml:space="preserve">, taking place </w:t>
      </w:r>
      <w:r w:rsidR="004B2B59">
        <w:rPr>
          <w:rFonts w:cs="Arial"/>
          <w:szCs w:val="22"/>
        </w:rPr>
        <w:t xml:space="preserve">online June 23-24. </w:t>
      </w:r>
      <w:r w:rsidR="007D7FE8">
        <w:rPr>
          <w:rFonts w:cs="Arial"/>
          <w:szCs w:val="22"/>
        </w:rPr>
        <w:t xml:space="preserve">A daylighting research expert will share her latest research, an economist will give his best assessment of inflation, interest rates and the housing supply and a Canadian representative will give the latest on his country’s politics and trade relations. </w:t>
      </w:r>
      <w:r w:rsidR="00550714">
        <w:rPr>
          <w:rFonts w:cs="Arial"/>
          <w:szCs w:val="22"/>
        </w:rPr>
        <w:t>A residential track and a commercial track will be offered, allowing participants to choose sessions most relevant to them and their companies</w:t>
      </w:r>
      <w:r w:rsidR="004B2B59">
        <w:rPr>
          <w:rFonts w:cs="Arial"/>
          <w:szCs w:val="22"/>
        </w:rPr>
        <w:t xml:space="preserve">. </w:t>
      </w:r>
      <w:hyperlink r:id="rId11" w:history="1">
        <w:r w:rsidR="009C1F4A">
          <w:rPr>
            <w:rStyle w:val="Hyperlink"/>
            <w:rFonts w:cs="Arial"/>
            <w:sz w:val="22"/>
            <w:szCs w:val="22"/>
          </w:rPr>
          <w:t>R</w:t>
        </w:r>
        <w:r w:rsidR="007B7132" w:rsidRPr="004B2B59">
          <w:rPr>
            <w:rStyle w:val="Hyperlink"/>
            <w:rFonts w:cs="Arial"/>
            <w:sz w:val="22"/>
            <w:szCs w:val="22"/>
          </w:rPr>
          <w:t>egis</w:t>
        </w:r>
        <w:r w:rsidR="007B7132" w:rsidRPr="004B2B59">
          <w:rPr>
            <w:rStyle w:val="Hyperlink"/>
            <w:rFonts w:cs="Arial"/>
            <w:sz w:val="22"/>
            <w:szCs w:val="22"/>
          </w:rPr>
          <w:t>t</w:t>
        </w:r>
        <w:r w:rsidR="007B7132" w:rsidRPr="004B2B59">
          <w:rPr>
            <w:rStyle w:val="Hyperlink"/>
            <w:rFonts w:cs="Arial"/>
            <w:sz w:val="22"/>
            <w:szCs w:val="22"/>
          </w:rPr>
          <w:t>er now</w:t>
        </w:r>
      </w:hyperlink>
      <w:r w:rsidR="007B7132" w:rsidRPr="004B2B59">
        <w:rPr>
          <w:rFonts w:cs="Arial"/>
          <w:szCs w:val="22"/>
        </w:rPr>
        <w:t xml:space="preserve"> to </w:t>
      </w:r>
      <w:r w:rsidR="004A6318" w:rsidRPr="004B2B59">
        <w:rPr>
          <w:rFonts w:cs="Arial"/>
          <w:szCs w:val="22"/>
        </w:rPr>
        <w:t xml:space="preserve">take advantage of </w:t>
      </w:r>
      <w:r w:rsidR="002F16A0" w:rsidRPr="004B2B59">
        <w:rPr>
          <w:rFonts w:cs="Arial"/>
          <w:szCs w:val="22"/>
        </w:rPr>
        <w:t>early bird</w:t>
      </w:r>
      <w:r w:rsidR="004A6318" w:rsidRPr="004B2B59">
        <w:rPr>
          <w:rFonts w:cs="Arial"/>
          <w:szCs w:val="22"/>
        </w:rPr>
        <w:t xml:space="preserve"> pricing through</w:t>
      </w:r>
      <w:r w:rsidR="00645375" w:rsidRPr="004B2B59">
        <w:rPr>
          <w:rFonts w:cs="Arial"/>
          <w:szCs w:val="22"/>
        </w:rPr>
        <w:t xml:space="preserve"> </w:t>
      </w:r>
      <w:r w:rsidR="004B2B59" w:rsidRPr="004B2B59">
        <w:rPr>
          <w:rFonts w:cs="Arial"/>
          <w:szCs w:val="22"/>
        </w:rPr>
        <w:t>May 27</w:t>
      </w:r>
      <w:r w:rsidR="002F16A0" w:rsidRPr="004B2B59">
        <w:rPr>
          <w:rFonts w:cs="Arial"/>
          <w:szCs w:val="22"/>
        </w:rPr>
        <w:t>.</w:t>
      </w:r>
    </w:p>
    <w:p w14:paraId="56D54B45" w14:textId="37EA093C" w:rsidR="00383272" w:rsidRDefault="00383272" w:rsidP="009E290A">
      <w:pPr>
        <w:rPr>
          <w:rFonts w:cs="Arial"/>
          <w:szCs w:val="22"/>
        </w:rPr>
      </w:pPr>
      <w:r w:rsidRPr="00383272">
        <w:rPr>
          <w:rFonts w:cs="Arial"/>
          <w:szCs w:val="22"/>
        </w:rPr>
        <w:t>“This Virtual Summer Summit gives your team direct access to a high-level FGIA event, at a lower cost,” said Florica Vlad, FGIA Events Manager. “Take advantage of no travel expenses and your FGIA member discount to register your entire team.”</w:t>
      </w:r>
    </w:p>
    <w:p w14:paraId="28C9D799" w14:textId="07906152" w:rsidR="00550714" w:rsidRPr="00383272" w:rsidRDefault="00550714" w:rsidP="00383272">
      <w:pPr>
        <w:spacing w:after="120"/>
        <w:rPr>
          <w:b/>
          <w:bCs/>
        </w:rPr>
      </w:pPr>
      <w:r w:rsidRPr="00383272">
        <w:rPr>
          <w:b/>
          <w:bCs/>
        </w:rPr>
        <w:t>Across the Board Sessions</w:t>
      </w:r>
    </w:p>
    <w:p w14:paraId="1124E3B2" w14:textId="241EA7A4" w:rsidR="00550714" w:rsidRPr="00550714" w:rsidRDefault="00550714" w:rsidP="009E290A">
      <w:r w:rsidRPr="00550714">
        <w:t xml:space="preserve">Several </w:t>
      </w:r>
      <w:hyperlink r:id="rId12" w:history="1">
        <w:r w:rsidRPr="00213017">
          <w:rPr>
            <w:rStyle w:val="Hyperlink"/>
            <w:sz w:val="22"/>
          </w:rPr>
          <w:t>important i</w:t>
        </w:r>
        <w:r w:rsidRPr="00213017">
          <w:rPr>
            <w:rStyle w:val="Hyperlink"/>
            <w:sz w:val="22"/>
          </w:rPr>
          <w:t>n</w:t>
        </w:r>
        <w:r w:rsidRPr="00213017">
          <w:rPr>
            <w:rStyle w:val="Hyperlink"/>
            <w:sz w:val="22"/>
          </w:rPr>
          <w:t>dustry sessions</w:t>
        </w:r>
      </w:hyperlink>
      <w:r w:rsidRPr="00550714">
        <w:t xml:space="preserve"> will take place across the board during the Summit, including an economic update, a presentation on changes in Canadian politics and trade relations, a panel about the North American Fenestration Standard (NAFS), the latest research on daylighting’s impact on health, </w:t>
      </w:r>
      <w:r>
        <w:t xml:space="preserve">advice on extended producer </w:t>
      </w:r>
      <w:r w:rsidR="00383272">
        <w:t xml:space="preserve">responsibility (EPR) </w:t>
      </w:r>
      <w:r>
        <w:t xml:space="preserve">laws, </w:t>
      </w:r>
      <w:r w:rsidRPr="00550714">
        <w:t>a panel about sealant</w:t>
      </w:r>
      <w:r w:rsidR="00383272">
        <w:t xml:space="preserve"> compatibility and performance</w:t>
      </w:r>
      <w:r w:rsidRPr="00550714">
        <w:t xml:space="preserve"> and more.</w:t>
      </w:r>
      <w:r>
        <w:t xml:space="preserve"> Also taking place will be FGIA’s usual codes report from the U.S. and Canada as well as the latest legislative and regulatory news from both countries.</w:t>
      </w:r>
    </w:p>
    <w:p w14:paraId="7DBB69AB" w14:textId="2E0FA215" w:rsidR="00832837" w:rsidRPr="00383272" w:rsidRDefault="00550714" w:rsidP="00383272">
      <w:pPr>
        <w:spacing w:after="120"/>
        <w:rPr>
          <w:b/>
          <w:bCs/>
        </w:rPr>
      </w:pPr>
      <w:r w:rsidRPr="00383272">
        <w:rPr>
          <w:b/>
          <w:bCs/>
        </w:rPr>
        <w:t>Residential Market Topics</w:t>
      </w:r>
    </w:p>
    <w:p w14:paraId="7C6A557D" w14:textId="7A025C9C" w:rsidR="00BE79A3" w:rsidRPr="006D2F27" w:rsidRDefault="00850CFC" w:rsidP="00C34773">
      <w:r w:rsidRPr="006D2F27">
        <w:t>A panel discussion about residential market trends will take place Tuesday morning</w:t>
      </w:r>
      <w:r w:rsidR="00383272">
        <w:t xml:space="preserve">. </w:t>
      </w:r>
      <w:r w:rsidRPr="006D2F27">
        <w:t xml:space="preserve">Also on Tuesday, </w:t>
      </w:r>
      <w:r w:rsidR="006D2F27">
        <w:t xml:space="preserve">Jason Seals, </w:t>
      </w:r>
      <w:r w:rsidRPr="006D2F27">
        <w:t xml:space="preserve">FGIA </w:t>
      </w:r>
      <w:r w:rsidR="006D2F27" w:rsidRPr="006D2F27">
        <w:t xml:space="preserve">Certification Services Manager, Fenestration, </w:t>
      </w:r>
      <w:r w:rsidRPr="006D2F27">
        <w:t>will present a session called, “Powering Market</w:t>
      </w:r>
      <w:r w:rsidR="00DA2AAB">
        <w:t>p</w:t>
      </w:r>
      <w:r w:rsidRPr="006D2F27">
        <w:t>lace Opportunity with New Security Screen Certification.”</w:t>
      </w:r>
    </w:p>
    <w:p w14:paraId="389F8A80" w14:textId="3AC837C0" w:rsidR="006C2AD1" w:rsidRPr="00383272" w:rsidRDefault="00550714" w:rsidP="00383272">
      <w:pPr>
        <w:spacing w:after="120"/>
        <w:rPr>
          <w:b/>
          <w:bCs/>
        </w:rPr>
      </w:pPr>
      <w:r w:rsidRPr="00383272">
        <w:rPr>
          <w:b/>
          <w:bCs/>
        </w:rPr>
        <w:t>Commercial Market Topics</w:t>
      </w:r>
    </w:p>
    <w:p w14:paraId="61692947" w14:textId="1D8E5FEA" w:rsidR="00EA0DA9" w:rsidRPr="006D2F27" w:rsidRDefault="00850CFC" w:rsidP="009564AF">
      <w:r w:rsidRPr="006D2F27">
        <w:lastRenderedPageBreak/>
        <w:t>Lothar Erkens (</w:t>
      </w:r>
      <w:hyperlink r:id="rId13" w:history="1">
        <w:r w:rsidRPr="006D2F27">
          <w:rPr>
            <w:rStyle w:val="Hyperlink"/>
            <w:sz w:val="22"/>
          </w:rPr>
          <w:t>Wi</w:t>
        </w:r>
        <w:r w:rsidRPr="006D2F27">
          <w:rPr>
            <w:rStyle w:val="Hyperlink"/>
            <w:sz w:val="22"/>
          </w:rPr>
          <w:t>n</w:t>
        </w:r>
        <w:r w:rsidRPr="006D2F27">
          <w:rPr>
            <w:rStyle w:val="Hyperlink"/>
            <w:sz w:val="22"/>
          </w:rPr>
          <w:t>co</w:t>
        </w:r>
      </w:hyperlink>
      <w:r w:rsidRPr="006D2F27">
        <w:t xml:space="preserve">) will give a presentation </w:t>
      </w:r>
      <w:r w:rsidR="00DA2AAB">
        <w:t>entitled</w:t>
      </w:r>
      <w:r w:rsidRPr="006D2F27">
        <w:t>, “Blast Resistant Fenestration | What You Need to Know When Configuring Glazed Fenestration Products for Blast Resistant Applications” on Tuesday morning. Later that day, David Vadocz (</w:t>
      </w:r>
      <w:hyperlink r:id="rId14" w:history="1">
        <w:r w:rsidRPr="006D2F27">
          <w:rPr>
            <w:rStyle w:val="Hyperlink"/>
            <w:sz w:val="22"/>
          </w:rPr>
          <w:t>RDH</w:t>
        </w:r>
        <w:r w:rsidR="006D2F27" w:rsidRPr="006D2F27">
          <w:rPr>
            <w:rStyle w:val="Hyperlink"/>
            <w:sz w:val="22"/>
          </w:rPr>
          <w:t xml:space="preserve"> Building Sci</w:t>
        </w:r>
        <w:r w:rsidR="006D2F27" w:rsidRPr="006D2F27">
          <w:rPr>
            <w:rStyle w:val="Hyperlink"/>
            <w:sz w:val="22"/>
          </w:rPr>
          <w:t>e</w:t>
        </w:r>
        <w:r w:rsidR="006D2F27" w:rsidRPr="006D2F27">
          <w:rPr>
            <w:rStyle w:val="Hyperlink"/>
            <w:sz w:val="22"/>
          </w:rPr>
          <w:t>nce</w:t>
        </w:r>
      </w:hyperlink>
      <w:r w:rsidRPr="006D2F27">
        <w:t>) will present “You Get What You Inspect, Not What You Expect: Preparing for Effective Site Inspections.”</w:t>
      </w:r>
    </w:p>
    <w:p w14:paraId="0B18C24B" w14:textId="0B15B347" w:rsidR="009564AF" w:rsidRPr="00DA2AAB" w:rsidRDefault="00550714" w:rsidP="00383272">
      <w:pPr>
        <w:spacing w:after="120"/>
        <w:rPr>
          <w:rFonts w:cs="Arial"/>
          <w:b/>
          <w:bCs/>
          <w:szCs w:val="22"/>
        </w:rPr>
      </w:pPr>
      <w:r w:rsidRPr="00DA2AAB">
        <w:rPr>
          <w:rFonts w:cs="Arial"/>
          <w:b/>
          <w:bCs/>
          <w:szCs w:val="22"/>
        </w:rPr>
        <w:t>Exclusive Session</w:t>
      </w:r>
      <w:r w:rsidR="009564AF" w:rsidRPr="00DA2AAB">
        <w:rPr>
          <w:rFonts w:cs="Arial"/>
          <w:b/>
          <w:bCs/>
          <w:szCs w:val="22"/>
        </w:rPr>
        <w:t xml:space="preserve"> | Emerging Leaders</w:t>
      </w:r>
    </w:p>
    <w:p w14:paraId="46F3549C" w14:textId="070C990B" w:rsidR="00EA0DA9" w:rsidRPr="009564AF" w:rsidRDefault="006D2F27" w:rsidP="00B125E5">
      <w:r>
        <w:t xml:space="preserve">As part of the new FGIA </w:t>
      </w:r>
      <w:hyperlink r:id="rId15" w:history="1">
        <w:r w:rsidRPr="006D2F27">
          <w:rPr>
            <w:rStyle w:val="Hyperlink"/>
            <w:sz w:val="22"/>
          </w:rPr>
          <w:t>Emerging Lea</w:t>
        </w:r>
        <w:r w:rsidRPr="006D2F27">
          <w:rPr>
            <w:rStyle w:val="Hyperlink"/>
            <w:sz w:val="22"/>
          </w:rPr>
          <w:t>d</w:t>
        </w:r>
        <w:r w:rsidRPr="006D2F27">
          <w:rPr>
            <w:rStyle w:val="Hyperlink"/>
            <w:sz w:val="22"/>
          </w:rPr>
          <w:t>ers Initiative</w:t>
        </w:r>
      </w:hyperlink>
      <w:r>
        <w:t>, h</w:t>
      </w:r>
      <w:r w:rsidR="009564AF" w:rsidRPr="009564AF">
        <w:t xml:space="preserve">ear from members and FGIA Education </w:t>
      </w:r>
      <w:r w:rsidR="00AC58E7">
        <w:t xml:space="preserve">Manager, Kaydeen Laird </w:t>
      </w:r>
      <w:r w:rsidR="009564AF" w:rsidRPr="009564AF">
        <w:t xml:space="preserve">about what FGIA offers in terms of industry training in this exclusive, invitation-only session for new participants and those who invite them to the Summit. A discussion about professional development and what members would like to see in the future will follow. Current FGIA members are encouraged to register new participants from their company </w:t>
      </w:r>
      <w:proofErr w:type="gramStart"/>
      <w:r w:rsidR="009564AF" w:rsidRPr="009564AF">
        <w:t>in order to</w:t>
      </w:r>
      <w:proofErr w:type="gramEnd"/>
      <w:r w:rsidR="009564AF" w:rsidRPr="009564AF">
        <w:t xml:space="preserve"> participate. All who attend will be offered a code for a complimentary FGIA course (</w:t>
      </w:r>
      <w:hyperlink r:id="rId16" w:history="1">
        <w:r w:rsidR="009564AF" w:rsidRPr="00383272">
          <w:rPr>
            <w:rStyle w:val="Hyperlink"/>
            <w:sz w:val="22"/>
          </w:rPr>
          <w:t>Fundamentals of F</w:t>
        </w:r>
        <w:r w:rsidR="009564AF" w:rsidRPr="00383272">
          <w:rPr>
            <w:rStyle w:val="Hyperlink"/>
            <w:sz w:val="22"/>
          </w:rPr>
          <w:t>e</w:t>
        </w:r>
        <w:r w:rsidR="009564AF" w:rsidRPr="00383272">
          <w:rPr>
            <w:rStyle w:val="Hyperlink"/>
            <w:sz w:val="22"/>
          </w:rPr>
          <w:t>nestration</w:t>
        </w:r>
      </w:hyperlink>
      <w:r w:rsidR="009564AF" w:rsidRPr="009564AF">
        <w:t xml:space="preserve"> or </w:t>
      </w:r>
      <w:hyperlink r:id="rId17" w:history="1">
        <w:r w:rsidR="009564AF" w:rsidRPr="00383272">
          <w:rPr>
            <w:rStyle w:val="Hyperlink"/>
            <w:sz w:val="22"/>
          </w:rPr>
          <w:t>Fundamen</w:t>
        </w:r>
        <w:r w:rsidR="009564AF" w:rsidRPr="00383272">
          <w:rPr>
            <w:rStyle w:val="Hyperlink"/>
            <w:sz w:val="22"/>
          </w:rPr>
          <w:t>t</w:t>
        </w:r>
        <w:r w:rsidR="009564AF" w:rsidRPr="00383272">
          <w:rPr>
            <w:rStyle w:val="Hyperlink"/>
            <w:sz w:val="22"/>
          </w:rPr>
          <w:t>als of Insulating Glass</w:t>
        </w:r>
      </w:hyperlink>
      <w:r w:rsidR="009564AF" w:rsidRPr="009564AF">
        <w:t>).</w:t>
      </w:r>
    </w:p>
    <w:p w14:paraId="0FC853C3" w14:textId="53AEB47F" w:rsidR="00A30D37" w:rsidRPr="003F56FA" w:rsidRDefault="00A30D37" w:rsidP="00383272">
      <w:pPr>
        <w:spacing w:after="120"/>
        <w:rPr>
          <w:b/>
          <w:bCs/>
        </w:rPr>
      </w:pPr>
      <w:r w:rsidRPr="003F56FA">
        <w:rPr>
          <w:b/>
          <w:bCs/>
        </w:rPr>
        <w:t>Sponsorship</w:t>
      </w:r>
      <w:r w:rsidR="00CA5202" w:rsidRPr="003F56FA">
        <w:rPr>
          <w:b/>
          <w:bCs/>
        </w:rPr>
        <w:t xml:space="preserve"> </w:t>
      </w:r>
      <w:r w:rsidR="00096F22">
        <w:rPr>
          <w:b/>
          <w:bCs/>
        </w:rPr>
        <w:t>Options</w:t>
      </w:r>
    </w:p>
    <w:p w14:paraId="428693B2" w14:textId="15A7A0D5" w:rsidR="00376BB3" w:rsidRPr="003F56FA" w:rsidRDefault="00376BB3" w:rsidP="003F56FA">
      <w:r w:rsidRPr="009D00EA">
        <w:t xml:space="preserve">FGIA has </w:t>
      </w:r>
      <w:r w:rsidRPr="009D00EA">
        <w:rPr>
          <w:szCs w:val="22"/>
        </w:rPr>
        <w:t xml:space="preserve">an </w:t>
      </w:r>
      <w:hyperlink r:id="rId18" w:history="1">
        <w:r w:rsidRPr="009D00EA">
          <w:rPr>
            <w:rStyle w:val="Hyperlink"/>
            <w:sz w:val="22"/>
            <w:szCs w:val="22"/>
          </w:rPr>
          <w:t>expanded suite of spon</w:t>
        </w:r>
        <w:r w:rsidRPr="009D00EA">
          <w:rPr>
            <w:rStyle w:val="Hyperlink"/>
            <w:sz w:val="22"/>
            <w:szCs w:val="22"/>
          </w:rPr>
          <w:t>s</w:t>
        </w:r>
        <w:r w:rsidRPr="009D00EA">
          <w:rPr>
            <w:rStyle w:val="Hyperlink"/>
            <w:sz w:val="22"/>
            <w:szCs w:val="22"/>
          </w:rPr>
          <w:t>orship benefits</w:t>
        </w:r>
      </w:hyperlink>
      <w:r w:rsidRPr="009D00EA">
        <w:rPr>
          <w:szCs w:val="22"/>
        </w:rPr>
        <w:t xml:space="preserve"> designed to enhance </w:t>
      </w:r>
      <w:r w:rsidR="00E2297F" w:rsidRPr="009D00EA">
        <w:rPr>
          <w:szCs w:val="22"/>
        </w:rPr>
        <w:t xml:space="preserve">a company’s </w:t>
      </w:r>
      <w:r w:rsidRPr="009D00EA">
        <w:rPr>
          <w:szCs w:val="22"/>
        </w:rPr>
        <w:t xml:space="preserve">visibility, engage with their audience and amplify their impact. FGIA new sponsorship packages offer flexibility and the features to </w:t>
      </w:r>
      <w:r w:rsidR="00095E10" w:rsidRPr="009D00EA">
        <w:rPr>
          <w:szCs w:val="22"/>
        </w:rPr>
        <w:t xml:space="preserve">help companies </w:t>
      </w:r>
      <w:r w:rsidRPr="009D00EA">
        <w:rPr>
          <w:szCs w:val="22"/>
        </w:rPr>
        <w:t xml:space="preserve">meet </w:t>
      </w:r>
      <w:r w:rsidR="00095E10" w:rsidRPr="009D00EA">
        <w:rPr>
          <w:szCs w:val="22"/>
        </w:rPr>
        <w:t>their</w:t>
      </w:r>
      <w:r w:rsidRPr="009D00EA">
        <w:rPr>
          <w:szCs w:val="22"/>
        </w:rPr>
        <w:t xml:space="preserve"> goals. </w:t>
      </w:r>
      <w:r w:rsidR="00E2297F" w:rsidRPr="009D00EA">
        <w:t xml:space="preserve">Contact </w:t>
      </w:r>
      <w:hyperlink r:id="rId19" w:history="1">
        <w:r w:rsidR="00E2297F" w:rsidRPr="009D00EA">
          <w:rPr>
            <w:rStyle w:val="Hyperlink"/>
            <w:sz w:val="22"/>
          </w:rPr>
          <w:t>events@FGIAonline.org</w:t>
        </w:r>
      </w:hyperlink>
      <w:r w:rsidR="00E2297F" w:rsidRPr="009D00EA">
        <w:t xml:space="preserve"> to learn more. </w:t>
      </w:r>
      <w:r w:rsidRPr="009D00EA">
        <w:t>Space is limited</w:t>
      </w:r>
      <w:r w:rsidR="006C2AD1" w:rsidRPr="009D00EA">
        <w:t>.</w:t>
      </w:r>
    </w:p>
    <w:p w14:paraId="2CAA8A85" w14:textId="3C169FA1" w:rsidR="003F3D28" w:rsidRPr="006C652D" w:rsidRDefault="009E290A" w:rsidP="00383272">
      <w:pPr>
        <w:spacing w:after="120"/>
        <w:rPr>
          <w:rFonts w:cs="Arial"/>
          <w:b/>
          <w:bCs/>
          <w:szCs w:val="22"/>
        </w:rPr>
      </w:pPr>
      <w:r w:rsidRPr="006C652D">
        <w:rPr>
          <w:rFonts w:cs="Arial"/>
          <w:b/>
          <w:bCs/>
          <w:szCs w:val="22"/>
        </w:rPr>
        <w:t>Registration</w:t>
      </w:r>
    </w:p>
    <w:p w14:paraId="3DD0AAF3" w14:textId="287867D4" w:rsidR="00433208" w:rsidRPr="00433208" w:rsidRDefault="009C1F4A" w:rsidP="00433208">
      <w:pPr>
        <w:rPr>
          <w:rFonts w:cs="Arial"/>
          <w:szCs w:val="22"/>
        </w:rPr>
      </w:pPr>
      <w:r>
        <w:rPr>
          <w:rFonts w:cs="Arial"/>
          <w:szCs w:val="22"/>
        </w:rPr>
        <w:t>Significantly discounted</w:t>
      </w:r>
      <w:r w:rsidRPr="00446100">
        <w:rPr>
          <w:rFonts w:cs="Arial"/>
          <w:szCs w:val="22"/>
        </w:rPr>
        <w:t xml:space="preserve"> </w:t>
      </w:r>
      <w:r w:rsidR="00433208" w:rsidRPr="00446100">
        <w:rPr>
          <w:rFonts w:cs="Arial"/>
          <w:szCs w:val="22"/>
        </w:rPr>
        <w:t xml:space="preserve">registration </w:t>
      </w:r>
      <w:r w:rsidR="005950E2">
        <w:rPr>
          <w:rFonts w:cs="Arial"/>
          <w:szCs w:val="22"/>
        </w:rPr>
        <w:t>options</w:t>
      </w:r>
      <w:r w:rsidR="00433208" w:rsidRPr="00446100">
        <w:rPr>
          <w:rFonts w:cs="Arial"/>
          <w:szCs w:val="22"/>
        </w:rPr>
        <w:t xml:space="preserve"> are available for </w:t>
      </w:r>
      <w:r w:rsidR="004932E4" w:rsidRPr="00446100">
        <w:rPr>
          <w:rFonts w:cs="Arial"/>
          <w:szCs w:val="22"/>
        </w:rPr>
        <w:t>FGIA m</w:t>
      </w:r>
      <w:r w:rsidR="009E290A" w:rsidRPr="00446100">
        <w:rPr>
          <w:rFonts w:cs="Arial"/>
          <w:szCs w:val="22"/>
        </w:rPr>
        <w:t>ember</w:t>
      </w:r>
      <w:r w:rsidR="004932E4" w:rsidRPr="00446100">
        <w:rPr>
          <w:rFonts w:cs="Arial"/>
          <w:szCs w:val="22"/>
        </w:rPr>
        <w:t>s</w:t>
      </w:r>
      <w:r w:rsidR="00446100">
        <w:rPr>
          <w:rFonts w:cs="Arial"/>
          <w:szCs w:val="22"/>
        </w:rPr>
        <w:t>.</w:t>
      </w:r>
      <w:r w:rsidR="00DA2AAB">
        <w:rPr>
          <w:rFonts w:cs="Arial"/>
          <w:szCs w:val="22"/>
        </w:rPr>
        <w:t xml:space="preserve"> </w:t>
      </w:r>
      <w:r w:rsidR="00DA2AAB" w:rsidRPr="004B2B59">
        <w:rPr>
          <w:rFonts w:cs="Arial"/>
          <w:szCs w:val="22"/>
        </w:rPr>
        <w:t xml:space="preserve">Non-members may register </w:t>
      </w:r>
      <w:r w:rsidR="00DA2AAB">
        <w:rPr>
          <w:rFonts w:cs="Arial"/>
          <w:szCs w:val="22"/>
        </w:rPr>
        <w:t xml:space="preserve">up to two individuals </w:t>
      </w:r>
      <w:r w:rsidR="00DA2AAB" w:rsidRPr="004B2B59">
        <w:rPr>
          <w:rFonts w:cs="Arial"/>
          <w:szCs w:val="22"/>
        </w:rPr>
        <w:t xml:space="preserve">for $1,600. </w:t>
      </w:r>
      <w:r w:rsidR="00DA2AAB">
        <w:rPr>
          <w:rFonts w:cs="Arial"/>
          <w:szCs w:val="22"/>
        </w:rPr>
        <w:t>Registration closes on June 19.</w:t>
      </w:r>
    </w:p>
    <w:p w14:paraId="093AF02B" w14:textId="17614A90" w:rsidR="00433208" w:rsidRPr="00433208" w:rsidRDefault="00433208" w:rsidP="00446100">
      <w:r w:rsidRPr="00433208">
        <w:t xml:space="preserve">Individual </w:t>
      </w:r>
      <w:r w:rsidR="00446100" w:rsidRPr="00446100">
        <w:t>FGIA Members:</w:t>
      </w:r>
    </w:p>
    <w:p w14:paraId="351C4477" w14:textId="1793D63B" w:rsidR="00433208" w:rsidRPr="00446100" w:rsidRDefault="00433208" w:rsidP="00446100">
      <w:pPr>
        <w:pStyle w:val="ListParagraph"/>
        <w:numPr>
          <w:ilvl w:val="0"/>
          <w:numId w:val="23"/>
        </w:numPr>
      </w:pPr>
      <w:r w:rsidRPr="00446100">
        <w:t xml:space="preserve">Early Bird (by </w:t>
      </w:r>
      <w:r w:rsidR="00446100">
        <w:t>May 27</w:t>
      </w:r>
      <w:r w:rsidRPr="00446100">
        <w:t>): $350</w:t>
      </w:r>
    </w:p>
    <w:p w14:paraId="187B4E78" w14:textId="453B8616" w:rsidR="00433208" w:rsidRPr="00446100" w:rsidRDefault="00433208" w:rsidP="00446100">
      <w:pPr>
        <w:pStyle w:val="ListParagraph"/>
        <w:numPr>
          <w:ilvl w:val="0"/>
          <w:numId w:val="23"/>
        </w:numPr>
      </w:pPr>
      <w:r w:rsidRPr="00446100">
        <w:t xml:space="preserve">Extended Early Bird (by </w:t>
      </w:r>
      <w:r w:rsidR="00446100">
        <w:t>June 9</w:t>
      </w:r>
      <w:r w:rsidRPr="00446100">
        <w:t>): $400</w:t>
      </w:r>
    </w:p>
    <w:p w14:paraId="4D7DFEC6" w14:textId="57D5EEEB" w:rsidR="00433208" w:rsidRPr="00446100" w:rsidRDefault="00433208" w:rsidP="00446100">
      <w:pPr>
        <w:pStyle w:val="ListParagraph"/>
        <w:numPr>
          <w:ilvl w:val="0"/>
          <w:numId w:val="23"/>
        </w:numPr>
      </w:pPr>
      <w:r w:rsidRPr="00446100">
        <w:t>Regular (</w:t>
      </w:r>
      <w:r w:rsidR="00446100">
        <w:t>after June 9</w:t>
      </w:r>
      <w:r w:rsidRPr="00446100">
        <w:t>): $450</w:t>
      </w:r>
    </w:p>
    <w:p w14:paraId="75A3E012" w14:textId="2F9DE7E4" w:rsidR="00433208" w:rsidRPr="00433208" w:rsidRDefault="00433208" w:rsidP="00446100">
      <w:r w:rsidRPr="00433208">
        <w:t>Company Upgrade</w:t>
      </w:r>
      <w:r w:rsidR="00446100" w:rsidRPr="00446100">
        <w:t xml:space="preserve"> for FGIA Members for up to Five Participants</w:t>
      </w:r>
      <w:r w:rsidRPr="00433208">
        <w:t>:</w:t>
      </w:r>
    </w:p>
    <w:p w14:paraId="3E6513FF" w14:textId="6E6EE6EC" w:rsidR="00433208" w:rsidRPr="00446100" w:rsidRDefault="00433208" w:rsidP="00446100">
      <w:pPr>
        <w:pStyle w:val="ListParagraph"/>
        <w:numPr>
          <w:ilvl w:val="0"/>
          <w:numId w:val="24"/>
        </w:numPr>
      </w:pPr>
      <w:r w:rsidRPr="00446100">
        <w:t xml:space="preserve">Early Bird (by </w:t>
      </w:r>
      <w:r w:rsidR="00446100">
        <w:t>May 27</w:t>
      </w:r>
      <w:r w:rsidRPr="00446100">
        <w:t>): $875</w:t>
      </w:r>
    </w:p>
    <w:p w14:paraId="220B5CF8" w14:textId="227B4766" w:rsidR="00446100" w:rsidRPr="00446100" w:rsidRDefault="00433208" w:rsidP="00446100">
      <w:pPr>
        <w:pStyle w:val="ListParagraph"/>
        <w:numPr>
          <w:ilvl w:val="0"/>
          <w:numId w:val="24"/>
        </w:numPr>
      </w:pPr>
      <w:r w:rsidRPr="00446100">
        <w:t xml:space="preserve">Extended Early Bird (by </w:t>
      </w:r>
      <w:r w:rsidR="00446100">
        <w:t>June 9</w:t>
      </w:r>
      <w:r w:rsidRPr="00446100">
        <w:t>): $925</w:t>
      </w:r>
    </w:p>
    <w:p w14:paraId="57B4546B" w14:textId="4B915BCB" w:rsidR="00433208" w:rsidRPr="00446100" w:rsidRDefault="00433208" w:rsidP="00446100">
      <w:pPr>
        <w:pStyle w:val="ListParagraph"/>
        <w:numPr>
          <w:ilvl w:val="0"/>
          <w:numId w:val="24"/>
        </w:numPr>
      </w:pPr>
      <w:r w:rsidRPr="00446100">
        <w:t>Regular (</w:t>
      </w:r>
      <w:r w:rsidR="00446100">
        <w:t>after</w:t>
      </w:r>
      <w:r w:rsidRPr="00446100">
        <w:t xml:space="preserve"> </w:t>
      </w:r>
      <w:r w:rsidR="00446100">
        <w:t>June 9</w:t>
      </w:r>
      <w:r w:rsidRPr="00446100">
        <w:t>): $975</w:t>
      </w:r>
    </w:p>
    <w:p w14:paraId="37AC7F15" w14:textId="7279F3F8" w:rsidR="00446100" w:rsidRPr="00446100" w:rsidRDefault="00446100" w:rsidP="00446100">
      <w:r w:rsidRPr="00446100">
        <w:t>Company Upgrade for FGIA Members for More Than Five Participants:</w:t>
      </w:r>
    </w:p>
    <w:p w14:paraId="69533FB5" w14:textId="65B1D65F" w:rsidR="00433208" w:rsidRPr="00446100" w:rsidRDefault="00433208" w:rsidP="00446100">
      <w:pPr>
        <w:pStyle w:val="ListParagraph"/>
        <w:numPr>
          <w:ilvl w:val="0"/>
          <w:numId w:val="24"/>
        </w:numPr>
      </w:pPr>
      <w:r w:rsidRPr="00446100">
        <w:t xml:space="preserve">Early Bird (by </w:t>
      </w:r>
      <w:r w:rsidR="00446100">
        <w:t>May 27</w:t>
      </w:r>
      <w:r w:rsidRPr="00446100">
        <w:t>): $1,750</w:t>
      </w:r>
    </w:p>
    <w:p w14:paraId="39C000A2" w14:textId="596DD5D9" w:rsidR="00433208" w:rsidRPr="00446100" w:rsidRDefault="00433208" w:rsidP="00446100">
      <w:pPr>
        <w:pStyle w:val="ListParagraph"/>
        <w:numPr>
          <w:ilvl w:val="0"/>
          <w:numId w:val="24"/>
        </w:numPr>
      </w:pPr>
      <w:r w:rsidRPr="00446100">
        <w:lastRenderedPageBreak/>
        <w:t>Extended Early Bird (by</w:t>
      </w:r>
      <w:r w:rsidR="00446100">
        <w:t xml:space="preserve"> June 9</w:t>
      </w:r>
      <w:r w:rsidRPr="00446100">
        <w:t>): $1,800</w:t>
      </w:r>
    </w:p>
    <w:p w14:paraId="61CD01E7" w14:textId="27A0A886" w:rsidR="00433208" w:rsidRPr="00446100" w:rsidRDefault="00433208" w:rsidP="00446100">
      <w:pPr>
        <w:pStyle w:val="ListParagraph"/>
        <w:numPr>
          <w:ilvl w:val="0"/>
          <w:numId w:val="24"/>
        </w:numPr>
      </w:pPr>
      <w:r w:rsidRPr="00446100">
        <w:t>Regular (</w:t>
      </w:r>
      <w:r w:rsidR="00446100">
        <w:t>after June 9</w:t>
      </w:r>
      <w:r w:rsidRPr="00446100">
        <w:t>): $1,850</w:t>
      </w:r>
    </w:p>
    <w:p w14:paraId="0025EA58" w14:textId="2E3406EF" w:rsidR="002C156D" w:rsidRPr="006C652D" w:rsidRDefault="00930EA7" w:rsidP="007D091F">
      <w:pPr>
        <w:rPr>
          <w:rFonts w:cs="Arial"/>
          <w:szCs w:val="22"/>
        </w:rPr>
      </w:pPr>
      <w:r w:rsidRPr="006C652D">
        <w:rPr>
          <w:rFonts w:cs="Arial"/>
          <w:szCs w:val="22"/>
        </w:rPr>
        <w:t>For mo</w:t>
      </w:r>
      <w:r w:rsidR="00CE734A" w:rsidRPr="006C652D">
        <w:rPr>
          <w:rFonts w:cs="Arial"/>
          <w:szCs w:val="22"/>
        </w:rPr>
        <w:t>re information</w:t>
      </w:r>
      <w:r w:rsidR="00917314" w:rsidRPr="006C652D">
        <w:rPr>
          <w:rFonts w:cs="Arial"/>
          <w:szCs w:val="22"/>
        </w:rPr>
        <w:t xml:space="preserve"> about FGIA </w:t>
      </w:r>
      <w:r w:rsidR="00DA2AAB">
        <w:rPr>
          <w:rFonts w:cs="Arial"/>
          <w:szCs w:val="22"/>
        </w:rPr>
        <w:t>events</w:t>
      </w:r>
      <w:r w:rsidR="00F8328B" w:rsidRPr="006C652D">
        <w:rPr>
          <w:rFonts w:cs="Arial"/>
          <w:szCs w:val="22"/>
        </w:rPr>
        <w:t>,</w:t>
      </w:r>
      <w:r w:rsidR="00CE734A" w:rsidRPr="006C652D">
        <w:rPr>
          <w:rFonts w:cs="Arial"/>
          <w:szCs w:val="22"/>
        </w:rPr>
        <w:t xml:space="preserve"> </w:t>
      </w:r>
      <w:r w:rsidR="00723E5F" w:rsidRPr="006C652D">
        <w:rPr>
          <w:rFonts w:cs="Arial"/>
          <w:szCs w:val="22"/>
        </w:rPr>
        <w:t>visit</w:t>
      </w:r>
      <w:r w:rsidR="00F526AA" w:rsidRPr="006C652D">
        <w:rPr>
          <w:rFonts w:cs="Arial"/>
          <w:szCs w:val="22"/>
        </w:rPr>
        <w:t xml:space="preserve"> </w:t>
      </w:r>
      <w:hyperlink r:id="rId20" w:history="1">
        <w:r w:rsidR="007A3F22" w:rsidRPr="006C652D">
          <w:rPr>
            <w:rStyle w:val="Hyperlink"/>
            <w:rFonts w:cs="Arial"/>
            <w:sz w:val="22"/>
            <w:szCs w:val="22"/>
          </w:rPr>
          <w:t>FGIAonlin</w:t>
        </w:r>
        <w:r w:rsidR="007A3F22" w:rsidRPr="006C652D">
          <w:rPr>
            <w:rStyle w:val="Hyperlink"/>
            <w:rFonts w:cs="Arial"/>
            <w:sz w:val="22"/>
            <w:szCs w:val="22"/>
          </w:rPr>
          <w:t>e</w:t>
        </w:r>
        <w:r w:rsidR="007A3F22" w:rsidRPr="006C652D">
          <w:rPr>
            <w:rStyle w:val="Hyperlink"/>
            <w:rFonts w:cs="Arial"/>
            <w:sz w:val="22"/>
            <w:szCs w:val="22"/>
          </w:rPr>
          <w:t>.org</w:t>
        </w:r>
      </w:hyperlink>
      <w:r w:rsidR="00DA2AAB">
        <w:t>/events</w:t>
      </w:r>
      <w:r w:rsidR="00F13E41" w:rsidRPr="006C652D">
        <w:rPr>
          <w:rFonts w:cs="Arial"/>
          <w:szCs w:val="22"/>
        </w:rPr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18235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7864" w14:textId="77777777" w:rsidR="00DC5D34" w:rsidRDefault="00DC5D34">
      <w:pPr>
        <w:spacing w:after="0" w:line="240" w:lineRule="auto"/>
      </w:pPr>
      <w:r>
        <w:separator/>
      </w:r>
    </w:p>
  </w:endnote>
  <w:endnote w:type="continuationSeparator" w:id="0">
    <w:p w14:paraId="140AC649" w14:textId="77777777" w:rsidR="00DC5D34" w:rsidRDefault="00DC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01A4" w14:textId="77777777" w:rsidR="00DC5D34" w:rsidRDefault="00DC5D34">
      <w:pPr>
        <w:spacing w:after="0" w:line="240" w:lineRule="auto"/>
      </w:pPr>
      <w:r>
        <w:separator/>
      </w:r>
    </w:p>
  </w:footnote>
  <w:footnote w:type="continuationSeparator" w:id="0">
    <w:p w14:paraId="71E8F1EF" w14:textId="77777777" w:rsidR="00DC5D34" w:rsidRDefault="00DC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1E8"/>
    <w:multiLevelType w:val="hybridMultilevel"/>
    <w:tmpl w:val="A87296B8"/>
    <w:lvl w:ilvl="0" w:tplc="C06A3C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7147"/>
    <w:multiLevelType w:val="hybridMultilevel"/>
    <w:tmpl w:val="15C22468"/>
    <w:lvl w:ilvl="0" w:tplc="C06A3C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B68DC"/>
    <w:multiLevelType w:val="multilevel"/>
    <w:tmpl w:val="3168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41AAE"/>
    <w:multiLevelType w:val="hybridMultilevel"/>
    <w:tmpl w:val="8684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44803"/>
    <w:multiLevelType w:val="hybridMultilevel"/>
    <w:tmpl w:val="CEC6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4F2D"/>
    <w:multiLevelType w:val="multilevel"/>
    <w:tmpl w:val="6032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A4817"/>
    <w:multiLevelType w:val="hybridMultilevel"/>
    <w:tmpl w:val="B206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64201"/>
    <w:multiLevelType w:val="hybridMultilevel"/>
    <w:tmpl w:val="BFDC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10D54"/>
    <w:multiLevelType w:val="multilevel"/>
    <w:tmpl w:val="F26C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F667A"/>
    <w:multiLevelType w:val="hybridMultilevel"/>
    <w:tmpl w:val="5F444C32"/>
    <w:lvl w:ilvl="0" w:tplc="C06A3C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21"/>
  </w:num>
  <w:num w:numId="3" w16cid:durableId="2017417357">
    <w:abstractNumId w:val="12"/>
  </w:num>
  <w:num w:numId="4" w16cid:durableId="1391268474">
    <w:abstractNumId w:val="3"/>
  </w:num>
  <w:num w:numId="5" w16cid:durableId="1773815073">
    <w:abstractNumId w:val="20"/>
  </w:num>
  <w:num w:numId="6" w16cid:durableId="396899400">
    <w:abstractNumId w:val="1"/>
  </w:num>
  <w:num w:numId="7" w16cid:durableId="73597612">
    <w:abstractNumId w:val="5"/>
  </w:num>
  <w:num w:numId="8" w16cid:durableId="1853953106">
    <w:abstractNumId w:val="2"/>
  </w:num>
  <w:num w:numId="9" w16cid:durableId="2075085138">
    <w:abstractNumId w:val="11"/>
  </w:num>
  <w:num w:numId="10" w16cid:durableId="1150293424">
    <w:abstractNumId w:val="22"/>
  </w:num>
  <w:num w:numId="11" w16cid:durableId="558713910">
    <w:abstractNumId w:val="14"/>
  </w:num>
  <w:num w:numId="12" w16cid:durableId="170217207">
    <w:abstractNumId w:val="9"/>
  </w:num>
  <w:num w:numId="13" w16cid:durableId="649748747">
    <w:abstractNumId w:val="23"/>
  </w:num>
  <w:num w:numId="14" w16cid:durableId="476531495">
    <w:abstractNumId w:val="16"/>
  </w:num>
  <w:num w:numId="15" w16cid:durableId="1875968756">
    <w:abstractNumId w:val="17"/>
  </w:num>
  <w:num w:numId="16" w16cid:durableId="230652857">
    <w:abstractNumId w:val="6"/>
  </w:num>
  <w:num w:numId="17" w16cid:durableId="45221159">
    <w:abstractNumId w:val="13"/>
  </w:num>
  <w:num w:numId="18" w16cid:durableId="838930603">
    <w:abstractNumId w:val="10"/>
  </w:num>
  <w:num w:numId="19" w16cid:durableId="1633099220">
    <w:abstractNumId w:val="18"/>
  </w:num>
  <w:num w:numId="20" w16cid:durableId="1724791829">
    <w:abstractNumId w:val="8"/>
  </w:num>
  <w:num w:numId="21" w16cid:durableId="1048605691">
    <w:abstractNumId w:val="7"/>
  </w:num>
  <w:num w:numId="22" w16cid:durableId="1775710319">
    <w:abstractNumId w:val="15"/>
  </w:num>
  <w:num w:numId="23" w16cid:durableId="1408453595">
    <w:abstractNumId w:val="0"/>
  </w:num>
  <w:num w:numId="24" w16cid:durableId="1748260206">
    <w:abstractNumId w:val="4"/>
  </w:num>
  <w:num w:numId="25" w16cid:durableId="19448026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4E59"/>
    <w:rsid w:val="000258F4"/>
    <w:rsid w:val="000324E7"/>
    <w:rsid w:val="00032BCB"/>
    <w:rsid w:val="00035903"/>
    <w:rsid w:val="00037F97"/>
    <w:rsid w:val="00041110"/>
    <w:rsid w:val="000457C3"/>
    <w:rsid w:val="0004674B"/>
    <w:rsid w:val="000468D2"/>
    <w:rsid w:val="000502DA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95E10"/>
    <w:rsid w:val="00096F22"/>
    <w:rsid w:val="000A09F7"/>
    <w:rsid w:val="000A24E2"/>
    <w:rsid w:val="000A40F8"/>
    <w:rsid w:val="000A44CD"/>
    <w:rsid w:val="000A5D59"/>
    <w:rsid w:val="000B0536"/>
    <w:rsid w:val="000B21A0"/>
    <w:rsid w:val="000B7D68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1027F1"/>
    <w:rsid w:val="00111B4D"/>
    <w:rsid w:val="00112C64"/>
    <w:rsid w:val="00112D48"/>
    <w:rsid w:val="00115297"/>
    <w:rsid w:val="00115E99"/>
    <w:rsid w:val="001160A2"/>
    <w:rsid w:val="00116B2B"/>
    <w:rsid w:val="0012165C"/>
    <w:rsid w:val="001269F0"/>
    <w:rsid w:val="00126AF7"/>
    <w:rsid w:val="00127917"/>
    <w:rsid w:val="00135975"/>
    <w:rsid w:val="00135DCD"/>
    <w:rsid w:val="001408B0"/>
    <w:rsid w:val="001418B1"/>
    <w:rsid w:val="001503E9"/>
    <w:rsid w:val="001551CB"/>
    <w:rsid w:val="00157286"/>
    <w:rsid w:val="00162CE8"/>
    <w:rsid w:val="0017438D"/>
    <w:rsid w:val="0018235F"/>
    <w:rsid w:val="00186B9A"/>
    <w:rsid w:val="00193DC9"/>
    <w:rsid w:val="00195B04"/>
    <w:rsid w:val="00197C5B"/>
    <w:rsid w:val="001A39FC"/>
    <w:rsid w:val="001A581E"/>
    <w:rsid w:val="001B5742"/>
    <w:rsid w:val="001C58B5"/>
    <w:rsid w:val="001C5E9D"/>
    <w:rsid w:val="001C7E3F"/>
    <w:rsid w:val="001D139B"/>
    <w:rsid w:val="001D6162"/>
    <w:rsid w:val="001D7A21"/>
    <w:rsid w:val="001E1B65"/>
    <w:rsid w:val="001E3C66"/>
    <w:rsid w:val="001E5803"/>
    <w:rsid w:val="001F3218"/>
    <w:rsid w:val="001F41AD"/>
    <w:rsid w:val="002062DB"/>
    <w:rsid w:val="002065B0"/>
    <w:rsid w:val="00211093"/>
    <w:rsid w:val="00213017"/>
    <w:rsid w:val="002164DD"/>
    <w:rsid w:val="00221DF1"/>
    <w:rsid w:val="00222163"/>
    <w:rsid w:val="00226754"/>
    <w:rsid w:val="002302BE"/>
    <w:rsid w:val="0023267C"/>
    <w:rsid w:val="0023350C"/>
    <w:rsid w:val="002347B7"/>
    <w:rsid w:val="00234E67"/>
    <w:rsid w:val="00236D75"/>
    <w:rsid w:val="00240D93"/>
    <w:rsid w:val="0024424C"/>
    <w:rsid w:val="002463A4"/>
    <w:rsid w:val="0025134B"/>
    <w:rsid w:val="0025359D"/>
    <w:rsid w:val="002600E6"/>
    <w:rsid w:val="00263188"/>
    <w:rsid w:val="002649EB"/>
    <w:rsid w:val="0027036E"/>
    <w:rsid w:val="00270664"/>
    <w:rsid w:val="00272F91"/>
    <w:rsid w:val="00280241"/>
    <w:rsid w:val="0028039D"/>
    <w:rsid w:val="00281286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731F"/>
    <w:rsid w:val="002E4EA2"/>
    <w:rsid w:val="002E5348"/>
    <w:rsid w:val="002F16A0"/>
    <w:rsid w:val="002F2E8A"/>
    <w:rsid w:val="002F60E9"/>
    <w:rsid w:val="002F6401"/>
    <w:rsid w:val="0030043C"/>
    <w:rsid w:val="00303CE5"/>
    <w:rsid w:val="0030490D"/>
    <w:rsid w:val="00305DAD"/>
    <w:rsid w:val="0033224B"/>
    <w:rsid w:val="00332539"/>
    <w:rsid w:val="00334319"/>
    <w:rsid w:val="003375FE"/>
    <w:rsid w:val="00340065"/>
    <w:rsid w:val="00342D50"/>
    <w:rsid w:val="003443B6"/>
    <w:rsid w:val="00345218"/>
    <w:rsid w:val="00345639"/>
    <w:rsid w:val="003510AA"/>
    <w:rsid w:val="00356961"/>
    <w:rsid w:val="0036051A"/>
    <w:rsid w:val="00362450"/>
    <w:rsid w:val="00363892"/>
    <w:rsid w:val="003650AE"/>
    <w:rsid w:val="0036575D"/>
    <w:rsid w:val="003678EE"/>
    <w:rsid w:val="00367A21"/>
    <w:rsid w:val="003716A6"/>
    <w:rsid w:val="00376BB3"/>
    <w:rsid w:val="00380F96"/>
    <w:rsid w:val="00383272"/>
    <w:rsid w:val="0038384C"/>
    <w:rsid w:val="0038451E"/>
    <w:rsid w:val="00384B5C"/>
    <w:rsid w:val="00396D85"/>
    <w:rsid w:val="00396FE6"/>
    <w:rsid w:val="003B017E"/>
    <w:rsid w:val="003B26A1"/>
    <w:rsid w:val="003B437E"/>
    <w:rsid w:val="003C4460"/>
    <w:rsid w:val="003D1CAD"/>
    <w:rsid w:val="003D57E0"/>
    <w:rsid w:val="003D5897"/>
    <w:rsid w:val="003E026C"/>
    <w:rsid w:val="003E19CA"/>
    <w:rsid w:val="003E2407"/>
    <w:rsid w:val="003E58F1"/>
    <w:rsid w:val="003F1C8A"/>
    <w:rsid w:val="003F3D28"/>
    <w:rsid w:val="003F4625"/>
    <w:rsid w:val="003F56FA"/>
    <w:rsid w:val="003F7709"/>
    <w:rsid w:val="00404769"/>
    <w:rsid w:val="00404EBB"/>
    <w:rsid w:val="004071D2"/>
    <w:rsid w:val="00410E23"/>
    <w:rsid w:val="00413777"/>
    <w:rsid w:val="00420E43"/>
    <w:rsid w:val="004279EC"/>
    <w:rsid w:val="00427C3D"/>
    <w:rsid w:val="00433208"/>
    <w:rsid w:val="00433A83"/>
    <w:rsid w:val="00434955"/>
    <w:rsid w:val="00441AF2"/>
    <w:rsid w:val="00446100"/>
    <w:rsid w:val="00447D3D"/>
    <w:rsid w:val="00451466"/>
    <w:rsid w:val="00461C8C"/>
    <w:rsid w:val="00465888"/>
    <w:rsid w:val="00476339"/>
    <w:rsid w:val="00476846"/>
    <w:rsid w:val="004777D3"/>
    <w:rsid w:val="00477E93"/>
    <w:rsid w:val="0048328A"/>
    <w:rsid w:val="00486661"/>
    <w:rsid w:val="004907CC"/>
    <w:rsid w:val="004932E4"/>
    <w:rsid w:val="00494C61"/>
    <w:rsid w:val="004A05C5"/>
    <w:rsid w:val="004A1526"/>
    <w:rsid w:val="004A6318"/>
    <w:rsid w:val="004B05AE"/>
    <w:rsid w:val="004B2B59"/>
    <w:rsid w:val="004B6EC3"/>
    <w:rsid w:val="004B74AD"/>
    <w:rsid w:val="004C31E0"/>
    <w:rsid w:val="004C35D9"/>
    <w:rsid w:val="004C5116"/>
    <w:rsid w:val="004C65DB"/>
    <w:rsid w:val="004D07F0"/>
    <w:rsid w:val="004D2EB5"/>
    <w:rsid w:val="004D44C4"/>
    <w:rsid w:val="004E32DD"/>
    <w:rsid w:val="004E37DE"/>
    <w:rsid w:val="004E46FE"/>
    <w:rsid w:val="004E4ED9"/>
    <w:rsid w:val="004E5DB8"/>
    <w:rsid w:val="004F194C"/>
    <w:rsid w:val="004F3A25"/>
    <w:rsid w:val="004F6E72"/>
    <w:rsid w:val="00502073"/>
    <w:rsid w:val="00502B47"/>
    <w:rsid w:val="0050488E"/>
    <w:rsid w:val="00506F0B"/>
    <w:rsid w:val="00515490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50714"/>
    <w:rsid w:val="0056523D"/>
    <w:rsid w:val="00566D81"/>
    <w:rsid w:val="00567BA5"/>
    <w:rsid w:val="00570D21"/>
    <w:rsid w:val="0057201B"/>
    <w:rsid w:val="00572C3E"/>
    <w:rsid w:val="00575ECC"/>
    <w:rsid w:val="00576237"/>
    <w:rsid w:val="005839A5"/>
    <w:rsid w:val="005875E8"/>
    <w:rsid w:val="005950E2"/>
    <w:rsid w:val="00595CCB"/>
    <w:rsid w:val="00596EF5"/>
    <w:rsid w:val="005A0E30"/>
    <w:rsid w:val="005B6151"/>
    <w:rsid w:val="005B684C"/>
    <w:rsid w:val="005B69E5"/>
    <w:rsid w:val="005C15B4"/>
    <w:rsid w:val="005C5FD0"/>
    <w:rsid w:val="005C7D7D"/>
    <w:rsid w:val="005D26E7"/>
    <w:rsid w:val="005D4F98"/>
    <w:rsid w:val="005D6362"/>
    <w:rsid w:val="005D762F"/>
    <w:rsid w:val="005E2908"/>
    <w:rsid w:val="005E562A"/>
    <w:rsid w:val="005E7A8B"/>
    <w:rsid w:val="006022C3"/>
    <w:rsid w:val="00603FAD"/>
    <w:rsid w:val="00604C84"/>
    <w:rsid w:val="00606D78"/>
    <w:rsid w:val="00610BE4"/>
    <w:rsid w:val="0062398A"/>
    <w:rsid w:val="00623C57"/>
    <w:rsid w:val="006317F5"/>
    <w:rsid w:val="00631C6B"/>
    <w:rsid w:val="00633C63"/>
    <w:rsid w:val="00635D81"/>
    <w:rsid w:val="00645375"/>
    <w:rsid w:val="00655CA4"/>
    <w:rsid w:val="00660EF6"/>
    <w:rsid w:val="00662454"/>
    <w:rsid w:val="00663171"/>
    <w:rsid w:val="00663C14"/>
    <w:rsid w:val="00664729"/>
    <w:rsid w:val="00664B3E"/>
    <w:rsid w:val="00664BE4"/>
    <w:rsid w:val="006673FF"/>
    <w:rsid w:val="00674CCF"/>
    <w:rsid w:val="0067712B"/>
    <w:rsid w:val="00677FC8"/>
    <w:rsid w:val="00682364"/>
    <w:rsid w:val="006839AC"/>
    <w:rsid w:val="0069166D"/>
    <w:rsid w:val="006916AE"/>
    <w:rsid w:val="006926B3"/>
    <w:rsid w:val="006973F6"/>
    <w:rsid w:val="00697799"/>
    <w:rsid w:val="006A31FF"/>
    <w:rsid w:val="006A5BEE"/>
    <w:rsid w:val="006A773A"/>
    <w:rsid w:val="006C02F5"/>
    <w:rsid w:val="006C294F"/>
    <w:rsid w:val="006C2AD1"/>
    <w:rsid w:val="006C5F6E"/>
    <w:rsid w:val="006C652D"/>
    <w:rsid w:val="006C7A51"/>
    <w:rsid w:val="006C7A6C"/>
    <w:rsid w:val="006D2F27"/>
    <w:rsid w:val="006D75E8"/>
    <w:rsid w:val="006D77FA"/>
    <w:rsid w:val="006D7D86"/>
    <w:rsid w:val="006E3044"/>
    <w:rsid w:val="006E618F"/>
    <w:rsid w:val="006F7457"/>
    <w:rsid w:val="00700754"/>
    <w:rsid w:val="00703164"/>
    <w:rsid w:val="00704E8B"/>
    <w:rsid w:val="00706BB6"/>
    <w:rsid w:val="007129DE"/>
    <w:rsid w:val="007142AD"/>
    <w:rsid w:val="00715215"/>
    <w:rsid w:val="00716346"/>
    <w:rsid w:val="00717C11"/>
    <w:rsid w:val="00720096"/>
    <w:rsid w:val="00720947"/>
    <w:rsid w:val="00723671"/>
    <w:rsid w:val="00723E5F"/>
    <w:rsid w:val="0072737D"/>
    <w:rsid w:val="007312E4"/>
    <w:rsid w:val="007324C3"/>
    <w:rsid w:val="00733A13"/>
    <w:rsid w:val="00733F75"/>
    <w:rsid w:val="0073489E"/>
    <w:rsid w:val="00736EE8"/>
    <w:rsid w:val="00741070"/>
    <w:rsid w:val="00743B9B"/>
    <w:rsid w:val="007545A1"/>
    <w:rsid w:val="0075475A"/>
    <w:rsid w:val="007556BB"/>
    <w:rsid w:val="00756007"/>
    <w:rsid w:val="0075749E"/>
    <w:rsid w:val="007621A7"/>
    <w:rsid w:val="007658D4"/>
    <w:rsid w:val="007750EA"/>
    <w:rsid w:val="0077731F"/>
    <w:rsid w:val="00783EA4"/>
    <w:rsid w:val="00784394"/>
    <w:rsid w:val="00784F7B"/>
    <w:rsid w:val="007905BA"/>
    <w:rsid w:val="00791AFA"/>
    <w:rsid w:val="00791C14"/>
    <w:rsid w:val="007A2AC7"/>
    <w:rsid w:val="007A3F22"/>
    <w:rsid w:val="007A5075"/>
    <w:rsid w:val="007A5E7D"/>
    <w:rsid w:val="007B3A4C"/>
    <w:rsid w:val="007B7132"/>
    <w:rsid w:val="007D0887"/>
    <w:rsid w:val="007D091F"/>
    <w:rsid w:val="007D20E2"/>
    <w:rsid w:val="007D70E1"/>
    <w:rsid w:val="007D7FE8"/>
    <w:rsid w:val="007E3DFE"/>
    <w:rsid w:val="007F075D"/>
    <w:rsid w:val="007F0777"/>
    <w:rsid w:val="007F7EB5"/>
    <w:rsid w:val="00802F68"/>
    <w:rsid w:val="00806290"/>
    <w:rsid w:val="00806E15"/>
    <w:rsid w:val="0080753C"/>
    <w:rsid w:val="00813F90"/>
    <w:rsid w:val="00817E51"/>
    <w:rsid w:val="008260FB"/>
    <w:rsid w:val="00832837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0CFC"/>
    <w:rsid w:val="008567A8"/>
    <w:rsid w:val="008573B7"/>
    <w:rsid w:val="00857CC4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22D"/>
    <w:rsid w:val="00895F3C"/>
    <w:rsid w:val="008A244F"/>
    <w:rsid w:val="008A2688"/>
    <w:rsid w:val="008A3CDE"/>
    <w:rsid w:val="008B24FB"/>
    <w:rsid w:val="008B5249"/>
    <w:rsid w:val="008B7133"/>
    <w:rsid w:val="008D2053"/>
    <w:rsid w:val="008D67D5"/>
    <w:rsid w:val="008D6F93"/>
    <w:rsid w:val="008E5B4D"/>
    <w:rsid w:val="008E6309"/>
    <w:rsid w:val="008E6F0C"/>
    <w:rsid w:val="008F1618"/>
    <w:rsid w:val="008F1B02"/>
    <w:rsid w:val="008F3F08"/>
    <w:rsid w:val="008F403E"/>
    <w:rsid w:val="008F4980"/>
    <w:rsid w:val="008F4CB3"/>
    <w:rsid w:val="008F7869"/>
    <w:rsid w:val="009125CE"/>
    <w:rsid w:val="00917314"/>
    <w:rsid w:val="009200B2"/>
    <w:rsid w:val="009220A5"/>
    <w:rsid w:val="009236E7"/>
    <w:rsid w:val="0092757E"/>
    <w:rsid w:val="00927618"/>
    <w:rsid w:val="00930EA7"/>
    <w:rsid w:val="0093113D"/>
    <w:rsid w:val="009325E9"/>
    <w:rsid w:val="00942438"/>
    <w:rsid w:val="00943896"/>
    <w:rsid w:val="009448B7"/>
    <w:rsid w:val="00944FA5"/>
    <w:rsid w:val="00947D40"/>
    <w:rsid w:val="00954264"/>
    <w:rsid w:val="009564AF"/>
    <w:rsid w:val="00962E75"/>
    <w:rsid w:val="00962E87"/>
    <w:rsid w:val="00963420"/>
    <w:rsid w:val="00963D26"/>
    <w:rsid w:val="00967D62"/>
    <w:rsid w:val="00974E9A"/>
    <w:rsid w:val="00975E10"/>
    <w:rsid w:val="00982851"/>
    <w:rsid w:val="00996982"/>
    <w:rsid w:val="009A0248"/>
    <w:rsid w:val="009A23BB"/>
    <w:rsid w:val="009A2C5D"/>
    <w:rsid w:val="009B3BB5"/>
    <w:rsid w:val="009B422D"/>
    <w:rsid w:val="009B572A"/>
    <w:rsid w:val="009C1F4A"/>
    <w:rsid w:val="009C1FCE"/>
    <w:rsid w:val="009C478A"/>
    <w:rsid w:val="009C7775"/>
    <w:rsid w:val="009D00EA"/>
    <w:rsid w:val="009D4E05"/>
    <w:rsid w:val="009D626F"/>
    <w:rsid w:val="009D7532"/>
    <w:rsid w:val="009D78B5"/>
    <w:rsid w:val="009E290A"/>
    <w:rsid w:val="009E773D"/>
    <w:rsid w:val="009E7961"/>
    <w:rsid w:val="009E797A"/>
    <w:rsid w:val="009F40EB"/>
    <w:rsid w:val="009F4F88"/>
    <w:rsid w:val="009F6D20"/>
    <w:rsid w:val="00A0369D"/>
    <w:rsid w:val="00A03A37"/>
    <w:rsid w:val="00A058EF"/>
    <w:rsid w:val="00A1046C"/>
    <w:rsid w:val="00A1577F"/>
    <w:rsid w:val="00A3027E"/>
    <w:rsid w:val="00A30D37"/>
    <w:rsid w:val="00A311A2"/>
    <w:rsid w:val="00A4190D"/>
    <w:rsid w:val="00A41F02"/>
    <w:rsid w:val="00A43F9D"/>
    <w:rsid w:val="00A441A2"/>
    <w:rsid w:val="00A46A06"/>
    <w:rsid w:val="00A632AA"/>
    <w:rsid w:val="00A65771"/>
    <w:rsid w:val="00A65B9C"/>
    <w:rsid w:val="00A7487C"/>
    <w:rsid w:val="00A7509E"/>
    <w:rsid w:val="00A75D7F"/>
    <w:rsid w:val="00A802C0"/>
    <w:rsid w:val="00A808FF"/>
    <w:rsid w:val="00A84FE7"/>
    <w:rsid w:val="00A934DE"/>
    <w:rsid w:val="00AA1F2D"/>
    <w:rsid w:val="00AB09AB"/>
    <w:rsid w:val="00AC0581"/>
    <w:rsid w:val="00AC08FA"/>
    <w:rsid w:val="00AC58E7"/>
    <w:rsid w:val="00AC5F33"/>
    <w:rsid w:val="00AC6DB8"/>
    <w:rsid w:val="00AD1FC5"/>
    <w:rsid w:val="00AE1550"/>
    <w:rsid w:val="00AE1E8F"/>
    <w:rsid w:val="00AE201A"/>
    <w:rsid w:val="00AF4A0B"/>
    <w:rsid w:val="00B03BCD"/>
    <w:rsid w:val="00B07DD6"/>
    <w:rsid w:val="00B125E5"/>
    <w:rsid w:val="00B15259"/>
    <w:rsid w:val="00B178D4"/>
    <w:rsid w:val="00B20668"/>
    <w:rsid w:val="00B21502"/>
    <w:rsid w:val="00B27515"/>
    <w:rsid w:val="00B30756"/>
    <w:rsid w:val="00B343FA"/>
    <w:rsid w:val="00B362B4"/>
    <w:rsid w:val="00B3724B"/>
    <w:rsid w:val="00B37FE2"/>
    <w:rsid w:val="00B42E4E"/>
    <w:rsid w:val="00B43C0A"/>
    <w:rsid w:val="00B719AF"/>
    <w:rsid w:val="00B80930"/>
    <w:rsid w:val="00B811E2"/>
    <w:rsid w:val="00B830E4"/>
    <w:rsid w:val="00B8419A"/>
    <w:rsid w:val="00B8423E"/>
    <w:rsid w:val="00B85483"/>
    <w:rsid w:val="00B86452"/>
    <w:rsid w:val="00B8706A"/>
    <w:rsid w:val="00B93302"/>
    <w:rsid w:val="00B93B75"/>
    <w:rsid w:val="00B95673"/>
    <w:rsid w:val="00B97F18"/>
    <w:rsid w:val="00BA1AA6"/>
    <w:rsid w:val="00BA2B14"/>
    <w:rsid w:val="00BA39E4"/>
    <w:rsid w:val="00BA49B7"/>
    <w:rsid w:val="00BA59D7"/>
    <w:rsid w:val="00BA5D0F"/>
    <w:rsid w:val="00BA7231"/>
    <w:rsid w:val="00BB217A"/>
    <w:rsid w:val="00BB52F6"/>
    <w:rsid w:val="00BC290C"/>
    <w:rsid w:val="00BC3EDB"/>
    <w:rsid w:val="00BC73D8"/>
    <w:rsid w:val="00BD0814"/>
    <w:rsid w:val="00BD1852"/>
    <w:rsid w:val="00BD20F9"/>
    <w:rsid w:val="00BD3D00"/>
    <w:rsid w:val="00BD4ECD"/>
    <w:rsid w:val="00BD6496"/>
    <w:rsid w:val="00BD6880"/>
    <w:rsid w:val="00BD6D3E"/>
    <w:rsid w:val="00BD77BF"/>
    <w:rsid w:val="00BE46C0"/>
    <w:rsid w:val="00BE723E"/>
    <w:rsid w:val="00BE725D"/>
    <w:rsid w:val="00BE79A3"/>
    <w:rsid w:val="00BF529A"/>
    <w:rsid w:val="00C063FA"/>
    <w:rsid w:val="00C14190"/>
    <w:rsid w:val="00C150E4"/>
    <w:rsid w:val="00C20F0A"/>
    <w:rsid w:val="00C24AE7"/>
    <w:rsid w:val="00C31E98"/>
    <w:rsid w:val="00C34773"/>
    <w:rsid w:val="00C360FA"/>
    <w:rsid w:val="00C369EA"/>
    <w:rsid w:val="00C44DB3"/>
    <w:rsid w:val="00C459F7"/>
    <w:rsid w:val="00C467BE"/>
    <w:rsid w:val="00C4707D"/>
    <w:rsid w:val="00C47B85"/>
    <w:rsid w:val="00C57B6E"/>
    <w:rsid w:val="00C60079"/>
    <w:rsid w:val="00C6028F"/>
    <w:rsid w:val="00C657FF"/>
    <w:rsid w:val="00C6588C"/>
    <w:rsid w:val="00C7048F"/>
    <w:rsid w:val="00C70FCF"/>
    <w:rsid w:val="00C80CC9"/>
    <w:rsid w:val="00C81AED"/>
    <w:rsid w:val="00C82D43"/>
    <w:rsid w:val="00C83923"/>
    <w:rsid w:val="00C84837"/>
    <w:rsid w:val="00C90AF1"/>
    <w:rsid w:val="00C91C9E"/>
    <w:rsid w:val="00CA34B7"/>
    <w:rsid w:val="00CA5202"/>
    <w:rsid w:val="00CA7CF6"/>
    <w:rsid w:val="00CB7C37"/>
    <w:rsid w:val="00CB7C95"/>
    <w:rsid w:val="00CC197C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24D8E"/>
    <w:rsid w:val="00D32244"/>
    <w:rsid w:val="00D32E21"/>
    <w:rsid w:val="00D33DB8"/>
    <w:rsid w:val="00D4456F"/>
    <w:rsid w:val="00D45543"/>
    <w:rsid w:val="00D546F2"/>
    <w:rsid w:val="00D554AA"/>
    <w:rsid w:val="00D61E4E"/>
    <w:rsid w:val="00D66EED"/>
    <w:rsid w:val="00D67C50"/>
    <w:rsid w:val="00D72A53"/>
    <w:rsid w:val="00D770BE"/>
    <w:rsid w:val="00D77FD6"/>
    <w:rsid w:val="00D8023B"/>
    <w:rsid w:val="00D84C2E"/>
    <w:rsid w:val="00D87ADD"/>
    <w:rsid w:val="00D92428"/>
    <w:rsid w:val="00D9258D"/>
    <w:rsid w:val="00DA2AAB"/>
    <w:rsid w:val="00DA55B0"/>
    <w:rsid w:val="00DA6038"/>
    <w:rsid w:val="00DA6A2F"/>
    <w:rsid w:val="00DB2A7C"/>
    <w:rsid w:val="00DB4E38"/>
    <w:rsid w:val="00DC00FB"/>
    <w:rsid w:val="00DC3927"/>
    <w:rsid w:val="00DC5D34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E0063F"/>
    <w:rsid w:val="00E01B1A"/>
    <w:rsid w:val="00E10EF0"/>
    <w:rsid w:val="00E11929"/>
    <w:rsid w:val="00E11C82"/>
    <w:rsid w:val="00E120EF"/>
    <w:rsid w:val="00E20CD2"/>
    <w:rsid w:val="00E2297F"/>
    <w:rsid w:val="00E26363"/>
    <w:rsid w:val="00E35566"/>
    <w:rsid w:val="00E357DC"/>
    <w:rsid w:val="00E36515"/>
    <w:rsid w:val="00E36606"/>
    <w:rsid w:val="00E40D9A"/>
    <w:rsid w:val="00E40DA8"/>
    <w:rsid w:val="00E41966"/>
    <w:rsid w:val="00E422B2"/>
    <w:rsid w:val="00E43793"/>
    <w:rsid w:val="00E513B2"/>
    <w:rsid w:val="00E51FB8"/>
    <w:rsid w:val="00E5286E"/>
    <w:rsid w:val="00E568BA"/>
    <w:rsid w:val="00E61019"/>
    <w:rsid w:val="00E649AC"/>
    <w:rsid w:val="00E665E1"/>
    <w:rsid w:val="00E853BB"/>
    <w:rsid w:val="00EA0DA9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3BF1"/>
    <w:rsid w:val="00EE4571"/>
    <w:rsid w:val="00EF113E"/>
    <w:rsid w:val="00EF573C"/>
    <w:rsid w:val="00EF6A5B"/>
    <w:rsid w:val="00F1232B"/>
    <w:rsid w:val="00F13E41"/>
    <w:rsid w:val="00F15C3D"/>
    <w:rsid w:val="00F1798B"/>
    <w:rsid w:val="00F22AAA"/>
    <w:rsid w:val="00F25978"/>
    <w:rsid w:val="00F25F58"/>
    <w:rsid w:val="00F426C5"/>
    <w:rsid w:val="00F446A0"/>
    <w:rsid w:val="00F4584E"/>
    <w:rsid w:val="00F50519"/>
    <w:rsid w:val="00F513AF"/>
    <w:rsid w:val="00F51AAE"/>
    <w:rsid w:val="00F526AA"/>
    <w:rsid w:val="00F550F8"/>
    <w:rsid w:val="00F56BBC"/>
    <w:rsid w:val="00F57419"/>
    <w:rsid w:val="00F57F77"/>
    <w:rsid w:val="00F60293"/>
    <w:rsid w:val="00F656E3"/>
    <w:rsid w:val="00F667A6"/>
    <w:rsid w:val="00F74687"/>
    <w:rsid w:val="00F752AF"/>
    <w:rsid w:val="00F82CEE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B6BC8"/>
    <w:rsid w:val="00FC0D8D"/>
    <w:rsid w:val="00FC29DB"/>
    <w:rsid w:val="00FC4E30"/>
    <w:rsid w:val="00FE0940"/>
    <w:rsid w:val="00FE288A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F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DC3927"/>
    <w:rPr>
      <w:rFonts w:ascii="Arial" w:hAnsi="Arial"/>
      <w:color w:val="000000"/>
      <w:sz w:val="22"/>
    </w:rPr>
  </w:style>
  <w:style w:type="paragraph" w:customStyle="1" w:styleId="pf0">
    <w:name w:val="pf0"/>
    <w:basedOn w:val="Normal"/>
    <w:rsid w:val="004E32D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4E32DD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F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3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95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53460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54057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715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wincowindow.com/" TargetMode="External"/><Relationship Id="rId18" Type="http://schemas.openxmlformats.org/officeDocument/2006/relationships/hyperlink" Target="https://fgiaonline.org/event-sponsorship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ama-public.s3.us-east-1.amazonaws.com/event/2026_FGIA_Virtual_Summer_Summit_Schedule.pdf" TargetMode="External"/><Relationship Id="rId17" Type="http://schemas.openxmlformats.org/officeDocument/2006/relationships/hyperlink" Target="https://fgiaonline.org/education/industry-training/fundamentals-of-insulating-glass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fgiaonline.org/education/industry-training/fundamentals-of-fenestration/" TargetMode="External"/><Relationship Id="rId20" Type="http://schemas.openxmlformats.org/officeDocument/2006/relationships/hyperlink" Target="https://fgiaonline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event/69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giaonline.org/about/newleaders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fgiaonline.org/event/690" TargetMode="External"/><Relationship Id="rId19" Type="http://schemas.openxmlformats.org/officeDocument/2006/relationships/hyperlink" Target="mailto:events@FGIAonlin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://www.rdh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5024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4</cp:revision>
  <cp:lastPrinted>2014-02-14T16:35:00Z</cp:lastPrinted>
  <dcterms:created xsi:type="dcterms:W3CDTF">2026-04-24T13:10:00Z</dcterms:created>
  <dcterms:modified xsi:type="dcterms:W3CDTF">2026-04-26T23:13:00Z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a4de0cc4f673dd89d68a5aa52ed078eb821f760e6ec81892617b424ef6ba4b9a</vt:lpwstr>
  </property>
</Properties>
</file>