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751C9" w14:textId="33537016" w:rsidR="00AE2F34" w:rsidRPr="00217746" w:rsidRDefault="00AE2F34" w:rsidP="00735488">
      <w:pPr>
        <w:spacing w:after="0" w:line="240" w:lineRule="auto"/>
        <w:contextualSpacing/>
        <w:rPr>
          <w:rFonts w:ascii="Calibri" w:hAnsi="Calibri" w:cs="Calibri"/>
        </w:rPr>
      </w:pPr>
    </w:p>
    <w:p w14:paraId="4C2E18E1" w14:textId="77777777" w:rsidR="00AE2F34" w:rsidRDefault="00AE2F34" w:rsidP="00735488">
      <w:pPr>
        <w:spacing w:after="0" w:line="240" w:lineRule="auto"/>
        <w:contextualSpacing/>
        <w:rPr>
          <w:rFonts w:ascii="Calibri" w:hAnsi="Calibri" w:cs="Calibri"/>
        </w:rPr>
      </w:pPr>
    </w:p>
    <w:p w14:paraId="2B1F8E8D" w14:textId="77777777" w:rsidR="00217746" w:rsidRPr="00217746" w:rsidRDefault="00217746" w:rsidP="00735488">
      <w:pPr>
        <w:spacing w:after="0" w:line="240" w:lineRule="auto"/>
        <w:contextualSpacing/>
        <w:rPr>
          <w:rFonts w:ascii="Calibri" w:hAnsi="Calibri" w:cs="Calibri"/>
        </w:rPr>
      </w:pPr>
    </w:p>
    <w:p w14:paraId="22B658E0" w14:textId="77777777" w:rsidR="00AE2F34" w:rsidRPr="00217746" w:rsidRDefault="00AE2F34" w:rsidP="00735488">
      <w:pPr>
        <w:spacing w:after="0" w:line="240" w:lineRule="auto"/>
        <w:contextualSpacing/>
        <w:rPr>
          <w:rFonts w:ascii="Calibri" w:hAnsi="Calibri" w:cs="Calibri"/>
        </w:rPr>
      </w:pPr>
    </w:p>
    <w:p w14:paraId="0550ECCA" w14:textId="77777777" w:rsidR="00EB5BB2" w:rsidRPr="00217746" w:rsidRDefault="00EB5BB2" w:rsidP="00735488">
      <w:pPr>
        <w:spacing w:after="0" w:line="240" w:lineRule="auto"/>
        <w:contextualSpacing/>
        <w:rPr>
          <w:rFonts w:ascii="Calibri" w:hAnsi="Calibri" w:cs="Calibri"/>
          <w:i/>
          <w:iCs/>
          <w:sz w:val="20"/>
          <w:szCs w:val="20"/>
        </w:rPr>
      </w:pPr>
      <w:r w:rsidRPr="00217746">
        <w:rPr>
          <w:rFonts w:ascii="Calibri" w:hAnsi="Calibri" w:cs="Calibri"/>
          <w:i/>
          <w:iCs/>
          <w:sz w:val="20"/>
          <w:szCs w:val="20"/>
        </w:rPr>
        <w:t xml:space="preserve">Media contact: Heather West, 612-724-8760, </w:t>
      </w:r>
      <w:hyperlink r:id="rId8" w:history="1">
        <w:r w:rsidRPr="00217746">
          <w:rPr>
            <w:rStyle w:val="Hyperlink"/>
            <w:rFonts w:ascii="Calibri" w:hAnsi="Calibri" w:cs="Calibri"/>
            <w:i/>
            <w:iCs/>
            <w:sz w:val="20"/>
            <w:szCs w:val="20"/>
          </w:rPr>
          <w:t>heather@heatherwestpr.com</w:t>
        </w:r>
      </w:hyperlink>
    </w:p>
    <w:p w14:paraId="0C98AF3E" w14:textId="77777777" w:rsidR="00EB5BB2" w:rsidRPr="00217746" w:rsidRDefault="00EB5BB2" w:rsidP="00735488">
      <w:pPr>
        <w:spacing w:after="0" w:line="240" w:lineRule="auto"/>
        <w:contextualSpacing/>
        <w:rPr>
          <w:rFonts w:ascii="Calibri" w:hAnsi="Calibri" w:cs="Calibri"/>
          <w:sz w:val="24"/>
          <w:szCs w:val="24"/>
        </w:rPr>
      </w:pPr>
    </w:p>
    <w:p w14:paraId="27B8F321" w14:textId="380C5FCA" w:rsidR="00396272" w:rsidRPr="007A73D4" w:rsidRDefault="00396272" w:rsidP="00396272">
      <w:pPr>
        <w:spacing w:after="0" w:line="240" w:lineRule="auto"/>
        <w:contextualSpacing/>
        <w:jc w:val="center"/>
        <w:rPr>
          <w:rFonts w:ascii="Calibri" w:hAnsi="Calibri" w:cs="Calibri"/>
          <w:b/>
          <w:bCs/>
          <w:color w:val="000000" w:themeColor="text1"/>
          <w:sz w:val="28"/>
          <w:szCs w:val="28"/>
        </w:rPr>
      </w:pPr>
      <w:r w:rsidRPr="007A73D4">
        <w:rPr>
          <w:rFonts w:ascii="Calibri" w:hAnsi="Calibri" w:cs="Calibri"/>
          <w:b/>
          <w:bCs/>
          <w:color w:val="000000" w:themeColor="text1"/>
          <w:sz w:val="28"/>
          <w:szCs w:val="28"/>
        </w:rPr>
        <w:t>Jacob Johnson joins Apogee Architectural Metals as vice president of sales</w:t>
      </w:r>
      <w:r>
        <w:rPr>
          <w:rFonts w:ascii="Calibri" w:hAnsi="Calibri" w:cs="Calibri"/>
          <w:b/>
          <w:bCs/>
          <w:color w:val="000000" w:themeColor="text1"/>
          <w:sz w:val="28"/>
          <w:szCs w:val="28"/>
        </w:rPr>
        <w:br/>
      </w:r>
      <w:r w:rsidRPr="007A73D4">
        <w:rPr>
          <w:rFonts w:ascii="Calibri" w:hAnsi="Calibri" w:cs="Calibri"/>
          <w:b/>
          <w:bCs/>
          <w:color w:val="000000" w:themeColor="text1"/>
          <w:sz w:val="28"/>
          <w:szCs w:val="28"/>
        </w:rPr>
        <w:t>for western and southern regions</w:t>
      </w:r>
    </w:p>
    <w:p w14:paraId="7D541239" w14:textId="77777777" w:rsidR="00396272" w:rsidRPr="007A73D4" w:rsidRDefault="00396272" w:rsidP="00396272">
      <w:pPr>
        <w:spacing w:after="0" w:line="240" w:lineRule="auto"/>
        <w:contextualSpacing/>
        <w:jc w:val="center"/>
        <w:rPr>
          <w:rFonts w:ascii="Calibri" w:hAnsi="Calibri" w:cs="Calibri"/>
          <w:color w:val="000000" w:themeColor="text1"/>
          <w:sz w:val="24"/>
          <w:szCs w:val="24"/>
        </w:rPr>
      </w:pPr>
    </w:p>
    <w:p w14:paraId="1D4C21B9" w14:textId="77777777" w:rsidR="00396272" w:rsidRPr="007A73D4" w:rsidRDefault="00396272" w:rsidP="00396272">
      <w:pPr>
        <w:spacing w:after="0" w:line="240" w:lineRule="auto"/>
        <w:contextualSpacing/>
        <w:jc w:val="center"/>
        <w:rPr>
          <w:rFonts w:ascii="Calibri" w:hAnsi="Calibri" w:cs="Calibri"/>
          <w:i/>
          <w:iCs/>
          <w:color w:val="000000" w:themeColor="text1"/>
          <w:sz w:val="24"/>
          <w:szCs w:val="24"/>
        </w:rPr>
      </w:pPr>
      <w:r w:rsidRPr="007A73D4">
        <w:rPr>
          <w:rFonts w:ascii="Calibri" w:hAnsi="Calibri" w:cs="Calibri"/>
          <w:i/>
          <w:iCs/>
          <w:color w:val="000000" w:themeColor="text1"/>
          <w:sz w:val="24"/>
          <w:szCs w:val="24"/>
        </w:rPr>
        <w:t>– Strengthening customer relationships and expanding market presence for EFCO, Tubelite and Wausau Window brand products –</w:t>
      </w:r>
    </w:p>
    <w:p w14:paraId="0CB68A35" w14:textId="77777777" w:rsidR="00396272" w:rsidRPr="007A73D4" w:rsidRDefault="00396272" w:rsidP="00396272">
      <w:pPr>
        <w:spacing w:after="0" w:line="240" w:lineRule="auto"/>
        <w:contextualSpacing/>
        <w:rPr>
          <w:rFonts w:ascii="Calibri" w:hAnsi="Calibri" w:cs="Calibri"/>
          <w:color w:val="000000" w:themeColor="text1"/>
          <w:sz w:val="20"/>
          <w:szCs w:val="20"/>
        </w:rPr>
      </w:pPr>
    </w:p>
    <w:p w14:paraId="51E0B81E" w14:textId="1D0123E9" w:rsidR="00396272" w:rsidRPr="007A73D4" w:rsidRDefault="00396272" w:rsidP="00396272">
      <w:pPr>
        <w:spacing w:after="0" w:line="240" w:lineRule="auto"/>
        <w:contextualSpacing/>
        <w:rPr>
          <w:rFonts w:ascii="Calibri" w:hAnsi="Calibri" w:cs="Calibri"/>
          <w:color w:val="000000" w:themeColor="text1"/>
          <w:sz w:val="20"/>
          <w:szCs w:val="20"/>
        </w:rPr>
      </w:pPr>
      <w:r w:rsidRPr="007A73D4">
        <w:rPr>
          <w:rFonts w:ascii="Calibri" w:hAnsi="Calibri" w:cs="Calibri"/>
          <w:color w:val="000000" w:themeColor="text1"/>
          <w:sz w:val="20"/>
          <w:szCs w:val="20"/>
        </w:rPr>
        <w:t>Wausau, Wisconsin (</w:t>
      </w:r>
      <w:r>
        <w:rPr>
          <w:rFonts w:ascii="Calibri" w:hAnsi="Calibri" w:cs="Calibri"/>
          <w:color w:val="000000" w:themeColor="text1"/>
          <w:sz w:val="20"/>
          <w:szCs w:val="20"/>
        </w:rPr>
        <w:t xml:space="preserve">March </w:t>
      </w:r>
      <w:r w:rsidRPr="007A73D4">
        <w:rPr>
          <w:rFonts w:ascii="Calibri" w:hAnsi="Calibri" w:cs="Calibri"/>
          <w:color w:val="000000" w:themeColor="text1"/>
          <w:sz w:val="20"/>
          <w:szCs w:val="20"/>
        </w:rPr>
        <w:t>2026) – Jacob Johnson join</w:t>
      </w:r>
      <w:r>
        <w:rPr>
          <w:rFonts w:ascii="Calibri" w:hAnsi="Calibri" w:cs="Calibri"/>
          <w:color w:val="000000" w:themeColor="text1"/>
          <w:sz w:val="20"/>
          <w:szCs w:val="20"/>
        </w:rPr>
        <w:t>s</w:t>
      </w:r>
      <w:r w:rsidRPr="007A73D4">
        <w:rPr>
          <w:rFonts w:ascii="Calibri" w:hAnsi="Calibri" w:cs="Calibri"/>
          <w:color w:val="000000" w:themeColor="text1"/>
          <w:sz w:val="20"/>
          <w:szCs w:val="20"/>
        </w:rPr>
        <w:t xml:space="preserve"> Apogee Architectural Metals as vice president of sales for the western and southern regions. Jacob Johnson </w:t>
      </w:r>
      <w:r w:rsidRPr="00BD468C">
        <w:rPr>
          <w:rFonts w:ascii="Calibri" w:hAnsi="Calibri" w:cs="Calibri"/>
          <w:color w:val="000000" w:themeColor="text1"/>
          <w:sz w:val="20"/>
          <w:szCs w:val="20"/>
        </w:rPr>
        <w:t>reports directly to company president Troy Johnson (no relation)</w:t>
      </w:r>
      <w:r>
        <w:rPr>
          <w:rFonts w:ascii="Calibri" w:hAnsi="Calibri" w:cs="Calibri"/>
          <w:color w:val="000000" w:themeColor="text1"/>
          <w:sz w:val="20"/>
          <w:szCs w:val="20"/>
        </w:rPr>
        <w:t xml:space="preserve">, and </w:t>
      </w:r>
      <w:r w:rsidRPr="00BD468C">
        <w:rPr>
          <w:rFonts w:ascii="Calibri" w:hAnsi="Calibri" w:cs="Calibri"/>
          <w:color w:val="000000" w:themeColor="text1"/>
          <w:sz w:val="20"/>
          <w:szCs w:val="20"/>
        </w:rPr>
        <w:t>work</w:t>
      </w:r>
      <w:r>
        <w:rPr>
          <w:rFonts w:ascii="Calibri" w:hAnsi="Calibri" w:cs="Calibri"/>
          <w:color w:val="000000" w:themeColor="text1"/>
          <w:sz w:val="20"/>
          <w:szCs w:val="20"/>
        </w:rPr>
        <w:t>s</w:t>
      </w:r>
      <w:r w:rsidRPr="00BD468C">
        <w:rPr>
          <w:rFonts w:ascii="Calibri" w:hAnsi="Calibri" w:cs="Calibri"/>
          <w:color w:val="000000" w:themeColor="text1"/>
          <w:sz w:val="20"/>
          <w:szCs w:val="20"/>
        </w:rPr>
        <w:t xml:space="preserve"> closely with </w:t>
      </w:r>
      <w:r w:rsidRPr="00E12DE0">
        <w:rPr>
          <w:rFonts w:ascii="Calibri" w:hAnsi="Calibri" w:cs="Calibri"/>
          <w:color w:val="000000" w:themeColor="text1"/>
          <w:sz w:val="20"/>
          <w:szCs w:val="20"/>
        </w:rPr>
        <w:t xml:space="preserve">Jon Close, who continues in his role as vice president of sales. Jacob </w:t>
      </w:r>
      <w:r>
        <w:rPr>
          <w:rFonts w:ascii="Calibri" w:hAnsi="Calibri" w:cs="Calibri"/>
          <w:color w:val="000000" w:themeColor="text1"/>
          <w:sz w:val="20"/>
          <w:szCs w:val="20"/>
        </w:rPr>
        <w:t xml:space="preserve">Johnson </w:t>
      </w:r>
      <w:r w:rsidRPr="00E12DE0">
        <w:rPr>
          <w:rFonts w:ascii="Calibri" w:hAnsi="Calibri" w:cs="Calibri"/>
          <w:color w:val="000000" w:themeColor="text1"/>
          <w:sz w:val="20"/>
          <w:szCs w:val="20"/>
        </w:rPr>
        <w:t>also serves as a core member of Apogee Architectural Metals’ leadership team assisting in shaping enterprise strategy, operating priorities and long-term growth decisions.</w:t>
      </w:r>
    </w:p>
    <w:p w14:paraId="35043ED3" w14:textId="77777777" w:rsidR="00396272" w:rsidRPr="007A73D4" w:rsidRDefault="00396272" w:rsidP="00396272">
      <w:pPr>
        <w:spacing w:after="0" w:line="240" w:lineRule="auto"/>
        <w:contextualSpacing/>
        <w:rPr>
          <w:rFonts w:ascii="Calibri" w:hAnsi="Calibri" w:cs="Calibri"/>
          <w:color w:val="000000" w:themeColor="text1"/>
          <w:sz w:val="20"/>
          <w:szCs w:val="20"/>
        </w:rPr>
      </w:pPr>
    </w:p>
    <w:p w14:paraId="7EEAFC04" w14:textId="77777777" w:rsidR="00396272" w:rsidRPr="007A73D4" w:rsidRDefault="00396272" w:rsidP="00396272">
      <w:pPr>
        <w:spacing w:after="0" w:line="240" w:lineRule="auto"/>
        <w:contextualSpacing/>
        <w:rPr>
          <w:rFonts w:ascii="Calibri" w:hAnsi="Calibri" w:cs="Calibri"/>
          <w:color w:val="000000" w:themeColor="text1"/>
          <w:sz w:val="20"/>
          <w:szCs w:val="20"/>
        </w:rPr>
      </w:pPr>
      <w:r w:rsidRPr="007A73D4">
        <w:rPr>
          <w:rFonts w:ascii="Calibri" w:hAnsi="Calibri" w:cs="Calibri"/>
          <w:color w:val="000000" w:themeColor="text1"/>
          <w:sz w:val="20"/>
          <w:szCs w:val="20"/>
        </w:rPr>
        <w:t>Leading the regional sales teams and associates, Jacob Johnson will focus on strengthening key customer relationships, while expanding geographic reach and market presence for EFCO, Tubelite and Wausau Window brand products</w:t>
      </w:r>
      <w:r>
        <w:rPr>
          <w:rFonts w:ascii="Calibri" w:hAnsi="Calibri" w:cs="Calibri"/>
          <w:color w:val="000000" w:themeColor="text1"/>
          <w:sz w:val="20"/>
          <w:szCs w:val="20"/>
        </w:rPr>
        <w:t>.</w:t>
      </w:r>
    </w:p>
    <w:p w14:paraId="17D31DB7" w14:textId="77777777" w:rsidR="00396272" w:rsidRDefault="00396272" w:rsidP="00396272">
      <w:pPr>
        <w:pStyle w:val="xmsonormal"/>
        <w:shd w:val="clear" w:color="auto" w:fill="FFFFFF"/>
        <w:spacing w:before="0" w:beforeAutospacing="0" w:after="0" w:afterAutospacing="0"/>
        <w:rPr>
          <w:rFonts w:ascii="Calibri" w:hAnsi="Calibri" w:cs="Calibri"/>
          <w:color w:val="000000" w:themeColor="text1"/>
          <w:sz w:val="20"/>
          <w:szCs w:val="20"/>
        </w:rPr>
      </w:pPr>
    </w:p>
    <w:p w14:paraId="1927BD7D" w14:textId="77777777" w:rsidR="00396272" w:rsidRPr="007A73D4" w:rsidRDefault="00396272" w:rsidP="00396272">
      <w:pPr>
        <w:pStyle w:val="xmsonormal"/>
        <w:shd w:val="clear" w:color="auto" w:fill="FFFFFF"/>
        <w:spacing w:before="0" w:beforeAutospacing="0" w:after="0" w:afterAutospacing="0"/>
        <w:rPr>
          <w:rFonts w:ascii="Calibri" w:hAnsi="Calibri" w:cs="Calibri"/>
          <w:color w:val="000000" w:themeColor="text1"/>
          <w:sz w:val="20"/>
          <w:szCs w:val="20"/>
        </w:rPr>
      </w:pPr>
      <w:r w:rsidRPr="007A73D4">
        <w:rPr>
          <w:rFonts w:ascii="Calibri" w:hAnsi="Calibri" w:cs="Calibri"/>
          <w:color w:val="000000" w:themeColor="text1"/>
          <w:sz w:val="20"/>
          <w:szCs w:val="20"/>
        </w:rPr>
        <w:t>“Jacob brings strong experience in the glazing industry, with a strong track record of driving growth in complex, multi-market environments</w:t>
      </w:r>
      <w:r>
        <w:rPr>
          <w:rFonts w:ascii="Calibri" w:hAnsi="Calibri" w:cs="Calibri"/>
          <w:color w:val="000000" w:themeColor="text1"/>
          <w:sz w:val="20"/>
          <w:szCs w:val="20"/>
        </w:rPr>
        <w:t>,” said Troy Johnson.</w:t>
      </w:r>
    </w:p>
    <w:p w14:paraId="249D2D3E" w14:textId="77777777" w:rsidR="00396272" w:rsidRPr="007A73D4" w:rsidRDefault="00396272" w:rsidP="00396272">
      <w:pPr>
        <w:spacing w:after="0" w:line="240" w:lineRule="auto"/>
        <w:contextualSpacing/>
        <w:rPr>
          <w:rFonts w:ascii="Calibri" w:hAnsi="Calibri" w:cs="Calibri"/>
          <w:color w:val="000000" w:themeColor="text1"/>
          <w:sz w:val="20"/>
          <w:szCs w:val="20"/>
        </w:rPr>
      </w:pPr>
    </w:p>
    <w:p w14:paraId="3CDD6C48" w14:textId="1985A37E" w:rsidR="00396272" w:rsidRPr="006747A5" w:rsidRDefault="00396272" w:rsidP="00396272">
      <w:pPr>
        <w:spacing w:after="0" w:line="240" w:lineRule="auto"/>
        <w:contextualSpacing/>
        <w:rPr>
          <w:rFonts w:ascii="Calibri" w:hAnsi="Calibri" w:cs="Calibri"/>
          <w:color w:val="000000" w:themeColor="text1"/>
          <w:sz w:val="20"/>
          <w:szCs w:val="20"/>
        </w:rPr>
      </w:pPr>
      <w:r w:rsidRPr="007A73D4">
        <w:rPr>
          <w:rFonts w:ascii="Calibri" w:hAnsi="Calibri" w:cs="Calibri"/>
          <w:color w:val="000000" w:themeColor="text1"/>
          <w:sz w:val="20"/>
          <w:szCs w:val="20"/>
        </w:rPr>
        <w:t xml:space="preserve">For 15 years, Jacob Johnson </w:t>
      </w:r>
      <w:r w:rsidRPr="006747A5">
        <w:rPr>
          <w:rFonts w:ascii="Calibri" w:hAnsi="Calibri" w:cs="Calibri"/>
          <w:color w:val="000000" w:themeColor="text1"/>
          <w:sz w:val="20"/>
          <w:szCs w:val="20"/>
        </w:rPr>
        <w:t>worked at glazing contractor Harmon. Most recently, he served as vice president of operations for the western territory</w:t>
      </w:r>
      <w:r w:rsidR="00945CA7" w:rsidRPr="006747A5">
        <w:rPr>
          <w:rFonts w:ascii="Calibri" w:hAnsi="Calibri" w:cs="Calibri"/>
          <w:color w:val="000000" w:themeColor="text1"/>
          <w:sz w:val="20"/>
          <w:szCs w:val="20"/>
        </w:rPr>
        <w:t>, where he led a multi-year expansion into the Southwest, establishing new operations in key markets and positioning the business for growth, as well as strengthening Harmon’s position in the Northwest and stability in the Midwest.</w:t>
      </w:r>
      <w:r w:rsidRPr="006747A5">
        <w:rPr>
          <w:rFonts w:ascii="Calibri" w:hAnsi="Calibri" w:cs="Calibri"/>
          <w:color w:val="000000" w:themeColor="text1"/>
          <w:sz w:val="20"/>
          <w:szCs w:val="20"/>
        </w:rPr>
        <w:t xml:space="preserve"> Earlier in his career, he also worked with smaller glazing organizations in the western region.</w:t>
      </w:r>
    </w:p>
    <w:p w14:paraId="158FC7F2" w14:textId="77777777" w:rsidR="00396272" w:rsidRPr="006747A5" w:rsidRDefault="00396272" w:rsidP="00396272">
      <w:pPr>
        <w:spacing w:after="0" w:line="240" w:lineRule="auto"/>
        <w:contextualSpacing/>
        <w:rPr>
          <w:rFonts w:ascii="Calibri" w:hAnsi="Calibri" w:cs="Calibri"/>
          <w:color w:val="000000" w:themeColor="text1"/>
          <w:sz w:val="20"/>
          <w:szCs w:val="20"/>
        </w:rPr>
      </w:pPr>
    </w:p>
    <w:p w14:paraId="47F654D2" w14:textId="77777777" w:rsidR="00396272" w:rsidRPr="007A73D4" w:rsidRDefault="00396272" w:rsidP="00396272">
      <w:pPr>
        <w:spacing w:after="0" w:line="240" w:lineRule="auto"/>
        <w:contextualSpacing/>
        <w:rPr>
          <w:rFonts w:ascii="Calibri" w:hAnsi="Calibri" w:cs="Calibri"/>
          <w:color w:val="000000" w:themeColor="text1"/>
          <w:sz w:val="20"/>
          <w:szCs w:val="20"/>
        </w:rPr>
      </w:pPr>
      <w:r w:rsidRPr="006747A5">
        <w:rPr>
          <w:rFonts w:ascii="Calibri" w:hAnsi="Calibri" w:cs="Calibri"/>
          <w:color w:val="000000" w:themeColor="text1"/>
          <w:sz w:val="20"/>
          <w:szCs w:val="20"/>
        </w:rPr>
        <w:t xml:space="preserve">Reporting to Jacob Johnson, Hanna Potthast serves as western regional sales manager and Jeff Fochs as south regional sales manager for Apogee </w:t>
      </w:r>
      <w:r w:rsidRPr="007A73D4">
        <w:rPr>
          <w:rFonts w:ascii="Calibri" w:hAnsi="Calibri" w:cs="Calibri"/>
          <w:color w:val="000000" w:themeColor="text1"/>
          <w:sz w:val="20"/>
          <w:szCs w:val="20"/>
        </w:rPr>
        <w:t>Architectural Metals.</w:t>
      </w:r>
      <w:r>
        <w:rPr>
          <w:rFonts w:ascii="Calibri" w:hAnsi="Calibri" w:cs="Calibri"/>
          <w:color w:val="000000" w:themeColor="text1"/>
          <w:sz w:val="20"/>
          <w:szCs w:val="20"/>
        </w:rPr>
        <w:t xml:space="preserve"> Together, </w:t>
      </w:r>
      <w:r w:rsidRPr="007A73D4">
        <w:rPr>
          <w:rFonts w:ascii="Calibri" w:hAnsi="Calibri" w:cs="Calibri"/>
          <w:color w:val="000000" w:themeColor="text1"/>
          <w:sz w:val="20"/>
          <w:szCs w:val="20"/>
        </w:rPr>
        <w:t xml:space="preserve">Apogee Architectural Metals’ </w:t>
      </w:r>
      <w:r>
        <w:rPr>
          <w:rFonts w:ascii="Calibri" w:hAnsi="Calibri" w:cs="Calibri"/>
          <w:color w:val="000000" w:themeColor="text1"/>
          <w:sz w:val="20"/>
          <w:szCs w:val="20"/>
        </w:rPr>
        <w:t>sa</w:t>
      </w:r>
      <w:r w:rsidRPr="007A73D4">
        <w:rPr>
          <w:rFonts w:ascii="Calibri" w:hAnsi="Calibri" w:cs="Calibri"/>
          <w:color w:val="000000" w:themeColor="text1"/>
          <w:sz w:val="20"/>
          <w:szCs w:val="20"/>
        </w:rPr>
        <w:t>les team</w:t>
      </w:r>
      <w:r>
        <w:rPr>
          <w:rFonts w:ascii="Calibri" w:hAnsi="Calibri" w:cs="Calibri"/>
          <w:color w:val="000000" w:themeColor="text1"/>
          <w:sz w:val="20"/>
          <w:szCs w:val="20"/>
        </w:rPr>
        <w:t xml:space="preserve"> and representative agencies </w:t>
      </w:r>
      <w:r w:rsidRPr="007A73D4">
        <w:rPr>
          <w:rFonts w:ascii="Calibri" w:hAnsi="Calibri" w:cs="Calibri"/>
          <w:color w:val="000000" w:themeColor="text1"/>
          <w:sz w:val="20"/>
          <w:szCs w:val="20"/>
        </w:rPr>
        <w:t>assist commercial architects, glazing contractors and building project teams with their selection and specification of high-quality, aluminum-framed storefront, curtain wall, entrances, windows and daylight control systems.</w:t>
      </w:r>
    </w:p>
    <w:p w14:paraId="5020E82F" w14:textId="77777777" w:rsidR="00396272" w:rsidRPr="007A73D4" w:rsidRDefault="00396272" w:rsidP="00396272">
      <w:pPr>
        <w:spacing w:after="0" w:line="240" w:lineRule="auto"/>
        <w:contextualSpacing/>
        <w:rPr>
          <w:rFonts w:ascii="Calibri" w:hAnsi="Calibri" w:cs="Calibri"/>
          <w:color w:val="000000" w:themeColor="text1"/>
          <w:sz w:val="20"/>
          <w:szCs w:val="20"/>
        </w:rPr>
      </w:pPr>
    </w:p>
    <w:p w14:paraId="1978427F" w14:textId="77777777" w:rsidR="00396272" w:rsidRDefault="00396272" w:rsidP="00396272">
      <w:pPr>
        <w:spacing w:after="0" w:line="240" w:lineRule="auto"/>
        <w:contextualSpacing/>
        <w:rPr>
          <w:rFonts w:ascii="Calibri" w:hAnsi="Calibri" w:cs="Calibri"/>
          <w:color w:val="000000" w:themeColor="text1"/>
          <w:sz w:val="20"/>
          <w:szCs w:val="20"/>
        </w:rPr>
      </w:pPr>
      <w:r>
        <w:rPr>
          <w:rFonts w:ascii="Calibri" w:hAnsi="Calibri" w:cs="Calibri"/>
          <w:color w:val="000000" w:themeColor="text1"/>
          <w:sz w:val="20"/>
          <w:szCs w:val="20"/>
        </w:rPr>
        <w:t xml:space="preserve">Learn more about Apogee Architectural Metals, its sales team, and its </w:t>
      </w:r>
      <w:r w:rsidRPr="007A73D4">
        <w:rPr>
          <w:rFonts w:ascii="Calibri" w:hAnsi="Calibri" w:cs="Calibri"/>
          <w:color w:val="000000" w:themeColor="text1"/>
          <w:sz w:val="20"/>
          <w:szCs w:val="20"/>
        </w:rPr>
        <w:t>EFCO, Tubelite and Wausau Window</w:t>
      </w:r>
      <w:r>
        <w:rPr>
          <w:rFonts w:ascii="Calibri" w:hAnsi="Calibri" w:cs="Calibri"/>
          <w:color w:val="000000" w:themeColor="text1"/>
          <w:sz w:val="20"/>
          <w:szCs w:val="20"/>
        </w:rPr>
        <w:t xml:space="preserve"> brand products at </w:t>
      </w:r>
      <w:hyperlink r:id="rId9" w:history="1">
        <w:r w:rsidRPr="00FE39A1">
          <w:rPr>
            <w:rStyle w:val="Hyperlink"/>
            <w:rFonts w:ascii="Calibri" w:hAnsi="Calibri" w:cs="Calibri"/>
            <w:sz w:val="20"/>
            <w:szCs w:val="20"/>
          </w:rPr>
          <w:t>https://apogeearchmetals.com</w:t>
        </w:r>
      </w:hyperlink>
      <w:r>
        <w:rPr>
          <w:rFonts w:ascii="Calibri" w:hAnsi="Calibri" w:cs="Calibri"/>
          <w:color w:val="000000" w:themeColor="text1"/>
          <w:sz w:val="20"/>
          <w:szCs w:val="20"/>
        </w:rPr>
        <w:t>.</w:t>
      </w:r>
    </w:p>
    <w:p w14:paraId="16356E44" w14:textId="77777777" w:rsidR="00EB5BB2" w:rsidRPr="00AC6870" w:rsidRDefault="00EB5BB2" w:rsidP="00735488">
      <w:pPr>
        <w:spacing w:after="0" w:line="240" w:lineRule="auto"/>
        <w:contextualSpacing/>
        <w:rPr>
          <w:rFonts w:ascii="Calibri" w:hAnsi="Calibri" w:cs="Calibri"/>
        </w:rPr>
      </w:pPr>
    </w:p>
    <w:p w14:paraId="637AEB89" w14:textId="3F2C9697" w:rsidR="00C75787" w:rsidRPr="00217746" w:rsidRDefault="00EB5BB2" w:rsidP="00735488">
      <w:pPr>
        <w:spacing w:after="0" w:line="240" w:lineRule="auto"/>
        <w:contextualSpacing/>
        <w:jc w:val="center"/>
        <w:rPr>
          <w:rFonts w:ascii="Calibri" w:hAnsi="Calibri" w:cs="Calibri"/>
          <w:i/>
          <w:iCs/>
        </w:rPr>
      </w:pPr>
      <w:r w:rsidRPr="00AC6870">
        <w:rPr>
          <w:rFonts w:ascii="Calibri" w:hAnsi="Calibri" w:cs="Calibri"/>
          <w:i/>
          <w:iCs/>
        </w:rPr>
        <w:t>###</w:t>
      </w:r>
    </w:p>
    <w:p w14:paraId="4DD3D879" w14:textId="77777777" w:rsidR="00756226" w:rsidRPr="00217746" w:rsidRDefault="00756226">
      <w:pPr>
        <w:spacing w:after="0" w:line="240" w:lineRule="auto"/>
        <w:contextualSpacing/>
        <w:jc w:val="center"/>
        <w:rPr>
          <w:rFonts w:ascii="Calibri" w:hAnsi="Calibri" w:cs="Calibri"/>
          <w:i/>
          <w:iCs/>
        </w:rPr>
      </w:pPr>
    </w:p>
    <w:sectPr w:rsidR="00756226" w:rsidRPr="00217746" w:rsidSect="00AE2F34">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288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344DD" w14:textId="77777777" w:rsidR="00A55648" w:rsidRDefault="00A55648">
      <w:pPr>
        <w:spacing w:after="0" w:line="240" w:lineRule="auto"/>
      </w:pPr>
      <w:r>
        <w:separator/>
      </w:r>
    </w:p>
  </w:endnote>
  <w:endnote w:type="continuationSeparator" w:id="0">
    <w:p w14:paraId="6579CFEA" w14:textId="77777777" w:rsidR="00A55648" w:rsidRDefault="00A556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E7041" w14:textId="77777777" w:rsidR="004E6809" w:rsidRDefault="004E68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D207D" w14:textId="6E021A60" w:rsidR="009A0AB5" w:rsidRDefault="00C75787">
    <w:pPr>
      <w:pStyle w:val="Footer"/>
    </w:pPr>
    <w:r>
      <w:rPr>
        <w:noProof/>
      </w:rPr>
      <w:drawing>
        <wp:anchor distT="0" distB="0" distL="114300" distR="114300" simplePos="0" relativeHeight="251657728" behindDoc="0" locked="0" layoutInCell="1" allowOverlap="1" wp14:anchorId="61BACCAF" wp14:editId="279EED9E">
          <wp:simplePos x="0" y="0"/>
          <wp:positionH relativeFrom="page">
            <wp:align>right</wp:align>
          </wp:positionH>
          <wp:positionV relativeFrom="page">
            <wp:align>bottom</wp:align>
          </wp:positionV>
          <wp:extent cx="7772400" cy="1252220"/>
          <wp:effectExtent l="0" t="0" r="0" b="0"/>
          <wp:wrapNone/>
          <wp:docPr id="1268609845" name="Picture 1" descr="A screen 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141059" name="Picture 1" descr="A screen shot of a computer&#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72400" cy="1252220"/>
                  </a:xfrm>
                  <a:prstGeom prst="rect">
                    <a:avLst/>
                  </a:prstGeom>
                </pic:spPr>
              </pic:pic>
            </a:graphicData>
          </a:graphic>
          <wp14:sizeRelH relativeFrom="margin">
            <wp14:pctWidth>0</wp14:pctWidth>
          </wp14:sizeRelH>
          <wp14:sizeRelV relativeFrom="margin">
            <wp14:pctHeight>0</wp14:pctHeight>
          </wp14:sizeRelV>
        </wp:anchor>
      </w:drawing>
    </w:r>
  </w:p>
  <w:p w14:paraId="00B42C90" w14:textId="77777777" w:rsidR="009A0AB5" w:rsidRDefault="009A0A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D70BC" w14:textId="77777777" w:rsidR="004E6809" w:rsidRDefault="004E68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BC8F2" w14:textId="77777777" w:rsidR="00A55648" w:rsidRDefault="00A55648">
      <w:pPr>
        <w:spacing w:after="0" w:line="240" w:lineRule="auto"/>
      </w:pPr>
      <w:r>
        <w:separator/>
      </w:r>
    </w:p>
  </w:footnote>
  <w:footnote w:type="continuationSeparator" w:id="0">
    <w:p w14:paraId="3B4CB782" w14:textId="77777777" w:rsidR="00A55648" w:rsidRDefault="00A556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18272" w14:textId="2B7A7C7C" w:rsidR="009A0AB5" w:rsidRDefault="009A0A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F3F29" w14:textId="15065DBE" w:rsidR="004E6809" w:rsidRDefault="004E68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CBD3D" w14:textId="5A7A9387" w:rsidR="00E572E7" w:rsidRDefault="00E572E7">
    <w:pPr>
      <w:pStyle w:val="Header"/>
    </w:pPr>
    <w:r>
      <w:rPr>
        <w:noProof/>
      </w:rPr>
      <w:drawing>
        <wp:anchor distT="0" distB="0" distL="114300" distR="114300" simplePos="0" relativeHeight="251656704" behindDoc="1" locked="0" layoutInCell="1" allowOverlap="1" wp14:anchorId="38BAC9F9" wp14:editId="4E0C5A65">
          <wp:simplePos x="0" y="0"/>
          <wp:positionH relativeFrom="page">
            <wp:align>right</wp:align>
          </wp:positionH>
          <wp:positionV relativeFrom="page">
            <wp:align>top</wp:align>
          </wp:positionV>
          <wp:extent cx="7774357" cy="10060933"/>
          <wp:effectExtent l="0" t="0" r="0" b="0"/>
          <wp:wrapNone/>
          <wp:docPr id="1016901456" name="Picture 1016901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911265" name="Picture 363911265"/>
                  <pic:cNvPicPr/>
                </pic:nvPicPr>
                <pic:blipFill>
                  <a:blip r:embed="rId1">
                    <a:extLst>
                      <a:ext uri="{28A0092B-C50C-407E-A947-70E740481C1C}">
                        <a14:useLocalDpi xmlns:a14="http://schemas.microsoft.com/office/drawing/2010/main" val="0"/>
                      </a:ext>
                    </a:extLst>
                  </a:blip>
                  <a:stretch>
                    <a:fillRect/>
                  </a:stretch>
                </pic:blipFill>
                <pic:spPr>
                  <a:xfrm>
                    <a:off x="0" y="0"/>
                    <a:ext cx="7774357" cy="1006093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51C49"/>
    <w:multiLevelType w:val="multilevel"/>
    <w:tmpl w:val="8A9E2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7638DF"/>
    <w:multiLevelType w:val="hybridMultilevel"/>
    <w:tmpl w:val="1654D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9744F5"/>
    <w:multiLevelType w:val="hybridMultilevel"/>
    <w:tmpl w:val="413E3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5761464">
    <w:abstractNumId w:val="2"/>
  </w:num>
  <w:num w:numId="2" w16cid:durableId="673217622">
    <w:abstractNumId w:val="1"/>
  </w:num>
  <w:num w:numId="3" w16cid:durableId="1737706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238"/>
    <w:rsid w:val="000236BD"/>
    <w:rsid w:val="000272BB"/>
    <w:rsid w:val="000353AA"/>
    <w:rsid w:val="00045238"/>
    <w:rsid w:val="000471FF"/>
    <w:rsid w:val="000B6709"/>
    <w:rsid w:val="00106568"/>
    <w:rsid w:val="00140407"/>
    <w:rsid w:val="001568B8"/>
    <w:rsid w:val="00170E2B"/>
    <w:rsid w:val="00194FCB"/>
    <w:rsid w:val="001B21B9"/>
    <w:rsid w:val="001B3EB8"/>
    <w:rsid w:val="001C62FB"/>
    <w:rsid w:val="001E5411"/>
    <w:rsid w:val="001F6FE8"/>
    <w:rsid w:val="00217746"/>
    <w:rsid w:val="0024039E"/>
    <w:rsid w:val="00266628"/>
    <w:rsid w:val="002739ED"/>
    <w:rsid w:val="002A474D"/>
    <w:rsid w:val="002A65E6"/>
    <w:rsid w:val="002E3C9B"/>
    <w:rsid w:val="00312B76"/>
    <w:rsid w:val="00361B0E"/>
    <w:rsid w:val="00365696"/>
    <w:rsid w:val="00374231"/>
    <w:rsid w:val="00396272"/>
    <w:rsid w:val="003B4AB2"/>
    <w:rsid w:val="003C0531"/>
    <w:rsid w:val="003C3877"/>
    <w:rsid w:val="003D5229"/>
    <w:rsid w:val="003E3EEC"/>
    <w:rsid w:val="00427B58"/>
    <w:rsid w:val="004C49C1"/>
    <w:rsid w:val="004E6809"/>
    <w:rsid w:val="005029CD"/>
    <w:rsid w:val="005034DD"/>
    <w:rsid w:val="005049FF"/>
    <w:rsid w:val="00516CFD"/>
    <w:rsid w:val="0052232C"/>
    <w:rsid w:val="00563D15"/>
    <w:rsid w:val="0057144C"/>
    <w:rsid w:val="0059780A"/>
    <w:rsid w:val="005A636C"/>
    <w:rsid w:val="005A674B"/>
    <w:rsid w:val="005B645A"/>
    <w:rsid w:val="005C222D"/>
    <w:rsid w:val="005D1655"/>
    <w:rsid w:val="0060125A"/>
    <w:rsid w:val="0065093C"/>
    <w:rsid w:val="006747A5"/>
    <w:rsid w:val="006900FB"/>
    <w:rsid w:val="006A6EC8"/>
    <w:rsid w:val="006D54AC"/>
    <w:rsid w:val="006E570E"/>
    <w:rsid w:val="00715638"/>
    <w:rsid w:val="00735488"/>
    <w:rsid w:val="00737DEB"/>
    <w:rsid w:val="00743011"/>
    <w:rsid w:val="00746630"/>
    <w:rsid w:val="00754749"/>
    <w:rsid w:val="00754C0B"/>
    <w:rsid w:val="00756226"/>
    <w:rsid w:val="00760D88"/>
    <w:rsid w:val="007620C1"/>
    <w:rsid w:val="00796013"/>
    <w:rsid w:val="007979E0"/>
    <w:rsid w:val="007D2862"/>
    <w:rsid w:val="007F32C0"/>
    <w:rsid w:val="00813A12"/>
    <w:rsid w:val="00841678"/>
    <w:rsid w:val="008550A0"/>
    <w:rsid w:val="00875A4C"/>
    <w:rsid w:val="00884ACD"/>
    <w:rsid w:val="008C7B5A"/>
    <w:rsid w:val="008D77C9"/>
    <w:rsid w:val="008E4916"/>
    <w:rsid w:val="00903B9D"/>
    <w:rsid w:val="00910A5E"/>
    <w:rsid w:val="0091584A"/>
    <w:rsid w:val="009422CD"/>
    <w:rsid w:val="00945CA7"/>
    <w:rsid w:val="0096380B"/>
    <w:rsid w:val="00965DFC"/>
    <w:rsid w:val="00974887"/>
    <w:rsid w:val="009A0AB5"/>
    <w:rsid w:val="009A49AD"/>
    <w:rsid w:val="009A6DE9"/>
    <w:rsid w:val="009B1844"/>
    <w:rsid w:val="009C6E9A"/>
    <w:rsid w:val="009E1A7D"/>
    <w:rsid w:val="00A04D1A"/>
    <w:rsid w:val="00A11529"/>
    <w:rsid w:val="00A24B97"/>
    <w:rsid w:val="00A4533C"/>
    <w:rsid w:val="00A53245"/>
    <w:rsid w:val="00A55648"/>
    <w:rsid w:val="00A64862"/>
    <w:rsid w:val="00A65FE9"/>
    <w:rsid w:val="00A9109F"/>
    <w:rsid w:val="00AB733D"/>
    <w:rsid w:val="00AC00E9"/>
    <w:rsid w:val="00AC6870"/>
    <w:rsid w:val="00AE2F34"/>
    <w:rsid w:val="00AE672F"/>
    <w:rsid w:val="00B17A28"/>
    <w:rsid w:val="00B6422E"/>
    <w:rsid w:val="00B77458"/>
    <w:rsid w:val="00B84848"/>
    <w:rsid w:val="00B91586"/>
    <w:rsid w:val="00BB7EDE"/>
    <w:rsid w:val="00BC3FB4"/>
    <w:rsid w:val="00BD36FF"/>
    <w:rsid w:val="00BD74E0"/>
    <w:rsid w:val="00BF3F41"/>
    <w:rsid w:val="00BF77CF"/>
    <w:rsid w:val="00C023CA"/>
    <w:rsid w:val="00C032D2"/>
    <w:rsid w:val="00C036D0"/>
    <w:rsid w:val="00C466CE"/>
    <w:rsid w:val="00C75787"/>
    <w:rsid w:val="00C8132E"/>
    <w:rsid w:val="00CE4C1F"/>
    <w:rsid w:val="00D07366"/>
    <w:rsid w:val="00D60FC3"/>
    <w:rsid w:val="00D65DE0"/>
    <w:rsid w:val="00D8439B"/>
    <w:rsid w:val="00DA4EB0"/>
    <w:rsid w:val="00DB0074"/>
    <w:rsid w:val="00DB5D87"/>
    <w:rsid w:val="00DC53C4"/>
    <w:rsid w:val="00DE45D1"/>
    <w:rsid w:val="00DF6085"/>
    <w:rsid w:val="00E159CF"/>
    <w:rsid w:val="00E25AA5"/>
    <w:rsid w:val="00E50978"/>
    <w:rsid w:val="00E54827"/>
    <w:rsid w:val="00E572E7"/>
    <w:rsid w:val="00E82764"/>
    <w:rsid w:val="00E84B9A"/>
    <w:rsid w:val="00E96CD7"/>
    <w:rsid w:val="00EA156A"/>
    <w:rsid w:val="00EA3A53"/>
    <w:rsid w:val="00EB5B34"/>
    <w:rsid w:val="00EB5BB2"/>
    <w:rsid w:val="00F27737"/>
    <w:rsid w:val="00F5620C"/>
    <w:rsid w:val="00F76282"/>
    <w:rsid w:val="00F9419E"/>
    <w:rsid w:val="00FD3A5E"/>
    <w:rsid w:val="00FD3EE6"/>
    <w:rsid w:val="00FE1F65"/>
    <w:rsid w:val="00FF46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48954"/>
  <w15:chartTrackingRefBased/>
  <w15:docId w15:val="{6DBBDBA2-9DAF-4F8D-B0B0-2DAC370E7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23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52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5238"/>
  </w:style>
  <w:style w:type="paragraph" w:styleId="Footer">
    <w:name w:val="footer"/>
    <w:basedOn w:val="Normal"/>
    <w:link w:val="FooterChar"/>
    <w:uiPriority w:val="99"/>
    <w:unhideWhenUsed/>
    <w:rsid w:val="000452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5238"/>
  </w:style>
  <w:style w:type="character" w:styleId="Hyperlink">
    <w:name w:val="Hyperlink"/>
    <w:basedOn w:val="DefaultParagraphFont"/>
    <w:uiPriority w:val="99"/>
    <w:unhideWhenUsed/>
    <w:rsid w:val="00EB5BB2"/>
    <w:rPr>
      <w:color w:val="0563C1" w:themeColor="hyperlink"/>
      <w:u w:val="single"/>
    </w:rPr>
  </w:style>
  <w:style w:type="character" w:styleId="FollowedHyperlink">
    <w:name w:val="FollowedHyperlink"/>
    <w:basedOn w:val="DefaultParagraphFont"/>
    <w:uiPriority w:val="99"/>
    <w:semiHidden/>
    <w:unhideWhenUsed/>
    <w:rsid w:val="001B3EB8"/>
    <w:rPr>
      <w:color w:val="954F72" w:themeColor="followedHyperlink"/>
      <w:u w:val="single"/>
    </w:rPr>
  </w:style>
  <w:style w:type="character" w:styleId="UnresolvedMention">
    <w:name w:val="Unresolved Mention"/>
    <w:basedOn w:val="DefaultParagraphFont"/>
    <w:uiPriority w:val="99"/>
    <w:semiHidden/>
    <w:unhideWhenUsed/>
    <w:rsid w:val="004C49C1"/>
    <w:rPr>
      <w:color w:val="605E5C"/>
      <w:shd w:val="clear" w:color="auto" w:fill="E1DFDD"/>
    </w:rPr>
  </w:style>
  <w:style w:type="paragraph" w:styleId="ListParagraph">
    <w:name w:val="List Paragraph"/>
    <w:basedOn w:val="Normal"/>
    <w:uiPriority w:val="34"/>
    <w:qFormat/>
    <w:rsid w:val="00217746"/>
    <w:pPr>
      <w:spacing w:after="0" w:line="240" w:lineRule="auto"/>
      <w:ind w:left="720"/>
      <w:contextualSpacing/>
    </w:pPr>
    <w:rPr>
      <w:rFonts w:ascii="Times New Roman" w:eastAsia="Times New Roman" w:hAnsi="Times New Roman" w:cs="Times New Roman"/>
      <w:sz w:val="24"/>
      <w:szCs w:val="24"/>
    </w:rPr>
  </w:style>
  <w:style w:type="paragraph" w:styleId="Revision">
    <w:name w:val="Revision"/>
    <w:hidden/>
    <w:uiPriority w:val="99"/>
    <w:semiHidden/>
    <w:rsid w:val="00715638"/>
    <w:pPr>
      <w:spacing w:after="0" w:line="240" w:lineRule="auto"/>
    </w:pPr>
  </w:style>
  <w:style w:type="character" w:styleId="CommentReference">
    <w:name w:val="annotation reference"/>
    <w:basedOn w:val="DefaultParagraphFont"/>
    <w:uiPriority w:val="99"/>
    <w:semiHidden/>
    <w:unhideWhenUsed/>
    <w:rsid w:val="00715638"/>
    <w:rPr>
      <w:sz w:val="16"/>
      <w:szCs w:val="16"/>
    </w:rPr>
  </w:style>
  <w:style w:type="paragraph" w:styleId="CommentText">
    <w:name w:val="annotation text"/>
    <w:basedOn w:val="Normal"/>
    <w:link w:val="CommentTextChar"/>
    <w:uiPriority w:val="99"/>
    <w:unhideWhenUsed/>
    <w:rsid w:val="00715638"/>
    <w:pPr>
      <w:spacing w:line="240" w:lineRule="auto"/>
    </w:pPr>
    <w:rPr>
      <w:sz w:val="20"/>
      <w:szCs w:val="20"/>
    </w:rPr>
  </w:style>
  <w:style w:type="character" w:customStyle="1" w:styleId="CommentTextChar">
    <w:name w:val="Comment Text Char"/>
    <w:basedOn w:val="DefaultParagraphFont"/>
    <w:link w:val="CommentText"/>
    <w:uiPriority w:val="99"/>
    <w:rsid w:val="00715638"/>
    <w:rPr>
      <w:sz w:val="20"/>
      <w:szCs w:val="20"/>
    </w:rPr>
  </w:style>
  <w:style w:type="paragraph" w:styleId="CommentSubject">
    <w:name w:val="annotation subject"/>
    <w:basedOn w:val="CommentText"/>
    <w:next w:val="CommentText"/>
    <w:link w:val="CommentSubjectChar"/>
    <w:uiPriority w:val="99"/>
    <w:semiHidden/>
    <w:unhideWhenUsed/>
    <w:rsid w:val="00715638"/>
    <w:rPr>
      <w:b/>
      <w:bCs/>
    </w:rPr>
  </w:style>
  <w:style w:type="character" w:customStyle="1" w:styleId="CommentSubjectChar">
    <w:name w:val="Comment Subject Char"/>
    <w:basedOn w:val="CommentTextChar"/>
    <w:link w:val="CommentSubject"/>
    <w:uiPriority w:val="99"/>
    <w:semiHidden/>
    <w:rsid w:val="00715638"/>
    <w:rPr>
      <w:b/>
      <w:bCs/>
      <w:sz w:val="20"/>
      <w:szCs w:val="20"/>
    </w:rPr>
  </w:style>
  <w:style w:type="paragraph" w:customStyle="1" w:styleId="xmsonormal">
    <w:name w:val="xmsonormal"/>
    <w:basedOn w:val="Normal"/>
    <w:rsid w:val="0039627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ather@heatherwestpr.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pogeearchmetals.com"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BC5B2D-0769-409B-AFD4-F661349BD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356</Words>
  <Characters>2032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Apogee Enterprises Inc.</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Zajichek, Austin</dc:creator>
  <cp:keywords/>
  <dc:description/>
  <cp:lastModifiedBy>Heather West PR</cp:lastModifiedBy>
  <cp:revision>4</cp:revision>
  <cp:lastPrinted>2026-01-17T23:43:00Z</cp:lastPrinted>
  <dcterms:created xsi:type="dcterms:W3CDTF">2026-02-23T20:10:00Z</dcterms:created>
  <dcterms:modified xsi:type="dcterms:W3CDTF">2026-02-24T22:14:00Z</dcterms:modified>
</cp:coreProperties>
</file>