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0AE93D" w14:textId="4DA18CF1" w:rsidR="00B93302" w:rsidRPr="00D9258D" w:rsidRDefault="003D5897"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56"/>
        </w:rPr>
      </w:pPr>
      <w:r w:rsidRPr="00D9258D">
        <w:rPr>
          <w:rFonts w:ascii="Helvetica" w:hAnsi="Helvetica"/>
          <w:sz w:val="56"/>
        </w:rPr>
        <w:t>New</w:t>
      </w:r>
      <w:r w:rsidRPr="00D9258D">
        <w:rPr>
          <w:rFonts w:ascii="Helvetica-Narrow" w:hAnsi="Helvetica-Narrow"/>
          <w:sz w:val="56"/>
        </w:rPr>
        <w:t xml:space="preserve">s </w:t>
      </w:r>
      <w:r w:rsidR="00F8328B">
        <w:rPr>
          <w:rFonts w:ascii="Helvetica" w:hAnsi="Helvetica"/>
          <w:sz w:val="56"/>
        </w:rPr>
        <w:t>Release</w:t>
      </w:r>
    </w:p>
    <w:p w14:paraId="4BA2AAB7" w14:textId="6C842192" w:rsidR="00B93302" w:rsidRPr="00D9258D" w:rsidRDefault="00F8328B"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Pr>
          <w:rFonts w:ascii="Arial" w:hAnsi="Arial"/>
          <w:b/>
          <w:sz w:val="22"/>
          <w:szCs w:val="22"/>
        </w:rPr>
        <w:br/>
      </w:r>
      <w:r w:rsidR="003D5897" w:rsidRPr="00D9258D">
        <w:rPr>
          <w:rFonts w:ascii="Arial" w:hAnsi="Arial"/>
          <w:b/>
          <w:sz w:val="22"/>
          <w:szCs w:val="22"/>
        </w:rPr>
        <w:t>Media</w:t>
      </w:r>
      <w:r w:rsidR="00B93302" w:rsidRPr="00D9258D">
        <w:rPr>
          <w:rFonts w:ascii="Arial" w:hAnsi="Arial"/>
          <w:b/>
          <w:sz w:val="22"/>
          <w:szCs w:val="22"/>
        </w:rPr>
        <w:t xml:space="preserve"> Contacts</w:t>
      </w:r>
    </w:p>
    <w:p w14:paraId="3A7C1B5A" w14:textId="77777777"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Heather West, Heather West Public Relations</w:t>
      </w:r>
    </w:p>
    <w:p w14:paraId="4632229D" w14:textId="12AC8E1A"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C150D2">
        <w:rPr>
          <w:rFonts w:ascii="Arial" w:hAnsi="Arial" w:cs="Arial"/>
          <w:sz w:val="18"/>
          <w:szCs w:val="18"/>
          <w:lang w:val="fr-FR"/>
        </w:rPr>
        <w:t>Email:</w:t>
      </w:r>
      <w:proofErr w:type="gramEnd"/>
      <w:r w:rsidRPr="00C150D2">
        <w:rPr>
          <w:rFonts w:ascii="Arial" w:hAnsi="Arial" w:cs="Arial"/>
          <w:sz w:val="18"/>
          <w:szCs w:val="18"/>
          <w:lang w:val="fr-FR"/>
        </w:rPr>
        <w:t xml:space="preserve">  </w:t>
      </w:r>
      <w:hyperlink r:id="rId8" w:history="1">
        <w:r w:rsidRPr="00C150D2">
          <w:rPr>
            <w:rStyle w:val="Hyperlink"/>
            <w:rFonts w:ascii="Arial" w:hAnsi="Arial" w:cs="Arial"/>
            <w:sz w:val="18"/>
            <w:szCs w:val="18"/>
            <w:lang w:val="fr-FR"/>
          </w:rPr>
          <w:t>heather@heatherwestpr.com</w:t>
        </w:r>
      </w:hyperlink>
      <w:r w:rsidRPr="00C150D2">
        <w:rPr>
          <w:rFonts w:ascii="Arial" w:hAnsi="Arial" w:cs="Arial"/>
          <w:sz w:val="18"/>
          <w:szCs w:val="18"/>
          <w:lang w:val="fr-FR"/>
        </w:rPr>
        <w:t xml:space="preserve">; </w:t>
      </w:r>
      <w:proofErr w:type="gramStart"/>
      <w:r w:rsidR="00F8328B" w:rsidRPr="00C150D2">
        <w:rPr>
          <w:rFonts w:ascii="Arial" w:hAnsi="Arial" w:cs="Arial"/>
          <w:sz w:val="18"/>
          <w:szCs w:val="18"/>
          <w:lang w:val="fr-FR"/>
        </w:rPr>
        <w:t>Phone:</w:t>
      </w:r>
      <w:proofErr w:type="gramEnd"/>
      <w:r w:rsidR="00F8328B" w:rsidRPr="00C150D2">
        <w:rPr>
          <w:rFonts w:ascii="Arial" w:hAnsi="Arial" w:cs="Arial"/>
          <w:sz w:val="18"/>
          <w:szCs w:val="18"/>
          <w:lang w:val="fr-FR"/>
        </w:rPr>
        <w:t xml:space="preserve"> </w:t>
      </w:r>
      <w:r w:rsidRPr="00C150D2">
        <w:rPr>
          <w:rFonts w:ascii="Arial" w:hAnsi="Arial" w:cs="Arial"/>
          <w:sz w:val="18"/>
          <w:szCs w:val="18"/>
          <w:lang w:val="fr-FR"/>
        </w:rPr>
        <w:t>612-724-8760</w:t>
      </w:r>
    </w:p>
    <w:p w14:paraId="0C66AF7D" w14:textId="77777777"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
    <w:p w14:paraId="5A6708B4" w14:textId="1B99934B"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 xml:space="preserve">Angela Dickson, marketing </w:t>
      </w:r>
      <w:r w:rsidR="00112C64">
        <w:rPr>
          <w:rFonts w:ascii="Arial" w:hAnsi="Arial" w:cs="Arial"/>
          <w:sz w:val="18"/>
          <w:szCs w:val="18"/>
        </w:rPr>
        <w:t>and communications director</w:t>
      </w:r>
      <w:r w:rsidRPr="00D9258D">
        <w:rPr>
          <w:rFonts w:ascii="Arial" w:hAnsi="Arial" w:cs="Arial"/>
          <w:sz w:val="18"/>
          <w:szCs w:val="18"/>
        </w:rPr>
        <w:t xml:space="preserve">, </w:t>
      </w:r>
      <w:r w:rsidR="007D091F">
        <w:rPr>
          <w:rFonts w:ascii="Arial" w:hAnsi="Arial" w:cs="Arial"/>
          <w:sz w:val="18"/>
          <w:szCs w:val="18"/>
        </w:rPr>
        <w:t>FGIA</w:t>
      </w:r>
    </w:p>
    <w:p w14:paraId="3DC5C75E" w14:textId="1CF16542" w:rsidR="00B93302" w:rsidRPr="00C150D2"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C150D2">
        <w:rPr>
          <w:rFonts w:ascii="Arial" w:hAnsi="Arial" w:cs="Arial"/>
          <w:sz w:val="18"/>
          <w:szCs w:val="18"/>
          <w:lang w:val="fr-FR"/>
        </w:rPr>
        <w:t>Email:</w:t>
      </w:r>
      <w:proofErr w:type="gramEnd"/>
      <w:r w:rsidRPr="00C150D2">
        <w:rPr>
          <w:rFonts w:ascii="Arial" w:hAnsi="Arial" w:cs="Arial"/>
          <w:sz w:val="18"/>
          <w:szCs w:val="18"/>
          <w:lang w:val="fr-FR"/>
        </w:rPr>
        <w:t xml:space="preserve"> </w:t>
      </w:r>
      <w:hyperlink r:id="rId9" w:history="1">
        <w:r w:rsidR="005C7D7D" w:rsidRPr="00C150D2">
          <w:rPr>
            <w:rStyle w:val="Hyperlink"/>
            <w:rFonts w:ascii="Arial" w:hAnsi="Arial" w:cs="Arial"/>
            <w:sz w:val="18"/>
            <w:szCs w:val="18"/>
            <w:lang w:val="fr-FR"/>
          </w:rPr>
          <w:t>adickson@fgiaonline.org</w:t>
        </w:r>
      </w:hyperlink>
      <w:r w:rsidRPr="00C150D2">
        <w:rPr>
          <w:rFonts w:ascii="Arial" w:hAnsi="Arial" w:cs="Arial"/>
          <w:sz w:val="18"/>
          <w:szCs w:val="18"/>
          <w:lang w:val="fr-FR"/>
        </w:rPr>
        <w:t xml:space="preserve">; </w:t>
      </w:r>
      <w:proofErr w:type="gramStart"/>
      <w:r w:rsidR="00F8328B" w:rsidRPr="00C150D2">
        <w:rPr>
          <w:rFonts w:ascii="Arial" w:hAnsi="Arial" w:cs="Arial"/>
          <w:sz w:val="18"/>
          <w:szCs w:val="18"/>
          <w:lang w:val="fr-FR"/>
        </w:rPr>
        <w:t>Phone:</w:t>
      </w:r>
      <w:proofErr w:type="gramEnd"/>
      <w:r w:rsidR="00F8328B" w:rsidRPr="00C150D2">
        <w:rPr>
          <w:rFonts w:ascii="Arial" w:hAnsi="Arial" w:cs="Arial"/>
          <w:sz w:val="18"/>
          <w:szCs w:val="18"/>
          <w:lang w:val="fr-FR"/>
        </w:rPr>
        <w:t xml:space="preserve"> </w:t>
      </w:r>
      <w:r w:rsidR="00CE0952" w:rsidRPr="00C150D2">
        <w:rPr>
          <w:rFonts w:ascii="Arial" w:hAnsi="Arial" w:cs="Arial"/>
          <w:sz w:val="18"/>
          <w:szCs w:val="18"/>
          <w:lang w:val="fr-FR"/>
        </w:rPr>
        <w:t>630-920-4999</w:t>
      </w:r>
    </w:p>
    <w:p w14:paraId="677E4327" w14:textId="29AC2428" w:rsidR="00305DAD" w:rsidRPr="00D9258D" w:rsidRDefault="00C150D2" w:rsidP="00305DAD">
      <w:pPr>
        <w:pStyle w:val="Title"/>
        <w:jc w:val="right"/>
        <w:rPr>
          <w:b w:val="0"/>
          <w:sz w:val="24"/>
          <w:szCs w:val="24"/>
        </w:rPr>
      </w:pPr>
      <w:r w:rsidRPr="0038497C">
        <w:rPr>
          <w:b w:val="0"/>
          <w:sz w:val="24"/>
          <w:szCs w:val="24"/>
          <w:highlight w:val="yellow"/>
        </w:rPr>
        <w:t xml:space="preserve">September </w:t>
      </w:r>
      <w:r w:rsidR="001E01A3">
        <w:rPr>
          <w:b w:val="0"/>
          <w:sz w:val="24"/>
          <w:szCs w:val="24"/>
          <w:highlight w:val="yellow"/>
        </w:rPr>
        <w:t>3</w:t>
      </w:r>
      <w:r w:rsidR="008F1618" w:rsidRPr="0038497C">
        <w:rPr>
          <w:b w:val="0"/>
          <w:sz w:val="24"/>
          <w:szCs w:val="24"/>
          <w:highlight w:val="yellow"/>
        </w:rPr>
        <w:t xml:space="preserve">, </w:t>
      </w:r>
      <w:r w:rsidR="00400426" w:rsidRPr="0038497C">
        <w:rPr>
          <w:b w:val="0"/>
          <w:sz w:val="24"/>
          <w:szCs w:val="24"/>
          <w:highlight w:val="yellow"/>
        </w:rPr>
        <w:t>2026</w:t>
      </w:r>
    </w:p>
    <w:p w14:paraId="71E31F7C" w14:textId="77777777" w:rsidR="00305DAD" w:rsidRPr="00D9258D" w:rsidRDefault="00305DAD" w:rsidP="00305DAD">
      <w:pPr>
        <w:pStyle w:val="Title"/>
        <w:jc w:val="right"/>
        <w:rPr>
          <w:b w:val="0"/>
          <w:sz w:val="18"/>
          <w:szCs w:val="18"/>
        </w:rPr>
      </w:pPr>
    </w:p>
    <w:p w14:paraId="313BBC9A" w14:textId="36F80C68" w:rsidR="00305DAD" w:rsidRPr="00D9258D" w:rsidRDefault="007414C7" w:rsidP="0038384C">
      <w:pPr>
        <w:pStyle w:val="Title"/>
        <w:spacing w:after="240"/>
        <w:rPr>
          <w:color w:val="auto"/>
        </w:rPr>
      </w:pPr>
      <w:r>
        <w:rPr>
          <w:color w:val="auto"/>
        </w:rPr>
        <w:t>FGIA Conference Participants Get First Look at VIG Research Results from Michigan Technological University Study</w:t>
      </w:r>
    </w:p>
    <w:p w14:paraId="6B45BF47" w14:textId="35938DDC" w:rsidR="00BA6C83" w:rsidRDefault="00A41F02" w:rsidP="00ED3B53">
      <w:r w:rsidRPr="00FA4979">
        <w:t xml:space="preserve">SCHAUMBURG, IL </w:t>
      </w:r>
      <w:r w:rsidR="00723E5F">
        <w:t>–</w:t>
      </w:r>
      <w:r w:rsidR="005C7D7D">
        <w:t xml:space="preserve"> </w:t>
      </w:r>
      <w:r w:rsidR="00BA6C83">
        <w:t>A</w:t>
      </w:r>
      <w:r w:rsidR="001E01A3">
        <w:t>t</w:t>
      </w:r>
      <w:r w:rsidR="00C150D2">
        <w:t xml:space="preserve"> the Fenestration &amp; Glazing Industry Alliance (FGIA) Fall Conference in Calgary, AB</w:t>
      </w:r>
      <w:r w:rsidR="00BA6C83">
        <w:t>,</w:t>
      </w:r>
      <w:r w:rsidR="001E01A3">
        <w:t xml:space="preserve"> </w:t>
      </w:r>
      <w:r w:rsidR="00BA6C83" w:rsidRPr="00BA6C83">
        <w:t>Dr. Stephen Morse</w:t>
      </w:r>
      <w:r w:rsidR="00BA6C83">
        <w:t xml:space="preserve">, </w:t>
      </w:r>
      <w:hyperlink r:id="rId10" w:history="1">
        <w:r w:rsidR="00BA6C83" w:rsidRPr="00ED3B53">
          <w:rPr>
            <w:rStyle w:val="Hyperlink"/>
            <w:sz w:val="22"/>
          </w:rPr>
          <w:t>Michigan T</w:t>
        </w:r>
        <w:r w:rsidR="00BA6C83" w:rsidRPr="00ED3B53">
          <w:rPr>
            <w:rStyle w:val="Hyperlink"/>
            <w:sz w:val="22"/>
          </w:rPr>
          <w:t>e</w:t>
        </w:r>
        <w:r w:rsidR="00BA6C83" w:rsidRPr="00ED3B53">
          <w:rPr>
            <w:rStyle w:val="Hyperlink"/>
            <w:sz w:val="22"/>
          </w:rPr>
          <w:t>chnological University</w:t>
        </w:r>
      </w:hyperlink>
      <w:r w:rsidR="00BA6C83" w:rsidRPr="00BA6C83">
        <w:t xml:space="preserve"> associate professor</w:t>
      </w:r>
      <w:r w:rsidR="00BA6C83">
        <w:t>,</w:t>
      </w:r>
      <w:r w:rsidR="00BA6C83" w:rsidRPr="00BA6C83">
        <w:t xml:space="preserve"> delivered a critical update on the load resistance and durability of vacuum insulated glass (VIG) units. Conducted in partnership with FGIA and the National Glass Association (NGA), the study bridges a critical gap in architectural data by evaluating commercial-sized VIG units rather than idealized laboratory samples.</w:t>
      </w:r>
    </w:p>
    <w:p w14:paraId="2EC3B80F" w14:textId="71C0E88B" w:rsidR="00BA6C83" w:rsidRDefault="00ED3B53" w:rsidP="00ED3B53">
      <w:r>
        <w:t xml:space="preserve">“We want to be able to inform engineers, architects and specifiers how to design these units to go in structures,” said Morse. For the process, he and his team created a frame in which they glazed specimens. Then, they </w:t>
      </w:r>
      <w:r w:rsidR="00BA6C83">
        <w:t xml:space="preserve">applied </w:t>
      </w:r>
      <w:r>
        <w:t>a uniform pressure on the</w:t>
      </w:r>
      <w:r w:rsidR="00BA6C83">
        <w:t xml:space="preserve"> units</w:t>
      </w:r>
      <w:r>
        <w:t xml:space="preserve"> until they failed. The pressure </w:t>
      </w:r>
      <w:r w:rsidR="00BA6C83">
        <w:t xml:space="preserve">was measured </w:t>
      </w:r>
      <w:r>
        <w:t>along with the deflection.</w:t>
      </w:r>
    </w:p>
    <w:p w14:paraId="6B03CB3F" w14:textId="662B758A" w:rsidR="00B105C2" w:rsidRPr="00F462AE" w:rsidRDefault="00B105C2" w:rsidP="00ED3B53">
      <w:pPr>
        <w:rPr>
          <w:b/>
          <w:bCs/>
        </w:rPr>
      </w:pPr>
      <w:r w:rsidRPr="00F462AE">
        <w:rPr>
          <w:b/>
          <w:bCs/>
        </w:rPr>
        <w:t>Research</w:t>
      </w:r>
      <w:r>
        <w:rPr>
          <w:b/>
          <w:bCs/>
        </w:rPr>
        <w:t xml:space="preserve"> Specifications</w:t>
      </w:r>
    </w:p>
    <w:p w14:paraId="109ED361" w14:textId="76A01C5C" w:rsidR="00ED3B53" w:rsidRDefault="00ED3B53" w:rsidP="00ED3B53">
      <w:r>
        <w:t xml:space="preserve">Once enough data is collected, Morse said </w:t>
      </w:r>
      <w:r w:rsidR="00BA6C83">
        <w:t xml:space="preserve">researchers </w:t>
      </w:r>
      <w:r>
        <w:t xml:space="preserve">will use that information to build a model to </w:t>
      </w:r>
      <w:r w:rsidR="0000773E">
        <w:t xml:space="preserve">assist with the </w:t>
      </w:r>
      <w:r>
        <w:t xml:space="preserve">design </w:t>
      </w:r>
      <w:r w:rsidR="00B1292C">
        <w:t xml:space="preserve">of </w:t>
      </w:r>
      <w:r>
        <w:t xml:space="preserve">glass for </w:t>
      </w:r>
      <w:r w:rsidR="00B1292C">
        <w:t>the durability and performance of V</w:t>
      </w:r>
      <w:r>
        <w:t xml:space="preserve">IG units. Eventually, a new ASTM standard will </w:t>
      </w:r>
      <w:r w:rsidR="00BA6C83">
        <w:t xml:space="preserve">be developed based upon </w:t>
      </w:r>
      <w:r>
        <w:t xml:space="preserve">the research, providing a new tool for engineers and architects and </w:t>
      </w:r>
      <w:r w:rsidR="007414C7">
        <w:t>establishing</w:t>
      </w:r>
      <w:r>
        <w:t xml:space="preserve"> initial load resistance performance. “</w:t>
      </w:r>
      <w:r w:rsidR="008A334D">
        <w:t>Until now, there</w:t>
      </w:r>
      <w:r>
        <w:t xml:space="preserve"> wasn’t really any openly published data,” said Morse. “Thanks to funding from FGIA and NGA, we are able to get the ball rolling on publicly available info from a non-manufacturer, and from an impartial party.”</w:t>
      </w:r>
    </w:p>
    <w:p w14:paraId="7D5F5437" w14:textId="2A99137C" w:rsidR="00ED3B53" w:rsidRDefault="008A334D" w:rsidP="00ED3B53">
      <w:r>
        <w:t>For the research, ASTM E997</w:t>
      </w:r>
      <w:r w:rsidR="009802A6">
        <w:t>/ASTM E998</w:t>
      </w:r>
      <w:r>
        <w:t xml:space="preserve"> tests were performed on sample sets of VIG units from various manufacturers, constructions and geometries </w:t>
      </w:r>
      <w:proofErr w:type="gramStart"/>
      <w:r>
        <w:t>in order to</w:t>
      </w:r>
      <w:proofErr w:type="gramEnd"/>
      <w:r>
        <w:t xml:space="preserve"> assess their load resistance to uniform pressure. </w:t>
      </w:r>
      <w:r w:rsidR="00ED3B53">
        <w:t xml:space="preserve">Three different specimen sizes were tested, ranging from sizes used in residential and commercial applications. Both annealed and tempered glass </w:t>
      </w:r>
      <w:r>
        <w:t xml:space="preserve">samples </w:t>
      </w:r>
      <w:r w:rsidR="00ED3B53">
        <w:t>were tested. “We wanted to do these bigger sizes because no one has really done a commercial size with the thickness we used,” said Morse.</w:t>
      </w:r>
    </w:p>
    <w:p w14:paraId="0FE54673" w14:textId="77777777" w:rsidR="00B105C2" w:rsidRPr="00AC30D7" w:rsidRDefault="00B105C2" w:rsidP="00B105C2">
      <w:pPr>
        <w:rPr>
          <w:b/>
          <w:bCs/>
        </w:rPr>
      </w:pPr>
      <w:r w:rsidRPr="00AC30D7">
        <w:rPr>
          <w:b/>
          <w:bCs/>
        </w:rPr>
        <w:t>Future Development</w:t>
      </w:r>
    </w:p>
    <w:p w14:paraId="4EBCF88C" w14:textId="124D89DE" w:rsidR="00B105C2" w:rsidRPr="00B105C2" w:rsidRDefault="007414C7" w:rsidP="00ED3B53">
      <w:r>
        <w:lastRenderedPageBreak/>
        <w:t xml:space="preserve">VIGs tend to be very thin, said Morse, and their insulating factor is </w:t>
      </w:r>
      <w:r w:rsidR="008A334D">
        <w:t>far</w:t>
      </w:r>
      <w:r>
        <w:t xml:space="preserve"> beyond single glazed, or what has traditionally been used, which is double IG units. “Even though manufacturers are making </w:t>
      </w:r>
      <w:r w:rsidR="00B105C2">
        <w:t>[VIGs]</w:t>
      </w:r>
      <w:r>
        <w:t>, engineers and architects don’t know how to use it for their projects,” said Morse. “This research will open up the market to allow for use of this much more efficient unit, in terms of thermal performance but also its weight.”</w:t>
      </w:r>
    </w:p>
    <w:p w14:paraId="21A142BE" w14:textId="4A4F0B15" w:rsidR="00ED3B53" w:rsidRPr="00914CC6" w:rsidRDefault="00ED3B53" w:rsidP="00ED3B53">
      <w:r>
        <w:t xml:space="preserve">A report will be submitted to both Associations within the next </w:t>
      </w:r>
      <w:r w:rsidR="0021698A">
        <w:t xml:space="preserve">few </w:t>
      </w:r>
      <w:r>
        <w:t>month</w:t>
      </w:r>
      <w:r w:rsidR="0021698A">
        <w:t>s</w:t>
      </w:r>
      <w:r>
        <w:t xml:space="preserve">, which will help </w:t>
      </w:r>
      <w:r w:rsidR="00B105C2">
        <w:t>inform next steps</w:t>
      </w:r>
      <w:r>
        <w:t>. “For example, should we use different sizes?</w:t>
      </w:r>
      <w:r w:rsidR="007414C7">
        <w:t>” posed Morse.</w:t>
      </w:r>
      <w:r>
        <w:t xml:space="preserve"> </w:t>
      </w:r>
      <w:r w:rsidR="007414C7">
        <w:t>“</w:t>
      </w:r>
      <w:r>
        <w:t>Different construction? There may be other manufacturers who want us to repeat our tests with their products to add to that body of knowledge.</w:t>
      </w:r>
      <w:r w:rsidR="007414C7">
        <w:t xml:space="preserve"> </w:t>
      </w:r>
      <w:r>
        <w:t xml:space="preserve">We need enough data </w:t>
      </w:r>
      <w:r w:rsidR="008A334D">
        <w:t>to</w:t>
      </w:r>
      <w:r>
        <w:t xml:space="preserve"> be confident in </w:t>
      </w:r>
      <w:r w:rsidR="007414C7">
        <w:t>a standard down the road.”</w:t>
      </w:r>
    </w:p>
    <w:p w14:paraId="0025EA58" w14:textId="72016AC6" w:rsidR="002C156D" w:rsidRDefault="00930EA7" w:rsidP="007D091F">
      <w:r>
        <w:t>For mo</w:t>
      </w:r>
      <w:r w:rsidR="00CE734A" w:rsidRPr="00FC0D8D">
        <w:t>re information</w:t>
      </w:r>
      <w:r w:rsidR="00917314">
        <w:t xml:space="preserve"> about FGIA and its </w:t>
      </w:r>
      <w:r w:rsidR="00C150D2">
        <w:t>events</w:t>
      </w:r>
      <w:r w:rsidR="00F8328B">
        <w:t>,</w:t>
      </w:r>
      <w:r w:rsidR="00CE734A" w:rsidRPr="00FC0D8D">
        <w:t xml:space="preserve"> </w:t>
      </w:r>
      <w:r w:rsidR="00723E5F">
        <w:t>visit</w:t>
      </w:r>
      <w:r w:rsidR="00F526AA">
        <w:t xml:space="preserve"> </w:t>
      </w:r>
      <w:hyperlink r:id="rId11" w:history="1">
        <w:r w:rsidR="00C150D2">
          <w:rPr>
            <w:rStyle w:val="Hyperlink"/>
            <w:sz w:val="22"/>
          </w:rPr>
          <w:t>FGIAonline.org/events</w:t>
        </w:r>
      </w:hyperlink>
      <w:r w:rsidR="00F13E41">
        <w:t>.</w:t>
      </w:r>
    </w:p>
    <w:p w14:paraId="3DD9224E" w14:textId="3D447D58" w:rsidR="00AD1FC5" w:rsidRDefault="00AD1FC5" w:rsidP="00AD1FC5">
      <w:pPr>
        <w:jc w:val="center"/>
        <w:rPr>
          <w:i/>
          <w:iCs/>
        </w:rPr>
      </w:pPr>
      <w:r w:rsidRPr="00AD1FC5">
        <w:rPr>
          <w:i/>
          <w:iCs/>
        </w:rPr>
        <w:t>Your trusted industry resource, setting the standards for fenestration and glazing.</w:t>
      </w:r>
    </w:p>
    <w:p w14:paraId="4D438C3F" w14:textId="418A903D" w:rsidR="00F81CDA" w:rsidRPr="00AD1FC5" w:rsidRDefault="00F81CDA" w:rsidP="00AD1FC5">
      <w:pPr>
        <w:jc w:val="center"/>
        <w:rPr>
          <w:i/>
          <w:iCs/>
        </w:rPr>
      </w:pPr>
      <w:r>
        <w:rPr>
          <w:i/>
          <w:iCs/>
        </w:rPr>
        <w:t>###</w:t>
      </w:r>
    </w:p>
    <w:sectPr w:rsidR="00F81CDA" w:rsidRPr="00AD1FC5" w:rsidSect="00305DAD">
      <w:headerReference w:type="even" r:id="rId12"/>
      <w:headerReference w:type="default" r:id="rId13"/>
      <w:footerReference w:type="even" r:id="rId14"/>
      <w:footerReference w:type="default" r:id="rId15"/>
      <w:headerReference w:type="first" r:id="rId16"/>
      <w:footerReference w:type="first" r:id="rId17"/>
      <w:pgSz w:w="12238" w:h="15840"/>
      <w:pgMar w:top="720" w:right="720" w:bottom="720" w:left="720" w:header="57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683E73" w14:textId="77777777" w:rsidR="004E2546" w:rsidRDefault="004E2546">
      <w:pPr>
        <w:spacing w:after="0" w:line="240" w:lineRule="auto"/>
      </w:pPr>
      <w:r>
        <w:separator/>
      </w:r>
    </w:p>
  </w:endnote>
  <w:endnote w:type="continuationSeparator" w:id="0">
    <w:p w14:paraId="1676349D" w14:textId="77777777" w:rsidR="004E2546" w:rsidRDefault="004E2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Narrow">
    <w:altName w:val="Arial Narrow"/>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9BF6D" w14:textId="77777777" w:rsidR="0007796F" w:rsidRDefault="0007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B79AF" w14:textId="6E3136E5" w:rsidR="00895F3C" w:rsidRPr="0007796F" w:rsidRDefault="007D091F" w:rsidP="00305DAD">
    <w:pPr>
      <w:pStyle w:val="Footer"/>
      <w:jc w:val="center"/>
      <w:rPr>
        <w:rFonts w:ascii="Arial" w:hAnsi="Arial" w:cs="Arial"/>
        <w:bCs/>
      </w:rPr>
    </w:pPr>
    <w:r w:rsidRPr="0007796F">
      <w:rPr>
        <w:rFonts w:ascii="Arial" w:hAnsi="Arial" w:cs="Arial"/>
        <w:bCs/>
      </w:rPr>
      <w:t>FGIA</w:t>
    </w:r>
    <w:r w:rsidR="00895F3C" w:rsidRPr="0007796F">
      <w:rPr>
        <w:rFonts w:ascii="Arial" w:hAnsi="Arial" w:cs="Arial"/>
        <w:bCs/>
      </w:rPr>
      <w:t xml:space="preserve"> </w:t>
    </w:r>
    <w:r w:rsidR="00895F3C" w:rsidRPr="0007796F">
      <w:rPr>
        <w:rFonts w:ascii="Arial" w:hAnsi="Arial" w:cs="Arial"/>
        <w:bCs/>
      </w:rPr>
      <w:sym w:font="Symbol" w:char="F0B7"/>
    </w:r>
    <w:r w:rsidR="00895F3C" w:rsidRPr="0007796F">
      <w:rPr>
        <w:rFonts w:ascii="Arial" w:hAnsi="Arial" w:cs="Arial"/>
        <w:bCs/>
      </w:rPr>
      <w:t xml:space="preserve"> </w:t>
    </w:r>
    <w:r w:rsidR="00895F3C" w:rsidRPr="0007796F">
      <w:rPr>
        <w:rFonts w:ascii="Arial" w:hAnsi="Arial" w:cs="Arial"/>
        <w:bCs/>
        <w:szCs w:val="22"/>
      </w:rPr>
      <w:t>1900 E. Golf Road, Suite 1250</w:t>
    </w:r>
    <w:r w:rsidR="000625A4">
      <w:rPr>
        <w:rFonts w:ascii="Arial" w:hAnsi="Arial" w:cs="Arial"/>
        <w:bCs/>
        <w:szCs w:val="22"/>
      </w:rPr>
      <w:t xml:space="preserve"> </w:t>
    </w:r>
    <w:r w:rsidR="00895F3C" w:rsidRPr="0007796F">
      <w:rPr>
        <w:rFonts w:ascii="Arial" w:hAnsi="Arial" w:cs="Arial"/>
        <w:bCs/>
      </w:rPr>
      <w:sym w:font="Symbol" w:char="F0B7"/>
    </w:r>
    <w:r w:rsidR="00895F3C" w:rsidRPr="0007796F">
      <w:rPr>
        <w:rFonts w:ascii="Arial" w:hAnsi="Arial" w:cs="Arial"/>
        <w:bCs/>
      </w:rPr>
      <w:t xml:space="preserve"> Schaumburg, IL 60173 </w:t>
    </w:r>
    <w:r w:rsidR="00895F3C" w:rsidRPr="0007796F">
      <w:rPr>
        <w:rFonts w:ascii="Arial" w:hAnsi="Arial" w:cs="Arial"/>
        <w:bCs/>
      </w:rPr>
      <w:sym w:font="Symbol" w:char="F0B7"/>
    </w:r>
    <w:r w:rsidR="00895F3C" w:rsidRPr="0007796F">
      <w:rPr>
        <w:rFonts w:ascii="Arial" w:hAnsi="Arial" w:cs="Arial"/>
        <w:bCs/>
      </w:rPr>
      <w:t xml:space="preserve"> 847-303-5664 </w:t>
    </w:r>
    <w:r w:rsidR="00895F3C" w:rsidRPr="0007796F">
      <w:rPr>
        <w:rFonts w:ascii="Arial" w:hAnsi="Arial" w:cs="Arial"/>
        <w:bCs/>
      </w:rPr>
      <w:sym w:font="Symbol" w:char="F0B7"/>
    </w:r>
    <w:r w:rsidR="00895F3C" w:rsidRPr="0007796F">
      <w:rPr>
        <w:rFonts w:ascii="Arial" w:hAnsi="Arial" w:cs="Arial"/>
        <w:bCs/>
      </w:rPr>
      <w:t xml:space="preserve"> </w:t>
    </w:r>
    <w:r w:rsidR="008646F5" w:rsidRPr="0007796F">
      <w:rPr>
        <w:rFonts w:ascii="Arial" w:hAnsi="Arial" w:cs="Arial"/>
        <w:bCs/>
      </w:rPr>
      <w:t>FGIAonline</w:t>
    </w:r>
    <w:r w:rsidR="00895F3C" w:rsidRPr="0007796F">
      <w:rPr>
        <w:rFonts w:ascii="Arial" w:hAnsi="Arial" w:cs="Arial"/>
        <w:bCs/>
      </w:rPr>
      <w:t>.org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BA198" w14:textId="77777777" w:rsidR="0007796F" w:rsidRDefault="00077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336855" w14:textId="77777777" w:rsidR="004E2546" w:rsidRDefault="004E2546">
      <w:pPr>
        <w:spacing w:after="0" w:line="240" w:lineRule="auto"/>
      </w:pPr>
      <w:r>
        <w:separator/>
      </w:r>
    </w:p>
  </w:footnote>
  <w:footnote w:type="continuationSeparator" w:id="0">
    <w:p w14:paraId="59D46D6F" w14:textId="77777777" w:rsidR="004E2546" w:rsidRDefault="004E2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B20D67" w14:textId="77777777" w:rsidR="0007796F" w:rsidRDefault="00077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059AD" w14:textId="6D0A2F1C" w:rsidR="00070530" w:rsidRDefault="00070530" w:rsidP="00070530">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right"/>
      <w:rPr>
        <w:b/>
        <w:noProof/>
      </w:rPr>
    </w:pPr>
    <w:r>
      <w:rPr>
        <w:b/>
        <w:noProof/>
      </w:rPr>
      <w:tab/>
    </w:r>
    <w:r>
      <w:rPr>
        <w:b/>
        <w:noProof/>
      </w:rPr>
      <w:tab/>
    </w:r>
    <w:r>
      <w:rPr>
        <w:b/>
        <w:noProof/>
      </w:rPr>
      <w:tab/>
    </w:r>
    <w:r>
      <w:rPr>
        <w:b/>
        <w:noProof/>
      </w:rPr>
      <w:tab/>
    </w:r>
    <w:r>
      <w:rPr>
        <w:b/>
        <w:noProof/>
      </w:rPr>
      <w:tab/>
    </w:r>
    <w:r>
      <w:rPr>
        <w:b/>
        <w:noProof/>
      </w:rPr>
      <w:tab/>
      <w:t xml:space="preserve">      </w:t>
    </w:r>
    <w:r>
      <w:rPr>
        <w:b/>
        <w:noProof/>
      </w:rPr>
      <w:drawing>
        <wp:inline distT="0" distB="0" distL="0" distR="0" wp14:anchorId="79DA1403" wp14:editId="2136B854">
          <wp:extent cx="1923396" cy="757923"/>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923396" cy="757923"/>
                  </a:xfrm>
                  <a:prstGeom prst="rect">
                    <a:avLst/>
                  </a:prstGeom>
                </pic:spPr>
              </pic:pic>
            </a:graphicData>
          </a:graphic>
        </wp:inline>
      </w:drawing>
    </w:r>
  </w:p>
  <w:p w14:paraId="6890B001" w14:textId="77777777" w:rsidR="00895F3C" w:rsidRDefault="00895F3C" w:rsidP="00305DA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912"/>
      <w:jc w:val="left"/>
    </w:pPr>
    <w:r>
      <w:fldChar w:fldCharType="begin"/>
    </w:r>
    <w:r>
      <w:instrText>comments  \* MERGEFORMAT</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59E26" w14:textId="77777777" w:rsidR="0007796F" w:rsidRDefault="00077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1A55AD"/>
    <w:multiLevelType w:val="multilevel"/>
    <w:tmpl w:val="451A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E071A"/>
    <w:multiLevelType w:val="hybridMultilevel"/>
    <w:tmpl w:val="391C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B7CFB"/>
    <w:multiLevelType w:val="hybridMultilevel"/>
    <w:tmpl w:val="EB0E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67AF0"/>
    <w:multiLevelType w:val="hybridMultilevel"/>
    <w:tmpl w:val="31A0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42AF6"/>
    <w:multiLevelType w:val="hybridMultilevel"/>
    <w:tmpl w:val="9180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8A7750"/>
    <w:multiLevelType w:val="hybridMultilevel"/>
    <w:tmpl w:val="2F763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72C92"/>
    <w:multiLevelType w:val="hybridMultilevel"/>
    <w:tmpl w:val="0EC053F2"/>
    <w:lvl w:ilvl="0" w:tplc="405670C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B4366"/>
    <w:multiLevelType w:val="hybridMultilevel"/>
    <w:tmpl w:val="8026C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4A6DF3"/>
    <w:multiLevelType w:val="multilevel"/>
    <w:tmpl w:val="9F08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F34ED3"/>
    <w:multiLevelType w:val="multilevel"/>
    <w:tmpl w:val="572A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F371D0"/>
    <w:multiLevelType w:val="hybridMultilevel"/>
    <w:tmpl w:val="8FAE9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3A2E92"/>
    <w:multiLevelType w:val="hybridMultilevel"/>
    <w:tmpl w:val="BF60807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7C0A6404"/>
    <w:multiLevelType w:val="hybridMultilevel"/>
    <w:tmpl w:val="5B1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B44E9"/>
    <w:multiLevelType w:val="hybridMultilevel"/>
    <w:tmpl w:val="D10E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30210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9210907">
    <w:abstractNumId w:val="11"/>
  </w:num>
  <w:num w:numId="3" w16cid:durableId="2017417357">
    <w:abstractNumId w:val="6"/>
  </w:num>
  <w:num w:numId="4" w16cid:durableId="1391268474">
    <w:abstractNumId w:val="2"/>
  </w:num>
  <w:num w:numId="5" w16cid:durableId="1773815073">
    <w:abstractNumId w:val="10"/>
  </w:num>
  <w:num w:numId="6" w16cid:durableId="396899400">
    <w:abstractNumId w:val="0"/>
  </w:num>
  <w:num w:numId="7" w16cid:durableId="73597612">
    <w:abstractNumId w:val="3"/>
  </w:num>
  <w:num w:numId="8" w16cid:durableId="1853953106">
    <w:abstractNumId w:val="1"/>
  </w:num>
  <w:num w:numId="9" w16cid:durableId="2075085138">
    <w:abstractNumId w:val="5"/>
  </w:num>
  <w:num w:numId="10" w16cid:durableId="1150293424">
    <w:abstractNumId w:val="12"/>
  </w:num>
  <w:num w:numId="11" w16cid:durableId="558713910">
    <w:abstractNumId w:val="7"/>
  </w:num>
  <w:num w:numId="12" w16cid:durableId="170217207">
    <w:abstractNumId w:val="4"/>
  </w:num>
  <w:num w:numId="13" w16cid:durableId="649748747">
    <w:abstractNumId w:val="13"/>
  </w:num>
  <w:num w:numId="14" w16cid:durableId="476531495">
    <w:abstractNumId w:val="8"/>
  </w:num>
  <w:num w:numId="15" w16cid:durableId="187596875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DE"/>
    <w:rsid w:val="00002C37"/>
    <w:rsid w:val="00006A31"/>
    <w:rsid w:val="000070B8"/>
    <w:rsid w:val="0000773E"/>
    <w:rsid w:val="00013A8A"/>
    <w:rsid w:val="00024E59"/>
    <w:rsid w:val="000324E7"/>
    <w:rsid w:val="0003309A"/>
    <w:rsid w:val="00037F97"/>
    <w:rsid w:val="000457C3"/>
    <w:rsid w:val="0004674B"/>
    <w:rsid w:val="000468D2"/>
    <w:rsid w:val="00052F0A"/>
    <w:rsid w:val="000625A4"/>
    <w:rsid w:val="00070530"/>
    <w:rsid w:val="00073159"/>
    <w:rsid w:val="0007429F"/>
    <w:rsid w:val="00075FB9"/>
    <w:rsid w:val="00077326"/>
    <w:rsid w:val="0007796F"/>
    <w:rsid w:val="00080BBB"/>
    <w:rsid w:val="000835E1"/>
    <w:rsid w:val="000839E7"/>
    <w:rsid w:val="0008620F"/>
    <w:rsid w:val="000863E3"/>
    <w:rsid w:val="000910BB"/>
    <w:rsid w:val="000A40F8"/>
    <w:rsid w:val="000A44CD"/>
    <w:rsid w:val="000A5D59"/>
    <w:rsid w:val="000C0743"/>
    <w:rsid w:val="000C7575"/>
    <w:rsid w:val="000D1085"/>
    <w:rsid w:val="000E1D4F"/>
    <w:rsid w:val="000E2578"/>
    <w:rsid w:val="000E28AE"/>
    <w:rsid w:val="000E2B1B"/>
    <w:rsid w:val="000F28C4"/>
    <w:rsid w:val="000F32D4"/>
    <w:rsid w:val="001027F1"/>
    <w:rsid w:val="00111B4D"/>
    <w:rsid w:val="00112C64"/>
    <w:rsid w:val="00112D48"/>
    <w:rsid w:val="001160A2"/>
    <w:rsid w:val="00116B2B"/>
    <w:rsid w:val="0012165C"/>
    <w:rsid w:val="001269F0"/>
    <w:rsid w:val="00126AF7"/>
    <w:rsid w:val="00127917"/>
    <w:rsid w:val="00135975"/>
    <w:rsid w:val="00135DCD"/>
    <w:rsid w:val="001418B1"/>
    <w:rsid w:val="001551CB"/>
    <w:rsid w:val="00157286"/>
    <w:rsid w:val="00162CE8"/>
    <w:rsid w:val="00186B9A"/>
    <w:rsid w:val="00193DC9"/>
    <w:rsid w:val="00195B04"/>
    <w:rsid w:val="001A39FC"/>
    <w:rsid w:val="001A581E"/>
    <w:rsid w:val="001B5742"/>
    <w:rsid w:val="001C527F"/>
    <w:rsid w:val="001C58B5"/>
    <w:rsid w:val="001C5E9D"/>
    <w:rsid w:val="001C7E3F"/>
    <w:rsid w:val="001D7A21"/>
    <w:rsid w:val="001E01A3"/>
    <w:rsid w:val="001E3C66"/>
    <w:rsid w:val="001E5803"/>
    <w:rsid w:val="001F3218"/>
    <w:rsid w:val="001F41AD"/>
    <w:rsid w:val="002062DB"/>
    <w:rsid w:val="002065B0"/>
    <w:rsid w:val="002164DD"/>
    <w:rsid w:val="0021698A"/>
    <w:rsid w:val="00221DF1"/>
    <w:rsid w:val="00226754"/>
    <w:rsid w:val="002302BE"/>
    <w:rsid w:val="0023267C"/>
    <w:rsid w:val="0023350C"/>
    <w:rsid w:val="002347B7"/>
    <w:rsid w:val="00236D75"/>
    <w:rsid w:val="00240D93"/>
    <w:rsid w:val="0024424C"/>
    <w:rsid w:val="002463A4"/>
    <w:rsid w:val="0025134B"/>
    <w:rsid w:val="0025359D"/>
    <w:rsid w:val="00263188"/>
    <w:rsid w:val="002649EB"/>
    <w:rsid w:val="0027036E"/>
    <w:rsid w:val="00270664"/>
    <w:rsid w:val="00280241"/>
    <w:rsid w:val="0028039D"/>
    <w:rsid w:val="0028373F"/>
    <w:rsid w:val="00290DAE"/>
    <w:rsid w:val="002947ED"/>
    <w:rsid w:val="00297782"/>
    <w:rsid w:val="002A0243"/>
    <w:rsid w:val="002A2B5D"/>
    <w:rsid w:val="002A3BCB"/>
    <w:rsid w:val="002A5BF0"/>
    <w:rsid w:val="002B0AE9"/>
    <w:rsid w:val="002B7839"/>
    <w:rsid w:val="002B7ABA"/>
    <w:rsid w:val="002C156D"/>
    <w:rsid w:val="002D731F"/>
    <w:rsid w:val="002E4EA2"/>
    <w:rsid w:val="002E5348"/>
    <w:rsid w:val="002F2E8A"/>
    <w:rsid w:val="002F60E9"/>
    <w:rsid w:val="002F6401"/>
    <w:rsid w:val="0030043C"/>
    <w:rsid w:val="00303CE5"/>
    <w:rsid w:val="0030490D"/>
    <w:rsid w:val="00305DAD"/>
    <w:rsid w:val="0033224B"/>
    <w:rsid w:val="00332539"/>
    <w:rsid w:val="003375FE"/>
    <w:rsid w:val="00340065"/>
    <w:rsid w:val="00342D50"/>
    <w:rsid w:val="003443B6"/>
    <w:rsid w:val="00345218"/>
    <w:rsid w:val="00356961"/>
    <w:rsid w:val="0036051A"/>
    <w:rsid w:val="0036575D"/>
    <w:rsid w:val="003678EE"/>
    <w:rsid w:val="00367A21"/>
    <w:rsid w:val="003716A6"/>
    <w:rsid w:val="00380F96"/>
    <w:rsid w:val="0038384C"/>
    <w:rsid w:val="0038451E"/>
    <w:rsid w:val="0038497C"/>
    <w:rsid w:val="00384B5C"/>
    <w:rsid w:val="00396D85"/>
    <w:rsid w:val="00396FE6"/>
    <w:rsid w:val="003B017E"/>
    <w:rsid w:val="003B437E"/>
    <w:rsid w:val="003C4460"/>
    <w:rsid w:val="003D269F"/>
    <w:rsid w:val="003D5897"/>
    <w:rsid w:val="003E026C"/>
    <w:rsid w:val="003E19CA"/>
    <w:rsid w:val="003E2407"/>
    <w:rsid w:val="003F1C8A"/>
    <w:rsid w:val="003F3D28"/>
    <w:rsid w:val="003F7709"/>
    <w:rsid w:val="00400426"/>
    <w:rsid w:val="00404769"/>
    <w:rsid w:val="00404EBB"/>
    <w:rsid w:val="004071D2"/>
    <w:rsid w:val="00413777"/>
    <w:rsid w:val="00420E43"/>
    <w:rsid w:val="004279EC"/>
    <w:rsid w:val="00427C3D"/>
    <w:rsid w:val="00433A83"/>
    <w:rsid w:val="00434955"/>
    <w:rsid w:val="00441AF2"/>
    <w:rsid w:val="00447D3D"/>
    <w:rsid w:val="00465888"/>
    <w:rsid w:val="0047565A"/>
    <w:rsid w:val="00476339"/>
    <w:rsid w:val="00476846"/>
    <w:rsid w:val="004777D3"/>
    <w:rsid w:val="00477E93"/>
    <w:rsid w:val="004805DE"/>
    <w:rsid w:val="0048328A"/>
    <w:rsid w:val="00486661"/>
    <w:rsid w:val="004907CC"/>
    <w:rsid w:val="00494C61"/>
    <w:rsid w:val="004A05C5"/>
    <w:rsid w:val="004A1526"/>
    <w:rsid w:val="004B6EC3"/>
    <w:rsid w:val="004B74AD"/>
    <w:rsid w:val="004C31E0"/>
    <w:rsid w:val="004C35D9"/>
    <w:rsid w:val="004C65DB"/>
    <w:rsid w:val="004D07F0"/>
    <w:rsid w:val="004E2546"/>
    <w:rsid w:val="004E37DE"/>
    <w:rsid w:val="004E46FE"/>
    <w:rsid w:val="004E5DB8"/>
    <w:rsid w:val="004F194C"/>
    <w:rsid w:val="004F3A25"/>
    <w:rsid w:val="004F6E72"/>
    <w:rsid w:val="00502073"/>
    <w:rsid w:val="0050488E"/>
    <w:rsid w:val="00506F0B"/>
    <w:rsid w:val="0052064A"/>
    <w:rsid w:val="00524FC3"/>
    <w:rsid w:val="005257C4"/>
    <w:rsid w:val="0052685A"/>
    <w:rsid w:val="00530B72"/>
    <w:rsid w:val="00532659"/>
    <w:rsid w:val="005404D7"/>
    <w:rsid w:val="0054638A"/>
    <w:rsid w:val="005500F1"/>
    <w:rsid w:val="00566D81"/>
    <w:rsid w:val="00570D21"/>
    <w:rsid w:val="0057201B"/>
    <w:rsid w:val="00575ECC"/>
    <w:rsid w:val="00576237"/>
    <w:rsid w:val="005839A5"/>
    <w:rsid w:val="005875E8"/>
    <w:rsid w:val="00595CCB"/>
    <w:rsid w:val="00596EF5"/>
    <w:rsid w:val="005A7793"/>
    <w:rsid w:val="005B6151"/>
    <w:rsid w:val="005B684C"/>
    <w:rsid w:val="005B69E5"/>
    <w:rsid w:val="005C15B4"/>
    <w:rsid w:val="005C5FD0"/>
    <w:rsid w:val="005C7D7D"/>
    <w:rsid w:val="005D4F98"/>
    <w:rsid w:val="005D6362"/>
    <w:rsid w:val="005D762F"/>
    <w:rsid w:val="005E2908"/>
    <w:rsid w:val="005E562A"/>
    <w:rsid w:val="005E7A8B"/>
    <w:rsid w:val="006022C3"/>
    <w:rsid w:val="00603FAD"/>
    <w:rsid w:val="00604C84"/>
    <w:rsid w:val="00606D78"/>
    <w:rsid w:val="0062398A"/>
    <w:rsid w:val="006265B0"/>
    <w:rsid w:val="006317F5"/>
    <w:rsid w:val="00631C6B"/>
    <w:rsid w:val="00633C63"/>
    <w:rsid w:val="00635D81"/>
    <w:rsid w:val="00655CA4"/>
    <w:rsid w:val="00660088"/>
    <w:rsid w:val="00660EF6"/>
    <w:rsid w:val="00663171"/>
    <w:rsid w:val="00664729"/>
    <w:rsid w:val="00664BE4"/>
    <w:rsid w:val="00667A5C"/>
    <w:rsid w:val="00674CCF"/>
    <w:rsid w:val="0067712B"/>
    <w:rsid w:val="00677FC8"/>
    <w:rsid w:val="00682364"/>
    <w:rsid w:val="006839AC"/>
    <w:rsid w:val="0069166D"/>
    <w:rsid w:val="006926B3"/>
    <w:rsid w:val="006973F6"/>
    <w:rsid w:val="00697799"/>
    <w:rsid w:val="006A31FF"/>
    <w:rsid w:val="006A5BEE"/>
    <w:rsid w:val="006B0868"/>
    <w:rsid w:val="006C294F"/>
    <w:rsid w:val="006C5F6E"/>
    <w:rsid w:val="006C7A51"/>
    <w:rsid w:val="006C7A6C"/>
    <w:rsid w:val="006D77FA"/>
    <w:rsid w:val="006D7D86"/>
    <w:rsid w:val="006E3044"/>
    <w:rsid w:val="006E618F"/>
    <w:rsid w:val="006F7457"/>
    <w:rsid w:val="00700754"/>
    <w:rsid w:val="00703164"/>
    <w:rsid w:val="00704E8B"/>
    <w:rsid w:val="007129DE"/>
    <w:rsid w:val="007142AD"/>
    <w:rsid w:val="00715215"/>
    <w:rsid w:val="00716346"/>
    <w:rsid w:val="00720096"/>
    <w:rsid w:val="00720947"/>
    <w:rsid w:val="00723E5F"/>
    <w:rsid w:val="0072737D"/>
    <w:rsid w:val="007324C3"/>
    <w:rsid w:val="0073489E"/>
    <w:rsid w:val="00736EE8"/>
    <w:rsid w:val="007414C7"/>
    <w:rsid w:val="00743B9B"/>
    <w:rsid w:val="007545A1"/>
    <w:rsid w:val="00756007"/>
    <w:rsid w:val="0075749E"/>
    <w:rsid w:val="007621A7"/>
    <w:rsid w:val="007750EA"/>
    <w:rsid w:val="0077731F"/>
    <w:rsid w:val="00783EA4"/>
    <w:rsid w:val="00784394"/>
    <w:rsid w:val="00784F7B"/>
    <w:rsid w:val="007905BA"/>
    <w:rsid w:val="00791AFA"/>
    <w:rsid w:val="00791C14"/>
    <w:rsid w:val="007A3F22"/>
    <w:rsid w:val="007A5E7D"/>
    <w:rsid w:val="007B3A4C"/>
    <w:rsid w:val="007D091F"/>
    <w:rsid w:val="007D20E2"/>
    <w:rsid w:val="007E3DFE"/>
    <w:rsid w:val="007F075D"/>
    <w:rsid w:val="007F0777"/>
    <w:rsid w:val="007F5CC5"/>
    <w:rsid w:val="00802F68"/>
    <w:rsid w:val="00806290"/>
    <w:rsid w:val="00806E15"/>
    <w:rsid w:val="0080753C"/>
    <w:rsid w:val="00813F90"/>
    <w:rsid w:val="00817E51"/>
    <w:rsid w:val="008260FB"/>
    <w:rsid w:val="008351DB"/>
    <w:rsid w:val="00835913"/>
    <w:rsid w:val="00836F54"/>
    <w:rsid w:val="0084147D"/>
    <w:rsid w:val="008414E6"/>
    <w:rsid w:val="00841502"/>
    <w:rsid w:val="00843511"/>
    <w:rsid w:val="00843A2F"/>
    <w:rsid w:val="00845B10"/>
    <w:rsid w:val="008567A8"/>
    <w:rsid w:val="008610E9"/>
    <w:rsid w:val="00862CBF"/>
    <w:rsid w:val="008646F5"/>
    <w:rsid w:val="00866704"/>
    <w:rsid w:val="0086670D"/>
    <w:rsid w:val="008702CA"/>
    <w:rsid w:val="00873627"/>
    <w:rsid w:val="00875CBA"/>
    <w:rsid w:val="008762B3"/>
    <w:rsid w:val="00885158"/>
    <w:rsid w:val="008868C4"/>
    <w:rsid w:val="0089483A"/>
    <w:rsid w:val="00895F3C"/>
    <w:rsid w:val="008A244F"/>
    <w:rsid w:val="008A2688"/>
    <w:rsid w:val="008A334D"/>
    <w:rsid w:val="008A3CDE"/>
    <w:rsid w:val="008B5249"/>
    <w:rsid w:val="008B7133"/>
    <w:rsid w:val="008D2053"/>
    <w:rsid w:val="008D67D5"/>
    <w:rsid w:val="008D6F93"/>
    <w:rsid w:val="008E5B4D"/>
    <w:rsid w:val="008E6309"/>
    <w:rsid w:val="008E6F0C"/>
    <w:rsid w:val="008F1618"/>
    <w:rsid w:val="008F3F08"/>
    <w:rsid w:val="008F403E"/>
    <w:rsid w:val="008F4980"/>
    <w:rsid w:val="008F4CB3"/>
    <w:rsid w:val="008F7869"/>
    <w:rsid w:val="00917314"/>
    <w:rsid w:val="009200B2"/>
    <w:rsid w:val="009220A5"/>
    <w:rsid w:val="009236E7"/>
    <w:rsid w:val="00927618"/>
    <w:rsid w:val="00930419"/>
    <w:rsid w:val="00930EA7"/>
    <w:rsid w:val="009325E9"/>
    <w:rsid w:val="00943896"/>
    <w:rsid w:val="00944FA5"/>
    <w:rsid w:val="00947D40"/>
    <w:rsid w:val="00954264"/>
    <w:rsid w:val="00962E75"/>
    <w:rsid w:val="00962E87"/>
    <w:rsid w:val="00963420"/>
    <w:rsid w:val="00967D62"/>
    <w:rsid w:val="00974E9A"/>
    <w:rsid w:val="00975E10"/>
    <w:rsid w:val="009802A6"/>
    <w:rsid w:val="00983964"/>
    <w:rsid w:val="00985B5B"/>
    <w:rsid w:val="00996982"/>
    <w:rsid w:val="009A0248"/>
    <w:rsid w:val="009A23BB"/>
    <w:rsid w:val="009A2C5D"/>
    <w:rsid w:val="009B3BB5"/>
    <w:rsid w:val="009B572A"/>
    <w:rsid w:val="009C1FCE"/>
    <w:rsid w:val="009C478A"/>
    <w:rsid w:val="009D4E05"/>
    <w:rsid w:val="009D626F"/>
    <w:rsid w:val="009D7532"/>
    <w:rsid w:val="009D78B5"/>
    <w:rsid w:val="009E773D"/>
    <w:rsid w:val="009E7961"/>
    <w:rsid w:val="009E797A"/>
    <w:rsid w:val="009F4F88"/>
    <w:rsid w:val="009F6D20"/>
    <w:rsid w:val="00A03A37"/>
    <w:rsid w:val="00A1046C"/>
    <w:rsid w:val="00A3027E"/>
    <w:rsid w:val="00A311A2"/>
    <w:rsid w:val="00A41F02"/>
    <w:rsid w:val="00A43F9D"/>
    <w:rsid w:val="00A441A2"/>
    <w:rsid w:val="00A46A06"/>
    <w:rsid w:val="00A65771"/>
    <w:rsid w:val="00A7487C"/>
    <w:rsid w:val="00A7509E"/>
    <w:rsid w:val="00A75D7F"/>
    <w:rsid w:val="00A802C0"/>
    <w:rsid w:val="00A808FF"/>
    <w:rsid w:val="00A84FE7"/>
    <w:rsid w:val="00A87C0B"/>
    <w:rsid w:val="00A934DE"/>
    <w:rsid w:val="00AA1F2D"/>
    <w:rsid w:val="00AB09AB"/>
    <w:rsid w:val="00AC0581"/>
    <w:rsid w:val="00AC08FA"/>
    <w:rsid w:val="00AC5F33"/>
    <w:rsid w:val="00AC6DB8"/>
    <w:rsid w:val="00AD1FC5"/>
    <w:rsid w:val="00AE1550"/>
    <w:rsid w:val="00AE1E8F"/>
    <w:rsid w:val="00AE201A"/>
    <w:rsid w:val="00AF4A0B"/>
    <w:rsid w:val="00B03BCD"/>
    <w:rsid w:val="00B105C2"/>
    <w:rsid w:val="00B1292C"/>
    <w:rsid w:val="00B15259"/>
    <w:rsid w:val="00B178D4"/>
    <w:rsid w:val="00B21502"/>
    <w:rsid w:val="00B27515"/>
    <w:rsid w:val="00B362B4"/>
    <w:rsid w:val="00B3724B"/>
    <w:rsid w:val="00B37FE2"/>
    <w:rsid w:val="00B42E4E"/>
    <w:rsid w:val="00B43C0A"/>
    <w:rsid w:val="00B719AF"/>
    <w:rsid w:val="00B80930"/>
    <w:rsid w:val="00B8419A"/>
    <w:rsid w:val="00B8423E"/>
    <w:rsid w:val="00B85483"/>
    <w:rsid w:val="00B8706A"/>
    <w:rsid w:val="00B93302"/>
    <w:rsid w:val="00B93B75"/>
    <w:rsid w:val="00B95673"/>
    <w:rsid w:val="00B97F18"/>
    <w:rsid w:val="00BA1AA6"/>
    <w:rsid w:val="00BA2B14"/>
    <w:rsid w:val="00BA39E4"/>
    <w:rsid w:val="00BA59D7"/>
    <w:rsid w:val="00BA5D0F"/>
    <w:rsid w:val="00BA6C83"/>
    <w:rsid w:val="00BA7231"/>
    <w:rsid w:val="00BB217A"/>
    <w:rsid w:val="00BB52F6"/>
    <w:rsid w:val="00BC290C"/>
    <w:rsid w:val="00BC73D8"/>
    <w:rsid w:val="00BD1852"/>
    <w:rsid w:val="00BD4ECD"/>
    <w:rsid w:val="00BD6496"/>
    <w:rsid w:val="00BD6880"/>
    <w:rsid w:val="00BD77BF"/>
    <w:rsid w:val="00BE46C0"/>
    <w:rsid w:val="00BE723E"/>
    <w:rsid w:val="00BE725D"/>
    <w:rsid w:val="00BF529A"/>
    <w:rsid w:val="00BF5AD0"/>
    <w:rsid w:val="00C03A22"/>
    <w:rsid w:val="00C063FA"/>
    <w:rsid w:val="00C150D2"/>
    <w:rsid w:val="00C150E4"/>
    <w:rsid w:val="00C20F0A"/>
    <w:rsid w:val="00C24AE7"/>
    <w:rsid w:val="00C31E98"/>
    <w:rsid w:val="00C360FA"/>
    <w:rsid w:val="00C369EA"/>
    <w:rsid w:val="00C44DB3"/>
    <w:rsid w:val="00C47B85"/>
    <w:rsid w:val="00C57B6E"/>
    <w:rsid w:val="00C6028F"/>
    <w:rsid w:val="00C657FF"/>
    <w:rsid w:val="00C6588C"/>
    <w:rsid w:val="00C7048F"/>
    <w:rsid w:val="00C70FCF"/>
    <w:rsid w:val="00C81AED"/>
    <w:rsid w:val="00C82D43"/>
    <w:rsid w:val="00C83923"/>
    <w:rsid w:val="00C84837"/>
    <w:rsid w:val="00C90AF1"/>
    <w:rsid w:val="00C91C9E"/>
    <w:rsid w:val="00CA7CF6"/>
    <w:rsid w:val="00CB7348"/>
    <w:rsid w:val="00CB7C37"/>
    <w:rsid w:val="00CC36E7"/>
    <w:rsid w:val="00CC5A5D"/>
    <w:rsid w:val="00CC6F22"/>
    <w:rsid w:val="00CC7F77"/>
    <w:rsid w:val="00CD342D"/>
    <w:rsid w:val="00CE0952"/>
    <w:rsid w:val="00CE5636"/>
    <w:rsid w:val="00CE700F"/>
    <w:rsid w:val="00CE734A"/>
    <w:rsid w:val="00CF21F0"/>
    <w:rsid w:val="00CF5B1C"/>
    <w:rsid w:val="00CF73CC"/>
    <w:rsid w:val="00CF79B3"/>
    <w:rsid w:val="00CF79E0"/>
    <w:rsid w:val="00D002EB"/>
    <w:rsid w:val="00D0684C"/>
    <w:rsid w:val="00D071F1"/>
    <w:rsid w:val="00D10192"/>
    <w:rsid w:val="00D14F26"/>
    <w:rsid w:val="00D214C1"/>
    <w:rsid w:val="00D22ED3"/>
    <w:rsid w:val="00D2326A"/>
    <w:rsid w:val="00D32244"/>
    <w:rsid w:val="00D32E21"/>
    <w:rsid w:val="00D33DB8"/>
    <w:rsid w:val="00D4456F"/>
    <w:rsid w:val="00D45543"/>
    <w:rsid w:val="00D546F2"/>
    <w:rsid w:val="00D61E4E"/>
    <w:rsid w:val="00D66EED"/>
    <w:rsid w:val="00D67C50"/>
    <w:rsid w:val="00D71256"/>
    <w:rsid w:val="00D72A53"/>
    <w:rsid w:val="00D770BE"/>
    <w:rsid w:val="00D77FD6"/>
    <w:rsid w:val="00D87ADD"/>
    <w:rsid w:val="00D92428"/>
    <w:rsid w:val="00D9258D"/>
    <w:rsid w:val="00DA55B0"/>
    <w:rsid w:val="00DA6038"/>
    <w:rsid w:val="00DA6A2F"/>
    <w:rsid w:val="00DB2A7C"/>
    <w:rsid w:val="00DB4E38"/>
    <w:rsid w:val="00DC00FB"/>
    <w:rsid w:val="00DD4DCC"/>
    <w:rsid w:val="00DD5294"/>
    <w:rsid w:val="00DE01A4"/>
    <w:rsid w:val="00DE189D"/>
    <w:rsid w:val="00DE2039"/>
    <w:rsid w:val="00DE2E2A"/>
    <w:rsid w:val="00DE5350"/>
    <w:rsid w:val="00DF17C5"/>
    <w:rsid w:val="00DF436F"/>
    <w:rsid w:val="00DF56CE"/>
    <w:rsid w:val="00E0063F"/>
    <w:rsid w:val="00E01B1A"/>
    <w:rsid w:val="00E05164"/>
    <w:rsid w:val="00E10EF0"/>
    <w:rsid w:val="00E11929"/>
    <w:rsid w:val="00E11C82"/>
    <w:rsid w:val="00E120EF"/>
    <w:rsid w:val="00E26363"/>
    <w:rsid w:val="00E357DC"/>
    <w:rsid w:val="00E36606"/>
    <w:rsid w:val="00E40DA8"/>
    <w:rsid w:val="00E41966"/>
    <w:rsid w:val="00E422B2"/>
    <w:rsid w:val="00E513B2"/>
    <w:rsid w:val="00E5286E"/>
    <w:rsid w:val="00E568BA"/>
    <w:rsid w:val="00E61019"/>
    <w:rsid w:val="00E649AC"/>
    <w:rsid w:val="00E665E1"/>
    <w:rsid w:val="00E853BB"/>
    <w:rsid w:val="00EA3709"/>
    <w:rsid w:val="00EA4C2F"/>
    <w:rsid w:val="00EB2421"/>
    <w:rsid w:val="00EB550F"/>
    <w:rsid w:val="00EB64A8"/>
    <w:rsid w:val="00EC071F"/>
    <w:rsid w:val="00EC72E9"/>
    <w:rsid w:val="00EC7DCF"/>
    <w:rsid w:val="00ED3B53"/>
    <w:rsid w:val="00EE04B8"/>
    <w:rsid w:val="00EE057E"/>
    <w:rsid w:val="00EE4571"/>
    <w:rsid w:val="00EF113E"/>
    <w:rsid w:val="00EF6A5B"/>
    <w:rsid w:val="00F13E41"/>
    <w:rsid w:val="00F15C3D"/>
    <w:rsid w:val="00F1798B"/>
    <w:rsid w:val="00F22AAA"/>
    <w:rsid w:val="00F25978"/>
    <w:rsid w:val="00F25F58"/>
    <w:rsid w:val="00F426C5"/>
    <w:rsid w:val="00F446A0"/>
    <w:rsid w:val="00F4584E"/>
    <w:rsid w:val="00F462AE"/>
    <w:rsid w:val="00F50519"/>
    <w:rsid w:val="00F513AD"/>
    <w:rsid w:val="00F513AF"/>
    <w:rsid w:val="00F526AA"/>
    <w:rsid w:val="00F56BBC"/>
    <w:rsid w:val="00F57419"/>
    <w:rsid w:val="00F57F77"/>
    <w:rsid w:val="00F667A6"/>
    <w:rsid w:val="00F74687"/>
    <w:rsid w:val="00F752AF"/>
    <w:rsid w:val="00F81CDA"/>
    <w:rsid w:val="00F8328B"/>
    <w:rsid w:val="00F90140"/>
    <w:rsid w:val="00F92BD0"/>
    <w:rsid w:val="00F960FE"/>
    <w:rsid w:val="00FA0B16"/>
    <w:rsid w:val="00FA115D"/>
    <w:rsid w:val="00FA1610"/>
    <w:rsid w:val="00FA4979"/>
    <w:rsid w:val="00FB2DC7"/>
    <w:rsid w:val="00FB44C7"/>
    <w:rsid w:val="00FC0D8D"/>
    <w:rsid w:val="00FC29DB"/>
    <w:rsid w:val="00FC4E30"/>
    <w:rsid w:val="00FE0940"/>
    <w:rsid w:val="00FE5CF7"/>
    <w:rsid w:val="00FF0A6E"/>
    <w:rsid w:val="00FF1150"/>
    <w:rsid w:val="00FF22D9"/>
    <w:rsid w:val="00FF3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9808C71"/>
  <w15:docId w15:val="{D6A9CBBE-CA6F-4D83-A078-DC2329C4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884"/>
    <w:pPr>
      <w:tabs>
        <w:tab w:val="left" w:pos="0"/>
      </w:tabs>
      <w:overflowPunct w:val="0"/>
      <w:autoSpaceDE w:val="0"/>
      <w:autoSpaceDN w:val="0"/>
      <w:adjustRightInd w:val="0"/>
      <w:spacing w:after="220" w:line="360" w:lineRule="auto"/>
      <w:textAlignment w:val="baseline"/>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884"/>
    <w:pPr>
      <w:tabs>
        <w:tab w:val="clear" w:pos="0"/>
        <w:tab w:val="center" w:pos="4320"/>
        <w:tab w:val="right" w:pos="8640"/>
      </w:tabs>
      <w:spacing w:after="0" w:line="240" w:lineRule="auto"/>
    </w:pPr>
    <w:rPr>
      <w:rFonts w:ascii="Times New Roman" w:hAnsi="Times New Roman"/>
      <w:sz w:val="20"/>
    </w:rPr>
  </w:style>
  <w:style w:type="paragraph" w:styleId="Title">
    <w:name w:val="Title"/>
    <w:basedOn w:val="Normal"/>
    <w:qFormat/>
    <w:rsid w:val="009858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b/>
      <w:sz w:val="36"/>
    </w:rPr>
  </w:style>
  <w:style w:type="character" w:styleId="Hyperlink">
    <w:name w:val="Hyperlink"/>
    <w:rsid w:val="00985884"/>
    <w:rPr>
      <w:color w:val="0000FF"/>
      <w:spacing w:val="0"/>
      <w:sz w:val="24"/>
      <w:u w:val="single"/>
    </w:rPr>
  </w:style>
  <w:style w:type="character" w:styleId="Emphasis">
    <w:name w:val="Emphasis"/>
    <w:qFormat/>
    <w:rsid w:val="00985884"/>
    <w:rPr>
      <w:i/>
      <w:color w:val="000000"/>
      <w:spacing w:val="0"/>
      <w:sz w:val="24"/>
    </w:rPr>
  </w:style>
  <w:style w:type="paragraph" w:customStyle="1" w:styleId="NewsbodyArial12">
    <w:name w:val="News body /Arial 12"/>
    <w:basedOn w:val="Normal"/>
    <w:rsid w:val="00985884"/>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56" w:lineRule="exact"/>
    </w:pPr>
  </w:style>
  <w:style w:type="paragraph" w:customStyle="1" w:styleId="BodySingle">
    <w:name w:val="Body Single"/>
    <w:basedOn w:val="Normal"/>
    <w:rsid w:val="00985884"/>
    <w:pPr>
      <w:tabs>
        <w:tab w:val="center" w:pos="4608"/>
        <w:tab w:val="right" w:pos="9288"/>
      </w:tabs>
      <w:spacing w:after="0" w:line="240" w:lineRule="auto"/>
      <w:jc w:val="center"/>
    </w:pPr>
    <w:rPr>
      <w:sz w:val="20"/>
    </w:rPr>
  </w:style>
  <w:style w:type="paragraph" w:customStyle="1" w:styleId="DefaultText">
    <w:name w:val="Default Text"/>
    <w:basedOn w:val="Normal"/>
    <w:rsid w:val="00985884"/>
    <w:pPr>
      <w:spacing w:after="0" w:line="240" w:lineRule="auto"/>
    </w:pPr>
    <w:rPr>
      <w:rFonts w:ascii="Times New Roman" w:hAnsi="Times New Roman"/>
      <w:sz w:val="24"/>
    </w:rPr>
  </w:style>
  <w:style w:type="character" w:styleId="FollowedHyperlink">
    <w:name w:val="FollowedHyperlink"/>
    <w:basedOn w:val="DefaultParagraphFont"/>
    <w:rsid w:val="00985884"/>
    <w:rPr>
      <w:color w:val="800080"/>
      <w:u w:val="single"/>
    </w:rPr>
  </w:style>
  <w:style w:type="paragraph" w:styleId="BalloonText">
    <w:name w:val="Balloon Text"/>
    <w:basedOn w:val="Normal"/>
    <w:link w:val="BalloonTextChar"/>
    <w:uiPriority w:val="99"/>
    <w:semiHidden/>
    <w:unhideWhenUsed/>
    <w:rsid w:val="00080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BB"/>
    <w:rPr>
      <w:rFonts w:ascii="Tahoma" w:hAnsi="Tahoma" w:cs="Tahoma"/>
      <w:color w:val="000000"/>
      <w:sz w:val="16"/>
      <w:szCs w:val="16"/>
    </w:rPr>
  </w:style>
  <w:style w:type="character" w:styleId="CommentReference">
    <w:name w:val="annotation reference"/>
    <w:basedOn w:val="DefaultParagraphFont"/>
    <w:uiPriority w:val="99"/>
    <w:semiHidden/>
    <w:unhideWhenUsed/>
    <w:rsid w:val="00784394"/>
    <w:rPr>
      <w:sz w:val="16"/>
      <w:szCs w:val="16"/>
    </w:rPr>
  </w:style>
  <w:style w:type="paragraph" w:styleId="CommentText">
    <w:name w:val="annotation text"/>
    <w:basedOn w:val="Normal"/>
    <w:link w:val="CommentTextChar"/>
    <w:uiPriority w:val="99"/>
    <w:unhideWhenUsed/>
    <w:rsid w:val="00784394"/>
    <w:rPr>
      <w:sz w:val="20"/>
    </w:rPr>
  </w:style>
  <w:style w:type="character" w:customStyle="1" w:styleId="CommentTextChar">
    <w:name w:val="Comment Text Char"/>
    <w:basedOn w:val="DefaultParagraphFont"/>
    <w:link w:val="CommentText"/>
    <w:uiPriority w:val="99"/>
    <w:rsid w:val="00784394"/>
    <w:rPr>
      <w:rFonts w:ascii="Arial" w:hAnsi="Arial"/>
      <w:color w:val="000000"/>
    </w:rPr>
  </w:style>
  <w:style w:type="paragraph" w:styleId="CommentSubject">
    <w:name w:val="annotation subject"/>
    <w:basedOn w:val="CommentText"/>
    <w:next w:val="CommentText"/>
    <w:link w:val="CommentSubjectChar"/>
    <w:uiPriority w:val="99"/>
    <w:semiHidden/>
    <w:unhideWhenUsed/>
    <w:rsid w:val="00784394"/>
    <w:rPr>
      <w:b/>
      <w:bCs/>
    </w:rPr>
  </w:style>
  <w:style w:type="character" w:customStyle="1" w:styleId="CommentSubjectChar">
    <w:name w:val="Comment Subject Char"/>
    <w:basedOn w:val="CommentTextChar"/>
    <w:link w:val="CommentSubject"/>
    <w:uiPriority w:val="99"/>
    <w:semiHidden/>
    <w:rsid w:val="00784394"/>
    <w:rPr>
      <w:rFonts w:ascii="Arial" w:hAnsi="Arial"/>
      <w:b/>
      <w:bCs/>
      <w:color w:val="000000"/>
    </w:rPr>
  </w:style>
  <w:style w:type="paragraph" w:styleId="NormalWeb">
    <w:name w:val="Normal (Web)"/>
    <w:basedOn w:val="Normal"/>
    <w:uiPriority w:val="99"/>
    <w:rsid w:val="00420E43"/>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Header">
    <w:name w:val="header"/>
    <w:basedOn w:val="Normal"/>
    <w:link w:val="HeaderChar"/>
    <w:uiPriority w:val="99"/>
    <w:unhideWhenUsed/>
    <w:rsid w:val="004279EC"/>
    <w:pPr>
      <w:tabs>
        <w:tab w:val="clear" w:pos="0"/>
        <w:tab w:val="center" w:pos="4680"/>
        <w:tab w:val="right" w:pos="9360"/>
      </w:tabs>
    </w:pPr>
  </w:style>
  <w:style w:type="character" w:customStyle="1" w:styleId="HeaderChar">
    <w:name w:val="Header Char"/>
    <w:basedOn w:val="DefaultParagraphFont"/>
    <w:link w:val="Header"/>
    <w:uiPriority w:val="99"/>
    <w:rsid w:val="004279EC"/>
    <w:rPr>
      <w:rFonts w:ascii="Arial" w:hAnsi="Arial"/>
      <w:color w:val="000000"/>
      <w:sz w:val="22"/>
    </w:rPr>
  </w:style>
  <w:style w:type="paragraph" w:customStyle="1" w:styleId="Default">
    <w:name w:val="Default"/>
    <w:rsid w:val="0073489E"/>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973F6"/>
    <w:pPr>
      <w:ind w:left="720"/>
      <w:contextualSpacing/>
    </w:pPr>
  </w:style>
  <w:style w:type="character" w:styleId="Strong">
    <w:name w:val="Strong"/>
    <w:basedOn w:val="DefaultParagraphFont"/>
    <w:uiPriority w:val="22"/>
    <w:qFormat/>
    <w:rsid w:val="00CB7C37"/>
    <w:rPr>
      <w:b/>
      <w:bCs/>
    </w:rPr>
  </w:style>
  <w:style w:type="character" w:customStyle="1" w:styleId="x171">
    <w:name w:val="x171"/>
    <w:basedOn w:val="DefaultParagraphFont"/>
    <w:rsid w:val="00263188"/>
    <w:rPr>
      <w:rFonts w:ascii="Times New Roman" w:hAnsi="Times New Roman" w:cs="Times New Roman" w:hint="default"/>
      <w:color w:val="000000"/>
      <w:sz w:val="20"/>
      <w:szCs w:val="20"/>
    </w:rPr>
  </w:style>
  <w:style w:type="character" w:customStyle="1" w:styleId="apple-converted-space">
    <w:name w:val="apple-converted-space"/>
    <w:basedOn w:val="DefaultParagraphFont"/>
    <w:rsid w:val="002A0243"/>
  </w:style>
  <w:style w:type="character" w:customStyle="1" w:styleId="Mention1">
    <w:name w:val="Mention1"/>
    <w:basedOn w:val="DefaultParagraphFont"/>
    <w:uiPriority w:val="99"/>
    <w:semiHidden/>
    <w:unhideWhenUsed/>
    <w:rsid w:val="00E36606"/>
    <w:rPr>
      <w:color w:val="2B579A"/>
      <w:shd w:val="clear" w:color="auto" w:fill="E6E6E6"/>
    </w:rPr>
  </w:style>
  <w:style w:type="character" w:styleId="UnresolvedMention">
    <w:name w:val="Unresolved Mention"/>
    <w:basedOn w:val="DefaultParagraphFont"/>
    <w:uiPriority w:val="99"/>
    <w:semiHidden/>
    <w:unhideWhenUsed/>
    <w:rsid w:val="0025359D"/>
    <w:rPr>
      <w:color w:val="808080"/>
      <w:shd w:val="clear" w:color="auto" w:fill="E6E6E6"/>
    </w:rPr>
  </w:style>
  <w:style w:type="character" w:customStyle="1" w:styleId="font-g-9nqpwx3kcnt74rbm-n7">
    <w:name w:val="font-g-9nqpwx3kcnt74rbm-n7"/>
    <w:basedOn w:val="DefaultParagraphFont"/>
    <w:rsid w:val="00F15C3D"/>
  </w:style>
  <w:style w:type="paragraph" w:customStyle="1" w:styleId="ql-indent-1">
    <w:name w:val="ql-indent-1"/>
    <w:basedOn w:val="Normal"/>
    <w:rsid w:val="00F15C3D"/>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Revision">
    <w:name w:val="Revision"/>
    <w:hidden/>
    <w:uiPriority w:val="99"/>
    <w:semiHidden/>
    <w:rsid w:val="00400426"/>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675842">
      <w:bodyDiv w:val="1"/>
      <w:marLeft w:val="0"/>
      <w:marRight w:val="0"/>
      <w:marTop w:val="0"/>
      <w:marBottom w:val="0"/>
      <w:divBdr>
        <w:top w:val="none" w:sz="0" w:space="0" w:color="auto"/>
        <w:left w:val="none" w:sz="0" w:space="0" w:color="auto"/>
        <w:bottom w:val="none" w:sz="0" w:space="0" w:color="auto"/>
        <w:right w:val="none" w:sz="0" w:space="0" w:color="auto"/>
      </w:divBdr>
    </w:div>
    <w:div w:id="215046537">
      <w:bodyDiv w:val="1"/>
      <w:marLeft w:val="0"/>
      <w:marRight w:val="0"/>
      <w:marTop w:val="0"/>
      <w:marBottom w:val="0"/>
      <w:divBdr>
        <w:top w:val="none" w:sz="0" w:space="0" w:color="auto"/>
        <w:left w:val="none" w:sz="0" w:space="0" w:color="auto"/>
        <w:bottom w:val="none" w:sz="0" w:space="0" w:color="auto"/>
        <w:right w:val="none" w:sz="0" w:space="0" w:color="auto"/>
      </w:divBdr>
    </w:div>
    <w:div w:id="226109659">
      <w:bodyDiv w:val="1"/>
      <w:marLeft w:val="0"/>
      <w:marRight w:val="0"/>
      <w:marTop w:val="0"/>
      <w:marBottom w:val="0"/>
      <w:divBdr>
        <w:top w:val="none" w:sz="0" w:space="0" w:color="auto"/>
        <w:left w:val="none" w:sz="0" w:space="0" w:color="auto"/>
        <w:bottom w:val="none" w:sz="0" w:space="0" w:color="auto"/>
        <w:right w:val="none" w:sz="0" w:space="0" w:color="auto"/>
      </w:divBdr>
    </w:div>
    <w:div w:id="246306722">
      <w:bodyDiv w:val="1"/>
      <w:marLeft w:val="0"/>
      <w:marRight w:val="0"/>
      <w:marTop w:val="0"/>
      <w:marBottom w:val="0"/>
      <w:divBdr>
        <w:top w:val="none" w:sz="0" w:space="0" w:color="auto"/>
        <w:left w:val="none" w:sz="0" w:space="0" w:color="auto"/>
        <w:bottom w:val="none" w:sz="0" w:space="0" w:color="auto"/>
        <w:right w:val="none" w:sz="0" w:space="0" w:color="auto"/>
      </w:divBdr>
    </w:div>
    <w:div w:id="396906480">
      <w:bodyDiv w:val="1"/>
      <w:marLeft w:val="0"/>
      <w:marRight w:val="0"/>
      <w:marTop w:val="0"/>
      <w:marBottom w:val="0"/>
      <w:divBdr>
        <w:top w:val="none" w:sz="0" w:space="0" w:color="auto"/>
        <w:left w:val="none" w:sz="0" w:space="0" w:color="auto"/>
        <w:bottom w:val="none" w:sz="0" w:space="0" w:color="auto"/>
        <w:right w:val="none" w:sz="0" w:space="0" w:color="auto"/>
      </w:divBdr>
    </w:div>
    <w:div w:id="684720152">
      <w:bodyDiv w:val="1"/>
      <w:marLeft w:val="0"/>
      <w:marRight w:val="0"/>
      <w:marTop w:val="0"/>
      <w:marBottom w:val="0"/>
      <w:divBdr>
        <w:top w:val="none" w:sz="0" w:space="0" w:color="auto"/>
        <w:left w:val="none" w:sz="0" w:space="0" w:color="auto"/>
        <w:bottom w:val="none" w:sz="0" w:space="0" w:color="auto"/>
        <w:right w:val="none" w:sz="0" w:space="0" w:color="auto"/>
      </w:divBdr>
    </w:div>
    <w:div w:id="711198644">
      <w:bodyDiv w:val="1"/>
      <w:marLeft w:val="0"/>
      <w:marRight w:val="0"/>
      <w:marTop w:val="0"/>
      <w:marBottom w:val="0"/>
      <w:divBdr>
        <w:top w:val="none" w:sz="0" w:space="0" w:color="auto"/>
        <w:left w:val="none" w:sz="0" w:space="0" w:color="auto"/>
        <w:bottom w:val="none" w:sz="0" w:space="0" w:color="auto"/>
        <w:right w:val="none" w:sz="0" w:space="0" w:color="auto"/>
      </w:divBdr>
    </w:div>
    <w:div w:id="766314891">
      <w:bodyDiv w:val="1"/>
      <w:marLeft w:val="0"/>
      <w:marRight w:val="0"/>
      <w:marTop w:val="0"/>
      <w:marBottom w:val="0"/>
      <w:divBdr>
        <w:top w:val="none" w:sz="0" w:space="0" w:color="auto"/>
        <w:left w:val="none" w:sz="0" w:space="0" w:color="auto"/>
        <w:bottom w:val="none" w:sz="0" w:space="0" w:color="auto"/>
        <w:right w:val="none" w:sz="0" w:space="0" w:color="auto"/>
      </w:divBdr>
    </w:div>
    <w:div w:id="766771669">
      <w:bodyDiv w:val="1"/>
      <w:marLeft w:val="0"/>
      <w:marRight w:val="0"/>
      <w:marTop w:val="0"/>
      <w:marBottom w:val="0"/>
      <w:divBdr>
        <w:top w:val="none" w:sz="0" w:space="0" w:color="auto"/>
        <w:left w:val="none" w:sz="0" w:space="0" w:color="auto"/>
        <w:bottom w:val="none" w:sz="0" w:space="0" w:color="auto"/>
        <w:right w:val="none" w:sz="0" w:space="0" w:color="auto"/>
      </w:divBdr>
    </w:div>
    <w:div w:id="825630414">
      <w:bodyDiv w:val="1"/>
      <w:marLeft w:val="0"/>
      <w:marRight w:val="0"/>
      <w:marTop w:val="0"/>
      <w:marBottom w:val="0"/>
      <w:divBdr>
        <w:top w:val="none" w:sz="0" w:space="0" w:color="auto"/>
        <w:left w:val="none" w:sz="0" w:space="0" w:color="auto"/>
        <w:bottom w:val="none" w:sz="0" w:space="0" w:color="auto"/>
        <w:right w:val="none" w:sz="0" w:space="0" w:color="auto"/>
      </w:divBdr>
    </w:div>
    <w:div w:id="886989603">
      <w:bodyDiv w:val="1"/>
      <w:marLeft w:val="0"/>
      <w:marRight w:val="0"/>
      <w:marTop w:val="0"/>
      <w:marBottom w:val="0"/>
      <w:divBdr>
        <w:top w:val="none" w:sz="0" w:space="0" w:color="auto"/>
        <w:left w:val="none" w:sz="0" w:space="0" w:color="auto"/>
        <w:bottom w:val="none" w:sz="0" w:space="0" w:color="auto"/>
        <w:right w:val="none" w:sz="0" w:space="0" w:color="auto"/>
      </w:divBdr>
    </w:div>
    <w:div w:id="924875678">
      <w:bodyDiv w:val="1"/>
      <w:marLeft w:val="0"/>
      <w:marRight w:val="0"/>
      <w:marTop w:val="0"/>
      <w:marBottom w:val="0"/>
      <w:divBdr>
        <w:top w:val="none" w:sz="0" w:space="0" w:color="auto"/>
        <w:left w:val="none" w:sz="0" w:space="0" w:color="auto"/>
        <w:bottom w:val="none" w:sz="0" w:space="0" w:color="auto"/>
        <w:right w:val="none" w:sz="0" w:space="0" w:color="auto"/>
      </w:divBdr>
      <w:divsChild>
        <w:div w:id="577252964">
          <w:marLeft w:val="0"/>
          <w:marRight w:val="0"/>
          <w:marTop w:val="0"/>
          <w:marBottom w:val="0"/>
          <w:divBdr>
            <w:top w:val="none" w:sz="0" w:space="0" w:color="auto"/>
            <w:left w:val="none" w:sz="0" w:space="0" w:color="auto"/>
            <w:bottom w:val="none" w:sz="0" w:space="0" w:color="auto"/>
            <w:right w:val="none" w:sz="0" w:space="0" w:color="auto"/>
          </w:divBdr>
        </w:div>
        <w:div w:id="995887780">
          <w:marLeft w:val="0"/>
          <w:marRight w:val="0"/>
          <w:marTop w:val="0"/>
          <w:marBottom w:val="0"/>
          <w:divBdr>
            <w:top w:val="none" w:sz="0" w:space="0" w:color="auto"/>
            <w:left w:val="none" w:sz="0" w:space="0" w:color="auto"/>
            <w:bottom w:val="none" w:sz="0" w:space="0" w:color="auto"/>
            <w:right w:val="none" w:sz="0" w:space="0" w:color="auto"/>
          </w:divBdr>
        </w:div>
        <w:div w:id="1045251607">
          <w:marLeft w:val="0"/>
          <w:marRight w:val="0"/>
          <w:marTop w:val="0"/>
          <w:marBottom w:val="0"/>
          <w:divBdr>
            <w:top w:val="none" w:sz="0" w:space="0" w:color="auto"/>
            <w:left w:val="none" w:sz="0" w:space="0" w:color="auto"/>
            <w:bottom w:val="none" w:sz="0" w:space="0" w:color="auto"/>
            <w:right w:val="none" w:sz="0" w:space="0" w:color="auto"/>
          </w:divBdr>
        </w:div>
        <w:div w:id="1999652366">
          <w:marLeft w:val="0"/>
          <w:marRight w:val="0"/>
          <w:marTop w:val="0"/>
          <w:marBottom w:val="0"/>
          <w:divBdr>
            <w:top w:val="none" w:sz="0" w:space="0" w:color="auto"/>
            <w:left w:val="none" w:sz="0" w:space="0" w:color="auto"/>
            <w:bottom w:val="none" w:sz="0" w:space="0" w:color="auto"/>
            <w:right w:val="none" w:sz="0" w:space="0" w:color="auto"/>
          </w:divBdr>
        </w:div>
        <w:div w:id="410469952">
          <w:marLeft w:val="0"/>
          <w:marRight w:val="0"/>
          <w:marTop w:val="0"/>
          <w:marBottom w:val="0"/>
          <w:divBdr>
            <w:top w:val="none" w:sz="0" w:space="0" w:color="auto"/>
            <w:left w:val="none" w:sz="0" w:space="0" w:color="auto"/>
            <w:bottom w:val="none" w:sz="0" w:space="0" w:color="auto"/>
            <w:right w:val="none" w:sz="0" w:space="0" w:color="auto"/>
          </w:divBdr>
        </w:div>
        <w:div w:id="753556285">
          <w:marLeft w:val="0"/>
          <w:marRight w:val="0"/>
          <w:marTop w:val="0"/>
          <w:marBottom w:val="0"/>
          <w:divBdr>
            <w:top w:val="none" w:sz="0" w:space="0" w:color="auto"/>
            <w:left w:val="none" w:sz="0" w:space="0" w:color="auto"/>
            <w:bottom w:val="none" w:sz="0" w:space="0" w:color="auto"/>
            <w:right w:val="none" w:sz="0" w:space="0" w:color="auto"/>
          </w:divBdr>
        </w:div>
        <w:div w:id="1518958843">
          <w:marLeft w:val="0"/>
          <w:marRight w:val="0"/>
          <w:marTop w:val="0"/>
          <w:marBottom w:val="0"/>
          <w:divBdr>
            <w:top w:val="none" w:sz="0" w:space="0" w:color="auto"/>
            <w:left w:val="none" w:sz="0" w:space="0" w:color="auto"/>
            <w:bottom w:val="none" w:sz="0" w:space="0" w:color="auto"/>
            <w:right w:val="none" w:sz="0" w:space="0" w:color="auto"/>
          </w:divBdr>
        </w:div>
        <w:div w:id="1385985657">
          <w:marLeft w:val="0"/>
          <w:marRight w:val="0"/>
          <w:marTop w:val="0"/>
          <w:marBottom w:val="0"/>
          <w:divBdr>
            <w:top w:val="none" w:sz="0" w:space="0" w:color="auto"/>
            <w:left w:val="none" w:sz="0" w:space="0" w:color="auto"/>
            <w:bottom w:val="none" w:sz="0" w:space="0" w:color="auto"/>
            <w:right w:val="none" w:sz="0" w:space="0" w:color="auto"/>
          </w:divBdr>
        </w:div>
      </w:divsChild>
    </w:div>
    <w:div w:id="928587379">
      <w:bodyDiv w:val="1"/>
      <w:marLeft w:val="0"/>
      <w:marRight w:val="0"/>
      <w:marTop w:val="0"/>
      <w:marBottom w:val="0"/>
      <w:divBdr>
        <w:top w:val="none" w:sz="0" w:space="0" w:color="auto"/>
        <w:left w:val="none" w:sz="0" w:space="0" w:color="auto"/>
        <w:bottom w:val="none" w:sz="0" w:space="0" w:color="auto"/>
        <w:right w:val="none" w:sz="0" w:space="0" w:color="auto"/>
      </w:divBdr>
    </w:div>
    <w:div w:id="953749538">
      <w:bodyDiv w:val="1"/>
      <w:marLeft w:val="0"/>
      <w:marRight w:val="0"/>
      <w:marTop w:val="0"/>
      <w:marBottom w:val="0"/>
      <w:divBdr>
        <w:top w:val="none" w:sz="0" w:space="0" w:color="auto"/>
        <w:left w:val="none" w:sz="0" w:space="0" w:color="auto"/>
        <w:bottom w:val="none" w:sz="0" w:space="0" w:color="auto"/>
        <w:right w:val="none" w:sz="0" w:space="0" w:color="auto"/>
      </w:divBdr>
    </w:div>
    <w:div w:id="1006514837">
      <w:bodyDiv w:val="1"/>
      <w:marLeft w:val="0"/>
      <w:marRight w:val="0"/>
      <w:marTop w:val="0"/>
      <w:marBottom w:val="0"/>
      <w:divBdr>
        <w:top w:val="none" w:sz="0" w:space="0" w:color="auto"/>
        <w:left w:val="none" w:sz="0" w:space="0" w:color="auto"/>
        <w:bottom w:val="none" w:sz="0" w:space="0" w:color="auto"/>
        <w:right w:val="none" w:sz="0" w:space="0" w:color="auto"/>
      </w:divBdr>
    </w:div>
    <w:div w:id="1114787229">
      <w:bodyDiv w:val="1"/>
      <w:marLeft w:val="0"/>
      <w:marRight w:val="0"/>
      <w:marTop w:val="0"/>
      <w:marBottom w:val="0"/>
      <w:divBdr>
        <w:top w:val="none" w:sz="0" w:space="0" w:color="auto"/>
        <w:left w:val="none" w:sz="0" w:space="0" w:color="auto"/>
        <w:bottom w:val="none" w:sz="0" w:space="0" w:color="auto"/>
        <w:right w:val="none" w:sz="0" w:space="0" w:color="auto"/>
      </w:divBdr>
    </w:div>
    <w:div w:id="1165705741">
      <w:bodyDiv w:val="1"/>
      <w:marLeft w:val="0"/>
      <w:marRight w:val="0"/>
      <w:marTop w:val="0"/>
      <w:marBottom w:val="0"/>
      <w:divBdr>
        <w:top w:val="none" w:sz="0" w:space="0" w:color="auto"/>
        <w:left w:val="none" w:sz="0" w:space="0" w:color="auto"/>
        <w:bottom w:val="none" w:sz="0" w:space="0" w:color="auto"/>
        <w:right w:val="none" w:sz="0" w:space="0" w:color="auto"/>
      </w:divBdr>
    </w:div>
    <w:div w:id="1289817818">
      <w:bodyDiv w:val="1"/>
      <w:marLeft w:val="0"/>
      <w:marRight w:val="0"/>
      <w:marTop w:val="0"/>
      <w:marBottom w:val="0"/>
      <w:divBdr>
        <w:top w:val="none" w:sz="0" w:space="0" w:color="auto"/>
        <w:left w:val="none" w:sz="0" w:space="0" w:color="auto"/>
        <w:bottom w:val="none" w:sz="0" w:space="0" w:color="auto"/>
        <w:right w:val="none" w:sz="0" w:space="0" w:color="auto"/>
      </w:divBdr>
    </w:div>
    <w:div w:id="1361274159">
      <w:bodyDiv w:val="1"/>
      <w:marLeft w:val="0"/>
      <w:marRight w:val="0"/>
      <w:marTop w:val="0"/>
      <w:marBottom w:val="0"/>
      <w:divBdr>
        <w:top w:val="none" w:sz="0" w:space="0" w:color="auto"/>
        <w:left w:val="none" w:sz="0" w:space="0" w:color="auto"/>
        <w:bottom w:val="none" w:sz="0" w:space="0" w:color="auto"/>
        <w:right w:val="none" w:sz="0" w:space="0" w:color="auto"/>
      </w:divBdr>
    </w:div>
    <w:div w:id="1374426953">
      <w:bodyDiv w:val="1"/>
      <w:marLeft w:val="0"/>
      <w:marRight w:val="0"/>
      <w:marTop w:val="0"/>
      <w:marBottom w:val="0"/>
      <w:divBdr>
        <w:top w:val="none" w:sz="0" w:space="0" w:color="auto"/>
        <w:left w:val="none" w:sz="0" w:space="0" w:color="auto"/>
        <w:bottom w:val="none" w:sz="0" w:space="0" w:color="auto"/>
        <w:right w:val="none" w:sz="0" w:space="0" w:color="auto"/>
      </w:divBdr>
    </w:div>
    <w:div w:id="1414278261">
      <w:bodyDiv w:val="1"/>
      <w:marLeft w:val="0"/>
      <w:marRight w:val="0"/>
      <w:marTop w:val="0"/>
      <w:marBottom w:val="0"/>
      <w:divBdr>
        <w:top w:val="none" w:sz="0" w:space="0" w:color="auto"/>
        <w:left w:val="none" w:sz="0" w:space="0" w:color="auto"/>
        <w:bottom w:val="none" w:sz="0" w:space="0" w:color="auto"/>
        <w:right w:val="none" w:sz="0" w:space="0" w:color="auto"/>
      </w:divBdr>
    </w:div>
    <w:div w:id="1524319118">
      <w:bodyDiv w:val="1"/>
      <w:marLeft w:val="0"/>
      <w:marRight w:val="0"/>
      <w:marTop w:val="0"/>
      <w:marBottom w:val="0"/>
      <w:divBdr>
        <w:top w:val="none" w:sz="0" w:space="0" w:color="auto"/>
        <w:left w:val="none" w:sz="0" w:space="0" w:color="auto"/>
        <w:bottom w:val="none" w:sz="0" w:space="0" w:color="auto"/>
        <w:right w:val="none" w:sz="0" w:space="0" w:color="auto"/>
      </w:divBdr>
    </w:div>
    <w:div w:id="1654331427">
      <w:bodyDiv w:val="1"/>
      <w:marLeft w:val="0"/>
      <w:marRight w:val="0"/>
      <w:marTop w:val="0"/>
      <w:marBottom w:val="0"/>
      <w:divBdr>
        <w:top w:val="none" w:sz="0" w:space="0" w:color="auto"/>
        <w:left w:val="none" w:sz="0" w:space="0" w:color="auto"/>
        <w:bottom w:val="none" w:sz="0" w:space="0" w:color="auto"/>
        <w:right w:val="none" w:sz="0" w:space="0" w:color="auto"/>
      </w:divBdr>
    </w:div>
    <w:div w:id="1791896361">
      <w:bodyDiv w:val="1"/>
      <w:marLeft w:val="0"/>
      <w:marRight w:val="0"/>
      <w:marTop w:val="0"/>
      <w:marBottom w:val="0"/>
      <w:divBdr>
        <w:top w:val="none" w:sz="0" w:space="0" w:color="auto"/>
        <w:left w:val="none" w:sz="0" w:space="0" w:color="auto"/>
        <w:bottom w:val="none" w:sz="0" w:space="0" w:color="auto"/>
        <w:right w:val="none" w:sz="0" w:space="0" w:color="auto"/>
      </w:divBdr>
    </w:div>
    <w:div w:id="1793556396">
      <w:bodyDiv w:val="1"/>
      <w:marLeft w:val="0"/>
      <w:marRight w:val="0"/>
      <w:marTop w:val="0"/>
      <w:marBottom w:val="0"/>
      <w:divBdr>
        <w:top w:val="none" w:sz="0" w:space="0" w:color="auto"/>
        <w:left w:val="none" w:sz="0" w:space="0" w:color="auto"/>
        <w:bottom w:val="none" w:sz="0" w:space="0" w:color="auto"/>
        <w:right w:val="none" w:sz="0" w:space="0" w:color="auto"/>
      </w:divBdr>
    </w:div>
    <w:div w:id="1826819658">
      <w:bodyDiv w:val="1"/>
      <w:marLeft w:val="0"/>
      <w:marRight w:val="0"/>
      <w:marTop w:val="0"/>
      <w:marBottom w:val="0"/>
      <w:divBdr>
        <w:top w:val="none" w:sz="0" w:space="0" w:color="auto"/>
        <w:left w:val="none" w:sz="0" w:space="0" w:color="auto"/>
        <w:bottom w:val="none" w:sz="0" w:space="0" w:color="auto"/>
        <w:right w:val="none" w:sz="0" w:space="0" w:color="auto"/>
      </w:divBdr>
    </w:div>
    <w:div w:id="1922526728">
      <w:bodyDiv w:val="1"/>
      <w:marLeft w:val="0"/>
      <w:marRight w:val="0"/>
      <w:marTop w:val="0"/>
      <w:marBottom w:val="0"/>
      <w:divBdr>
        <w:top w:val="none" w:sz="0" w:space="0" w:color="auto"/>
        <w:left w:val="none" w:sz="0" w:space="0" w:color="auto"/>
        <w:bottom w:val="none" w:sz="0" w:space="0" w:color="auto"/>
        <w:right w:val="none" w:sz="0" w:space="0" w:color="auto"/>
      </w:divBdr>
    </w:div>
    <w:div w:id="1952937011">
      <w:bodyDiv w:val="1"/>
      <w:marLeft w:val="0"/>
      <w:marRight w:val="0"/>
      <w:marTop w:val="0"/>
      <w:marBottom w:val="0"/>
      <w:divBdr>
        <w:top w:val="none" w:sz="0" w:space="0" w:color="auto"/>
        <w:left w:val="none" w:sz="0" w:space="0" w:color="auto"/>
        <w:bottom w:val="none" w:sz="0" w:space="0" w:color="auto"/>
        <w:right w:val="none" w:sz="0" w:space="0" w:color="auto"/>
      </w:divBdr>
    </w:div>
    <w:div w:id="1978995121">
      <w:bodyDiv w:val="1"/>
      <w:marLeft w:val="0"/>
      <w:marRight w:val="0"/>
      <w:marTop w:val="0"/>
      <w:marBottom w:val="0"/>
      <w:divBdr>
        <w:top w:val="none" w:sz="0" w:space="0" w:color="auto"/>
        <w:left w:val="none" w:sz="0" w:space="0" w:color="auto"/>
        <w:bottom w:val="none" w:sz="0" w:space="0" w:color="auto"/>
        <w:right w:val="none" w:sz="0" w:space="0" w:color="auto"/>
      </w:divBdr>
    </w:div>
    <w:div w:id="2051831276">
      <w:bodyDiv w:val="1"/>
      <w:marLeft w:val="0"/>
      <w:marRight w:val="0"/>
      <w:marTop w:val="0"/>
      <w:marBottom w:val="0"/>
      <w:divBdr>
        <w:top w:val="none" w:sz="0" w:space="0" w:color="auto"/>
        <w:left w:val="none" w:sz="0" w:space="0" w:color="auto"/>
        <w:bottom w:val="none" w:sz="0" w:space="0" w:color="auto"/>
        <w:right w:val="none" w:sz="0" w:space="0" w:color="auto"/>
      </w:divBdr>
    </w:div>
    <w:div w:id="2056005844">
      <w:bodyDiv w:val="1"/>
      <w:marLeft w:val="0"/>
      <w:marRight w:val="0"/>
      <w:marTop w:val="0"/>
      <w:marBottom w:val="0"/>
      <w:divBdr>
        <w:top w:val="none" w:sz="0" w:space="0" w:color="auto"/>
        <w:left w:val="none" w:sz="0" w:space="0" w:color="auto"/>
        <w:bottom w:val="none" w:sz="0" w:space="0" w:color="auto"/>
        <w:right w:val="none" w:sz="0" w:space="0" w:color="auto"/>
      </w:divBdr>
    </w:div>
    <w:div w:id="212745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ther@heatherwestpr.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iaonline.org/event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tu.edu/mechanical-aerospace/people/faculty/mors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ickson@fgiaonline.org"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8620E-FE3F-434B-949B-E152AA081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Press Information</vt:lpstr>
    </vt:vector>
  </TitlesOfParts>
  <Company>Heather West Public Relations</Company>
  <LinksUpToDate>false</LinksUpToDate>
  <CharactersWithSpaces>3520</CharactersWithSpaces>
  <SharedDoc>false</SharedDoc>
  <HLinks>
    <vt:vector size="30" baseType="variant">
      <vt:variant>
        <vt:i4>852038</vt:i4>
      </vt:variant>
      <vt:variant>
        <vt:i4>12</vt:i4>
      </vt:variant>
      <vt:variant>
        <vt:i4>0</vt:i4>
      </vt:variant>
      <vt:variant>
        <vt:i4>5</vt:i4>
      </vt:variant>
      <vt:variant>
        <vt:lpwstr>http://www.aamanet.org/rsswhatsnew.asp?sect=1</vt:lpwstr>
      </vt:variant>
      <vt:variant>
        <vt:lpwstr/>
      </vt:variant>
      <vt:variant>
        <vt:i4>1966175</vt:i4>
      </vt:variant>
      <vt:variant>
        <vt:i4>9</vt:i4>
      </vt:variant>
      <vt:variant>
        <vt:i4>0</vt:i4>
      </vt:variant>
      <vt:variant>
        <vt:i4>5</vt:i4>
      </vt:variant>
      <vt:variant>
        <vt:lpwstr>http://www.aamanet.org/rssnews.asp?sect=1</vt:lpwstr>
      </vt:variant>
      <vt:variant>
        <vt:lpwstr/>
      </vt:variant>
      <vt:variant>
        <vt:i4>3473513</vt:i4>
      </vt:variant>
      <vt:variant>
        <vt:i4>6</vt:i4>
      </vt:variant>
      <vt:variant>
        <vt:i4>0</vt:i4>
      </vt:variant>
      <vt:variant>
        <vt:i4>5</vt:i4>
      </vt:variant>
      <vt:variant>
        <vt:lpwstr>http://www.aamanet.org/</vt:lpwstr>
      </vt:variant>
      <vt:variant>
        <vt:lpwstr/>
      </vt:variant>
      <vt:variant>
        <vt:i4>1507369</vt:i4>
      </vt:variant>
      <vt:variant>
        <vt:i4>3</vt:i4>
      </vt:variant>
      <vt:variant>
        <vt:i4>0</vt:i4>
      </vt:variant>
      <vt:variant>
        <vt:i4>5</vt:i4>
      </vt:variant>
      <vt:variant>
        <vt:lpwstr>mailto:adickson@aamanet.org</vt:lpwstr>
      </vt:variant>
      <vt:variant>
        <vt:lpwstr/>
      </vt:variant>
      <vt:variant>
        <vt:i4>983103</vt:i4>
      </vt:variant>
      <vt:variant>
        <vt:i4>0</vt:i4>
      </vt:variant>
      <vt:variant>
        <vt:i4>0</vt:i4>
      </vt:variant>
      <vt:variant>
        <vt:i4>5</vt:i4>
      </vt:variant>
      <vt:variant>
        <vt:lpwstr>mailto:heather@heatherwestpr.com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Heather West</dc:creator>
  <cp:lastModifiedBy>Heather West PR</cp:lastModifiedBy>
  <cp:revision>3</cp:revision>
  <cp:lastPrinted>2014-02-14T16:35:00Z</cp:lastPrinted>
  <dcterms:created xsi:type="dcterms:W3CDTF">2026-09-02T19:55:00Z</dcterms:created>
  <dcterms:modified xsi:type="dcterms:W3CDTF">2026-09-02T20:22:00Z</dcterms:modified>
</cp:coreProperties>
</file>