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751C9" w14:textId="33537016" w:rsidR="00AE2F34" w:rsidRDefault="00AE2F34" w:rsidP="007260FC">
      <w:pPr>
        <w:spacing w:after="0" w:line="240" w:lineRule="auto"/>
        <w:ind w:right="450"/>
        <w:contextualSpacing/>
      </w:pPr>
    </w:p>
    <w:p w14:paraId="4C2E18E1" w14:textId="77777777" w:rsidR="00AE2F34" w:rsidRDefault="00AE2F34" w:rsidP="007260FC">
      <w:pPr>
        <w:spacing w:after="0" w:line="240" w:lineRule="auto"/>
        <w:ind w:right="450"/>
        <w:contextualSpacing/>
      </w:pPr>
    </w:p>
    <w:p w14:paraId="3E96956C" w14:textId="77777777" w:rsidR="004E2F5A" w:rsidRDefault="004E2F5A" w:rsidP="007260FC">
      <w:pPr>
        <w:spacing w:after="0" w:line="240" w:lineRule="auto"/>
        <w:ind w:right="450"/>
        <w:contextualSpacing/>
      </w:pPr>
    </w:p>
    <w:p w14:paraId="1F7EF4BE" w14:textId="77777777" w:rsidR="007260FC" w:rsidRDefault="007260FC" w:rsidP="007260FC">
      <w:pPr>
        <w:spacing w:after="0" w:line="240" w:lineRule="auto"/>
        <w:ind w:right="450"/>
        <w:contextualSpacing/>
      </w:pPr>
    </w:p>
    <w:p w14:paraId="66CC8EF4" w14:textId="77777777" w:rsidR="007260FC" w:rsidRDefault="007260FC" w:rsidP="007260FC">
      <w:pPr>
        <w:spacing w:after="0" w:line="240" w:lineRule="auto"/>
        <w:ind w:right="450"/>
        <w:contextualSpacing/>
        <w:rPr>
          <w:rFonts w:ascii="Calibri" w:hAnsi="Calibri" w:cs="Calibri"/>
          <w:i/>
          <w:iCs/>
          <w:sz w:val="20"/>
          <w:szCs w:val="20"/>
        </w:rPr>
      </w:pPr>
      <w:r w:rsidRPr="00245163">
        <w:rPr>
          <w:rFonts w:ascii="Calibri" w:hAnsi="Calibri" w:cs="Calibri"/>
          <w:i/>
          <w:iCs/>
          <w:sz w:val="20"/>
          <w:szCs w:val="20"/>
        </w:rPr>
        <w:t xml:space="preserve">Media contact: Heather West, 612-724-8760, </w:t>
      </w:r>
      <w:hyperlink r:id="rId7" w:history="1">
        <w:r w:rsidRPr="00245163">
          <w:rPr>
            <w:rStyle w:val="Hyperlink"/>
            <w:rFonts w:ascii="Calibri" w:hAnsi="Calibri" w:cs="Calibri"/>
            <w:i/>
            <w:iCs/>
            <w:sz w:val="20"/>
            <w:szCs w:val="20"/>
          </w:rPr>
          <w:t>heather@heatherwestpr.com</w:t>
        </w:r>
      </w:hyperlink>
    </w:p>
    <w:p w14:paraId="5095214C" w14:textId="77777777" w:rsidR="007260FC" w:rsidRPr="00EC5B9C" w:rsidRDefault="007260FC" w:rsidP="007260FC">
      <w:pPr>
        <w:spacing w:after="0" w:line="240" w:lineRule="auto"/>
        <w:ind w:right="450"/>
        <w:contextualSpacing/>
        <w:rPr>
          <w:rFonts w:ascii="Calibri" w:hAnsi="Calibri" w:cs="Calibri"/>
          <w:i/>
          <w:iCs/>
          <w:sz w:val="20"/>
          <w:szCs w:val="20"/>
        </w:rPr>
      </w:pPr>
    </w:p>
    <w:p w14:paraId="185DC6DD" w14:textId="77777777" w:rsidR="004C22FC" w:rsidRDefault="004E2F5A" w:rsidP="007260FC">
      <w:pPr>
        <w:spacing w:after="0" w:line="240" w:lineRule="auto"/>
        <w:ind w:right="450"/>
        <w:contextualSpacing/>
        <w:jc w:val="center"/>
        <w:rPr>
          <w:b/>
          <w:bCs/>
          <w:sz w:val="28"/>
          <w:szCs w:val="28"/>
        </w:rPr>
      </w:pPr>
      <w:r w:rsidRPr="004C22FC">
        <w:rPr>
          <w:b/>
          <w:bCs/>
          <w:sz w:val="28"/>
          <w:szCs w:val="28"/>
        </w:rPr>
        <w:t xml:space="preserve">Apogee Architectural Metals </w:t>
      </w:r>
      <w:r w:rsidR="00612C97" w:rsidRPr="004C22FC">
        <w:rPr>
          <w:b/>
          <w:bCs/>
          <w:sz w:val="28"/>
          <w:szCs w:val="28"/>
        </w:rPr>
        <w:t>a</w:t>
      </w:r>
      <w:r w:rsidRPr="004C22FC">
        <w:rPr>
          <w:b/>
          <w:bCs/>
          <w:sz w:val="28"/>
          <w:szCs w:val="28"/>
        </w:rPr>
        <w:t>dds David Bellomo and Cortney Hahr</w:t>
      </w:r>
    </w:p>
    <w:p w14:paraId="5AB28BB0" w14:textId="1948C943" w:rsidR="004E2F5A" w:rsidRDefault="004E2F5A" w:rsidP="007260FC">
      <w:pPr>
        <w:spacing w:after="0" w:line="240" w:lineRule="auto"/>
        <w:ind w:right="450"/>
        <w:contextualSpacing/>
        <w:jc w:val="center"/>
        <w:rPr>
          <w:b/>
          <w:bCs/>
          <w:sz w:val="28"/>
          <w:szCs w:val="28"/>
        </w:rPr>
      </w:pPr>
      <w:r w:rsidRPr="004C22FC">
        <w:rPr>
          <w:b/>
          <w:bCs/>
          <w:sz w:val="28"/>
          <w:szCs w:val="28"/>
        </w:rPr>
        <w:t xml:space="preserve">to Southwest </w:t>
      </w:r>
      <w:r w:rsidR="00612C97" w:rsidRPr="004C22FC">
        <w:rPr>
          <w:b/>
          <w:bCs/>
          <w:sz w:val="28"/>
          <w:szCs w:val="28"/>
        </w:rPr>
        <w:t>s</w:t>
      </w:r>
      <w:r w:rsidRPr="004C22FC">
        <w:rPr>
          <w:b/>
          <w:bCs/>
          <w:sz w:val="28"/>
          <w:szCs w:val="28"/>
        </w:rPr>
        <w:t xml:space="preserve">ales </w:t>
      </w:r>
      <w:r w:rsidR="00612C97" w:rsidRPr="004C22FC">
        <w:rPr>
          <w:b/>
          <w:bCs/>
          <w:sz w:val="28"/>
          <w:szCs w:val="28"/>
        </w:rPr>
        <w:t>t</w:t>
      </w:r>
      <w:r w:rsidRPr="004C22FC">
        <w:rPr>
          <w:b/>
          <w:bCs/>
          <w:sz w:val="28"/>
          <w:szCs w:val="28"/>
        </w:rPr>
        <w:t>eam</w:t>
      </w:r>
    </w:p>
    <w:p w14:paraId="6B29042D" w14:textId="77777777" w:rsidR="004C22FC" w:rsidRPr="004C22FC" w:rsidRDefault="004C22FC" w:rsidP="007260FC">
      <w:pPr>
        <w:spacing w:after="0" w:line="240" w:lineRule="auto"/>
        <w:ind w:right="450"/>
        <w:contextualSpacing/>
        <w:jc w:val="center"/>
        <w:rPr>
          <w:b/>
          <w:bCs/>
        </w:rPr>
      </w:pPr>
    </w:p>
    <w:p w14:paraId="6395584A" w14:textId="564CCEBB" w:rsidR="004E2F5A" w:rsidRPr="004C22FC" w:rsidRDefault="004E2F5A" w:rsidP="007260FC">
      <w:pPr>
        <w:spacing w:after="0" w:line="240" w:lineRule="auto"/>
        <w:ind w:right="450"/>
        <w:contextualSpacing/>
      </w:pPr>
      <w:r w:rsidRPr="004C22FC">
        <w:t>WAUSAU, W</w:t>
      </w:r>
      <w:r w:rsidR="00612C97" w:rsidRPr="004C22FC">
        <w:t>IS</w:t>
      </w:r>
      <w:r w:rsidRPr="004C22FC">
        <w:t xml:space="preserve">. </w:t>
      </w:r>
      <w:r w:rsidR="00612C97" w:rsidRPr="004C22FC">
        <w:t xml:space="preserve">(Aug. 2026) </w:t>
      </w:r>
      <w:r w:rsidRPr="004C22FC">
        <w:t xml:space="preserve">— Apogee Architectural Metals has named David Bellomo and Cortney Hahr as </w:t>
      </w:r>
      <w:r w:rsidR="00612C97" w:rsidRPr="004C22FC">
        <w:t>d</w:t>
      </w:r>
      <w:r w:rsidRPr="004C22FC">
        <w:t xml:space="preserve">irect </w:t>
      </w:r>
      <w:r w:rsidR="00612C97" w:rsidRPr="004C22FC">
        <w:t>s</w:t>
      </w:r>
      <w:r w:rsidRPr="004C22FC">
        <w:t xml:space="preserve">ales </w:t>
      </w:r>
      <w:r w:rsidR="00612C97" w:rsidRPr="004C22FC">
        <w:t>r</w:t>
      </w:r>
      <w:r w:rsidRPr="004C22FC">
        <w:t>epresentatives for Colorado, Wyoming, New Mexico and Arizona. The</w:t>
      </w:r>
      <w:r w:rsidR="00612C97" w:rsidRPr="004C22FC">
        <w:t>y</w:t>
      </w:r>
      <w:r w:rsidRPr="004C22FC">
        <w:t xml:space="preserve"> join the company’s Southwest sales team, </w:t>
      </w:r>
      <w:r w:rsidR="00E0768D" w:rsidRPr="004C22FC">
        <w:t xml:space="preserve">delivering </w:t>
      </w:r>
      <w:r w:rsidRPr="004C22FC">
        <w:t>dedicated support to customers throughout the four-state region.</w:t>
      </w:r>
    </w:p>
    <w:p w14:paraId="2BBE0CC1" w14:textId="77777777" w:rsidR="00B6050C" w:rsidRPr="004C22FC" w:rsidRDefault="00B6050C" w:rsidP="007260FC">
      <w:pPr>
        <w:spacing w:after="0" w:line="240" w:lineRule="auto"/>
        <w:ind w:right="450"/>
        <w:contextualSpacing/>
      </w:pPr>
    </w:p>
    <w:p w14:paraId="77BDA979" w14:textId="206AD299" w:rsidR="008C781C" w:rsidRPr="004C22FC" w:rsidRDefault="00B6050C" w:rsidP="007260FC">
      <w:pPr>
        <w:spacing w:after="0" w:line="240" w:lineRule="auto"/>
        <w:ind w:right="450"/>
        <w:contextualSpacing/>
      </w:pPr>
      <w:r w:rsidRPr="004C22FC">
        <w:t xml:space="preserve">Based in Colorado, </w:t>
      </w:r>
      <w:r w:rsidR="004E2F5A" w:rsidRPr="004C22FC">
        <w:t xml:space="preserve">Bellomo and Hahr </w:t>
      </w:r>
      <w:r w:rsidR="008C781C" w:rsidRPr="004C22FC">
        <w:t xml:space="preserve">report to Apogee Architectural Metals’ </w:t>
      </w:r>
      <w:r w:rsidRPr="004C22FC">
        <w:t xml:space="preserve">Southwest </w:t>
      </w:r>
      <w:r w:rsidR="008C781C" w:rsidRPr="004C22FC">
        <w:t xml:space="preserve">region sales manager, Hanna </w:t>
      </w:r>
      <w:r w:rsidR="00E0768D" w:rsidRPr="004C22FC">
        <w:t>Potthast. The team</w:t>
      </w:r>
      <w:r w:rsidR="004E2F5A" w:rsidRPr="004C22FC">
        <w:t xml:space="preserve"> represent</w:t>
      </w:r>
      <w:r w:rsidR="00E0768D" w:rsidRPr="004C22FC">
        <w:t>s</w:t>
      </w:r>
      <w:r w:rsidR="004E2F5A" w:rsidRPr="004C22FC">
        <w:t xml:space="preserve"> the company’s portfolio of EFCO®, Tubelite® and Wausau Window® architectural aluminum products.</w:t>
      </w:r>
      <w:r w:rsidR="008C781C" w:rsidRPr="004C22FC">
        <w:t xml:space="preserve"> Together, th</w:t>
      </w:r>
      <w:r w:rsidR="00E0768D" w:rsidRPr="004C22FC">
        <w:t>ey</w:t>
      </w:r>
      <w:r w:rsidR="008C781C" w:rsidRPr="004C22FC">
        <w:t xml:space="preserve"> </w:t>
      </w:r>
      <w:r w:rsidR="00E0768D" w:rsidRPr="004C22FC">
        <w:t>assist</w:t>
      </w:r>
      <w:r w:rsidR="008C781C" w:rsidRPr="004C22FC">
        <w:t xml:space="preserve"> customers </w:t>
      </w:r>
      <w:r w:rsidR="00E0768D" w:rsidRPr="004C22FC">
        <w:t xml:space="preserve">in selecting and specifying </w:t>
      </w:r>
      <w:r w:rsidR="008C781C" w:rsidRPr="004C22FC">
        <w:t xml:space="preserve">architectural aluminum window, curtain wall, storefront and entrance </w:t>
      </w:r>
      <w:r w:rsidR="00E0768D" w:rsidRPr="004C22FC">
        <w:t>systems for commercial building projects</w:t>
      </w:r>
      <w:r w:rsidR="008C781C" w:rsidRPr="004C22FC">
        <w:t>.</w:t>
      </w:r>
    </w:p>
    <w:p w14:paraId="089A05DB" w14:textId="1C8DE50A" w:rsidR="004E2F5A" w:rsidRPr="004C22FC" w:rsidRDefault="004E2F5A" w:rsidP="007260FC">
      <w:pPr>
        <w:spacing w:after="0" w:line="240" w:lineRule="auto"/>
        <w:ind w:right="450"/>
        <w:contextualSpacing/>
      </w:pPr>
    </w:p>
    <w:p w14:paraId="17DF476D" w14:textId="16F14D8F" w:rsidR="004E2F5A" w:rsidRPr="004C22FC" w:rsidRDefault="004E2F5A" w:rsidP="007260FC">
      <w:pPr>
        <w:spacing w:after="0" w:line="240" w:lineRule="auto"/>
        <w:ind w:right="450"/>
        <w:contextualSpacing/>
      </w:pPr>
      <w:r w:rsidRPr="004C22FC">
        <w:t>Bellomo and Hahr bring extensive experience in architectural building products, commercial construction, technical sales and customer relationship management. Their combined backgrounds include working closely with architects, glazing contractors, general contractors, developers and manufacturers throughout the Rocky Mountain region and across the United States.</w:t>
      </w:r>
    </w:p>
    <w:p w14:paraId="4B66241B" w14:textId="77777777" w:rsidR="00E0768D" w:rsidRPr="004C22FC" w:rsidRDefault="00E0768D" w:rsidP="007260FC">
      <w:pPr>
        <w:spacing w:after="0" w:line="240" w:lineRule="auto"/>
        <w:ind w:right="450"/>
        <w:contextualSpacing/>
      </w:pPr>
    </w:p>
    <w:p w14:paraId="3F220C5A" w14:textId="54AD5FFC" w:rsidR="00AB553E" w:rsidRPr="004C22FC" w:rsidRDefault="00AB553E" w:rsidP="007260FC">
      <w:pPr>
        <w:spacing w:after="0" w:line="240" w:lineRule="auto"/>
        <w:ind w:left="720" w:right="450"/>
        <w:contextualSpacing/>
        <w:rPr>
          <w:b/>
          <w:bCs/>
        </w:rPr>
      </w:pPr>
      <w:r w:rsidRPr="004C22FC">
        <w:rPr>
          <w:b/>
          <w:bCs/>
        </w:rPr>
        <w:t>David Bel</w:t>
      </w:r>
      <w:r w:rsidR="003F2FA1">
        <w:rPr>
          <w:b/>
          <w:bCs/>
        </w:rPr>
        <w:t>l</w:t>
      </w:r>
      <w:r w:rsidRPr="004C22FC">
        <w:rPr>
          <w:b/>
          <w:bCs/>
        </w:rPr>
        <w:t>omo, Senior Sales Representative</w:t>
      </w:r>
    </w:p>
    <w:p w14:paraId="6BC3E228" w14:textId="146F09AA" w:rsidR="004E2F5A" w:rsidRPr="004C22FC" w:rsidRDefault="004E2F5A" w:rsidP="007260FC">
      <w:pPr>
        <w:spacing w:after="0" w:line="240" w:lineRule="auto"/>
        <w:ind w:left="720" w:right="450"/>
        <w:contextualSpacing/>
      </w:pPr>
      <w:r w:rsidRPr="004C22FC">
        <w:t xml:space="preserve">Bellomo </w:t>
      </w:r>
      <w:r w:rsidR="00AB553E" w:rsidRPr="004C22FC">
        <w:t xml:space="preserve">draws from </w:t>
      </w:r>
      <w:r w:rsidRPr="004C22FC">
        <w:t xml:space="preserve">more than 20 years of commercial building products and sales experience, with a significant portion of his career focused on architectural aluminum systems and the Rocky Mountain market. </w:t>
      </w:r>
      <w:r w:rsidR="00B6050C" w:rsidRPr="004C22FC">
        <w:t xml:space="preserve">During </w:t>
      </w:r>
      <w:r w:rsidRPr="004C22FC">
        <w:t>eight years as an architectural sales representative with Kawneer, he managed commercial sales across Colorado, Wyoming, New Mexico</w:t>
      </w:r>
      <w:r w:rsidR="00CB53E6" w:rsidRPr="004C22FC">
        <w:t xml:space="preserve"> and other states</w:t>
      </w:r>
      <w:r w:rsidRPr="004C22FC">
        <w:t>.</w:t>
      </w:r>
    </w:p>
    <w:p w14:paraId="1F3ECF0F" w14:textId="77777777" w:rsidR="00E0768D" w:rsidRPr="004C22FC" w:rsidRDefault="00E0768D" w:rsidP="007260FC">
      <w:pPr>
        <w:spacing w:after="0" w:line="240" w:lineRule="auto"/>
        <w:ind w:left="720" w:right="450"/>
        <w:contextualSpacing/>
      </w:pPr>
    </w:p>
    <w:p w14:paraId="54C81643" w14:textId="47AE48F2" w:rsidR="004E2F5A" w:rsidRPr="004C22FC" w:rsidRDefault="004E2F5A" w:rsidP="007260FC">
      <w:pPr>
        <w:spacing w:after="0" w:line="240" w:lineRule="auto"/>
        <w:ind w:left="720" w:right="450"/>
        <w:contextualSpacing/>
      </w:pPr>
      <w:r w:rsidRPr="004C22FC">
        <w:t xml:space="preserve">His experience also includes regional sales leadership for architectural building product manufacturers, </w:t>
      </w:r>
      <w:r w:rsidR="00AB553E" w:rsidRPr="004C22FC">
        <w:t xml:space="preserve">where he </w:t>
      </w:r>
      <w:r w:rsidRPr="004C22FC">
        <w:t>develop</w:t>
      </w:r>
      <w:r w:rsidR="00AB553E" w:rsidRPr="004C22FC">
        <w:t>ed</w:t>
      </w:r>
      <w:r w:rsidRPr="004C22FC">
        <w:t xml:space="preserve"> relationships with architectural firms, developers, general contractors and installers</w:t>
      </w:r>
      <w:r w:rsidR="00AB553E" w:rsidRPr="004C22FC">
        <w:t xml:space="preserve">. </w:t>
      </w:r>
      <w:r w:rsidR="008C781C" w:rsidRPr="004C22FC">
        <w:t>Assisting with their continuing education, he</w:t>
      </w:r>
      <w:r w:rsidR="00AB553E" w:rsidRPr="004C22FC">
        <w:t xml:space="preserve"> has </w:t>
      </w:r>
      <w:r w:rsidRPr="004C22FC">
        <w:t>deliver</w:t>
      </w:r>
      <w:r w:rsidR="00AB553E" w:rsidRPr="004C22FC">
        <w:t>ed</w:t>
      </w:r>
      <w:r w:rsidRPr="004C22FC">
        <w:t xml:space="preserve"> product training and AIA-accredited presentations. Bellomo holds a Bachelor of Science in </w:t>
      </w:r>
      <w:r w:rsidR="00AB553E" w:rsidRPr="004C22FC">
        <w:t>c</w:t>
      </w:r>
      <w:r w:rsidRPr="004C22FC">
        <w:t xml:space="preserve">onstruction </w:t>
      </w:r>
      <w:r w:rsidR="00AB553E" w:rsidRPr="004C22FC">
        <w:t>m</w:t>
      </w:r>
      <w:r w:rsidRPr="004C22FC">
        <w:t>anagement from Kansas State University.</w:t>
      </w:r>
    </w:p>
    <w:p w14:paraId="63DEB532" w14:textId="77777777" w:rsidR="00E0768D" w:rsidRPr="004C22FC" w:rsidRDefault="00E0768D" w:rsidP="007260FC">
      <w:pPr>
        <w:spacing w:after="0" w:line="240" w:lineRule="auto"/>
        <w:ind w:left="720" w:right="450"/>
        <w:contextualSpacing/>
      </w:pPr>
    </w:p>
    <w:p w14:paraId="71D516B2" w14:textId="593B43EA" w:rsidR="00AB553E" w:rsidRPr="004C22FC" w:rsidRDefault="00AB553E" w:rsidP="007260FC">
      <w:pPr>
        <w:spacing w:after="0" w:line="240" w:lineRule="auto"/>
        <w:ind w:left="720" w:right="450"/>
        <w:contextualSpacing/>
        <w:rPr>
          <w:b/>
          <w:bCs/>
        </w:rPr>
      </w:pPr>
      <w:r w:rsidRPr="004C22FC">
        <w:rPr>
          <w:b/>
          <w:bCs/>
        </w:rPr>
        <w:t>Cortney Hahr, Sales Representative</w:t>
      </w:r>
    </w:p>
    <w:p w14:paraId="299B8F9C" w14:textId="2DAEBF4C" w:rsidR="00B6050C" w:rsidRPr="004C22FC" w:rsidRDefault="004E2F5A" w:rsidP="007260FC">
      <w:pPr>
        <w:spacing w:after="0" w:line="240" w:lineRule="auto"/>
        <w:ind w:left="720" w:right="540"/>
        <w:contextualSpacing/>
      </w:pPr>
      <w:r w:rsidRPr="004C22FC">
        <w:t>Hahr</w:t>
      </w:r>
      <w:r w:rsidR="00AB553E" w:rsidRPr="004C22FC">
        <w:t>’</w:t>
      </w:r>
      <w:r w:rsidRPr="004C22FC">
        <w:t>s technical sales experience in architectural glass and façade systems, includ</w:t>
      </w:r>
      <w:r w:rsidR="00AB553E" w:rsidRPr="004C22FC">
        <w:t>es</w:t>
      </w:r>
      <w:r w:rsidRPr="004C22FC">
        <w:t xml:space="preserve"> curtain wall, window wall and storefront applications. </w:t>
      </w:r>
      <w:r w:rsidR="00B6050C" w:rsidRPr="004C22FC">
        <w:t xml:space="preserve">Her background also includes </w:t>
      </w:r>
      <w:r w:rsidR="00B6050C" w:rsidRPr="004C22FC">
        <w:lastRenderedPageBreak/>
        <w:t>experience with high-performance architectural glass</w:t>
      </w:r>
      <w:r w:rsidR="00CB53E6" w:rsidRPr="004C22FC">
        <w:t xml:space="preserve"> with </w:t>
      </w:r>
      <w:r w:rsidR="00B6050C" w:rsidRPr="004C22FC">
        <w:t>an emphasis on acoustic and thermal performance.</w:t>
      </w:r>
    </w:p>
    <w:p w14:paraId="1B7F11A1" w14:textId="77777777" w:rsidR="00B6050C" w:rsidRPr="004C22FC" w:rsidRDefault="00B6050C" w:rsidP="007260FC">
      <w:pPr>
        <w:spacing w:after="0" w:line="240" w:lineRule="auto"/>
        <w:ind w:left="720" w:right="450"/>
        <w:contextualSpacing/>
      </w:pPr>
    </w:p>
    <w:p w14:paraId="2DA20355" w14:textId="631E1093" w:rsidR="00E0768D" w:rsidRPr="004C22FC" w:rsidRDefault="004E2F5A" w:rsidP="007260FC">
      <w:pPr>
        <w:spacing w:after="0" w:line="240" w:lineRule="auto"/>
        <w:ind w:left="720" w:right="450"/>
        <w:contextualSpacing/>
      </w:pPr>
      <w:r w:rsidRPr="004C22FC">
        <w:t xml:space="preserve">Most recently in the architectural building products industry, she served as a technical sales representative </w:t>
      </w:r>
      <w:r w:rsidR="008C781C" w:rsidRPr="004C22FC">
        <w:t xml:space="preserve">at glazing contractor </w:t>
      </w:r>
      <w:r w:rsidRPr="004C22FC">
        <w:t>JR Butler</w:t>
      </w:r>
      <w:r w:rsidR="00CB53E6" w:rsidRPr="004C22FC">
        <w:t>,</w:t>
      </w:r>
      <w:r w:rsidRPr="004C22FC">
        <w:t xml:space="preserve"> </w:t>
      </w:r>
      <w:r w:rsidR="00CB53E6" w:rsidRPr="004C22FC">
        <w:t>working</w:t>
      </w:r>
      <w:r w:rsidRPr="004C22FC">
        <w:t xml:space="preserve"> with </w:t>
      </w:r>
      <w:r w:rsidR="00AB553E" w:rsidRPr="004C22FC">
        <w:t xml:space="preserve">national </w:t>
      </w:r>
      <w:r w:rsidRPr="004C22FC">
        <w:t>architectural firms, general contractors and glazing subcontractors.</w:t>
      </w:r>
      <w:r w:rsidR="00B6050C" w:rsidRPr="004C22FC">
        <w:t xml:space="preserve"> </w:t>
      </w:r>
      <w:r w:rsidRPr="004C22FC">
        <w:t xml:space="preserve">In </w:t>
      </w:r>
      <w:r w:rsidR="00B6050C" w:rsidRPr="004C22FC">
        <w:t>this</w:t>
      </w:r>
      <w:r w:rsidRPr="004C22FC">
        <w:t xml:space="preserve"> role, </w:t>
      </w:r>
      <w:r w:rsidR="00B6050C" w:rsidRPr="004C22FC">
        <w:t xml:space="preserve">she </w:t>
      </w:r>
      <w:r w:rsidR="00CB53E6" w:rsidRPr="004C22FC">
        <w:t>assiste</w:t>
      </w:r>
      <w:r w:rsidRPr="004C22FC">
        <w:t xml:space="preserve">d customers from product specification through preconstruction, </w:t>
      </w:r>
      <w:r w:rsidR="00CB53E6" w:rsidRPr="004C22FC">
        <w:t xml:space="preserve">and </w:t>
      </w:r>
      <w:r w:rsidRPr="004C22FC">
        <w:t>delivered AIA-accredited continuing education presentations.</w:t>
      </w:r>
    </w:p>
    <w:p w14:paraId="666CA5A6" w14:textId="77777777" w:rsidR="00CB53E6" w:rsidRPr="004C22FC" w:rsidRDefault="00CB53E6" w:rsidP="007260FC">
      <w:pPr>
        <w:spacing w:after="0" w:line="240" w:lineRule="auto"/>
        <w:ind w:right="450"/>
        <w:contextualSpacing/>
      </w:pPr>
    </w:p>
    <w:p w14:paraId="7413145C" w14:textId="310E15E7" w:rsidR="004E2F5A" w:rsidRPr="004C22FC" w:rsidRDefault="004E2F5A" w:rsidP="007260FC">
      <w:pPr>
        <w:spacing w:after="0" w:line="240" w:lineRule="auto"/>
        <w:ind w:right="450"/>
        <w:contextualSpacing/>
      </w:pPr>
      <w:r w:rsidRPr="004C22FC">
        <w:t xml:space="preserve">“David and Cortney bring a strong combination of industry knowledge, technical expertise and established relationships to our Southwest team,” said Jacob Johnson, </w:t>
      </w:r>
      <w:r w:rsidR="008C781C" w:rsidRPr="004C22FC">
        <w:t>Apogee Architectural Metals’ vice president of</w:t>
      </w:r>
      <w:r w:rsidRPr="004C22FC">
        <w:t xml:space="preserve"> </w:t>
      </w:r>
      <w:r w:rsidR="008C781C" w:rsidRPr="004C22FC">
        <w:t>s</w:t>
      </w:r>
      <w:r w:rsidRPr="004C22FC">
        <w:t>ales</w:t>
      </w:r>
      <w:r w:rsidR="008C781C" w:rsidRPr="004C22FC">
        <w:t xml:space="preserve"> for the </w:t>
      </w:r>
      <w:r w:rsidRPr="004C22FC">
        <w:t xml:space="preserve">West and South </w:t>
      </w:r>
      <w:r w:rsidR="008C781C" w:rsidRPr="004C22FC">
        <w:t>r</w:t>
      </w:r>
      <w:r w:rsidRPr="004C22FC">
        <w:t>egions. “Having two dedicated direct sales representatives supporting this territory strengthens our ability to work closely with customers, architects and glazing contractors and connect them with solutions across our EFCO, Tubelite and Wausau Window product portfolio.”</w:t>
      </w:r>
    </w:p>
    <w:p w14:paraId="7770DC47" w14:textId="77777777" w:rsidR="00CB53E6" w:rsidRPr="004C22FC" w:rsidRDefault="00CB53E6" w:rsidP="007260FC">
      <w:pPr>
        <w:spacing w:after="0" w:line="240" w:lineRule="auto"/>
        <w:ind w:right="450"/>
        <w:contextualSpacing/>
      </w:pPr>
    </w:p>
    <w:p w14:paraId="2FFF3801" w14:textId="77777777" w:rsidR="00CB53E6" w:rsidRPr="004C22FC" w:rsidRDefault="00CB53E6" w:rsidP="007260FC">
      <w:pPr>
        <w:spacing w:after="0" w:line="240" w:lineRule="auto"/>
        <w:ind w:right="450"/>
        <w:contextualSpacing/>
      </w:pPr>
      <w:r w:rsidRPr="004C22FC">
        <w:t xml:space="preserve">For more information about Apogee Architectural Metals and its brands, visit </w:t>
      </w:r>
      <w:hyperlink r:id="rId8" w:history="1">
        <w:r w:rsidRPr="004C22FC">
          <w:rPr>
            <w:rStyle w:val="Hyperlink"/>
          </w:rPr>
          <w:t>www.apogeearchmetals.com</w:t>
        </w:r>
      </w:hyperlink>
      <w:r w:rsidRPr="004C22FC">
        <w:t>.</w:t>
      </w:r>
    </w:p>
    <w:p w14:paraId="6D14543B" w14:textId="77777777" w:rsidR="00CB53E6" w:rsidRPr="004C22FC" w:rsidRDefault="00CB53E6" w:rsidP="007260FC">
      <w:pPr>
        <w:spacing w:after="0" w:line="240" w:lineRule="auto"/>
        <w:ind w:right="450"/>
        <w:contextualSpacing/>
      </w:pPr>
    </w:p>
    <w:p w14:paraId="3FF03B6B" w14:textId="77777777" w:rsidR="00CB53E6" w:rsidRPr="004C22FC" w:rsidRDefault="00CB53E6" w:rsidP="007260FC">
      <w:pPr>
        <w:spacing w:after="0" w:line="240" w:lineRule="auto"/>
        <w:ind w:right="450"/>
        <w:contextualSpacing/>
        <w:rPr>
          <w:b/>
          <w:bCs/>
          <w:i/>
          <w:iCs/>
          <w:sz w:val="20"/>
          <w:szCs w:val="20"/>
        </w:rPr>
      </w:pPr>
      <w:r w:rsidRPr="004C22FC">
        <w:rPr>
          <w:i/>
          <w:iCs/>
          <w:sz w:val="20"/>
          <w:szCs w:val="20"/>
        </w:rPr>
        <w:t xml:space="preserve">Meet in-person with the company’s representatives during GlassBuild America at </w:t>
      </w:r>
      <w:r w:rsidRPr="004C22FC">
        <w:rPr>
          <w:b/>
          <w:bCs/>
          <w:i/>
          <w:iCs/>
          <w:sz w:val="20"/>
          <w:szCs w:val="20"/>
        </w:rPr>
        <w:t xml:space="preserve">Apogee Architectural Metals booth #4417. </w:t>
      </w:r>
      <w:r w:rsidRPr="004C22FC">
        <w:rPr>
          <w:i/>
          <w:iCs/>
          <w:sz w:val="20"/>
          <w:szCs w:val="20"/>
        </w:rPr>
        <w:t>Hosted by the National Glass Association (NGA), GlassBuild America takes place Sept. 23-25 at the Las Vegas Convention Center.</w:t>
      </w:r>
    </w:p>
    <w:p w14:paraId="7E244591" w14:textId="77777777" w:rsidR="00CB53E6" w:rsidRPr="004C22FC" w:rsidRDefault="00CB53E6" w:rsidP="007260FC">
      <w:pPr>
        <w:spacing w:after="0" w:line="240" w:lineRule="auto"/>
        <w:ind w:right="450"/>
        <w:contextualSpacing/>
        <w:rPr>
          <w:sz w:val="20"/>
          <w:szCs w:val="20"/>
        </w:rPr>
      </w:pPr>
    </w:p>
    <w:p w14:paraId="508DD9BD" w14:textId="77777777" w:rsidR="00CB53E6" w:rsidRPr="004C22FC" w:rsidRDefault="00CB53E6" w:rsidP="007260FC">
      <w:pPr>
        <w:spacing w:after="0" w:line="240" w:lineRule="auto"/>
        <w:ind w:right="450"/>
        <w:contextualSpacing/>
        <w:rPr>
          <w:b/>
          <w:bCs/>
          <w:i/>
          <w:iCs/>
          <w:sz w:val="20"/>
          <w:szCs w:val="20"/>
        </w:rPr>
      </w:pPr>
      <w:r w:rsidRPr="004C22FC">
        <w:rPr>
          <w:b/>
          <w:bCs/>
          <w:i/>
          <w:iCs/>
          <w:sz w:val="20"/>
          <w:szCs w:val="20"/>
        </w:rPr>
        <w:t>About Apogee Architectural Metals</w:t>
      </w:r>
    </w:p>
    <w:p w14:paraId="6CE7107B" w14:textId="77777777" w:rsidR="00CB53E6" w:rsidRPr="004C22FC" w:rsidRDefault="00CB53E6" w:rsidP="007260FC">
      <w:pPr>
        <w:spacing w:after="0" w:line="240" w:lineRule="auto"/>
        <w:ind w:right="450"/>
        <w:contextualSpacing/>
        <w:rPr>
          <w:i/>
          <w:iCs/>
          <w:sz w:val="20"/>
          <w:szCs w:val="20"/>
        </w:rPr>
      </w:pPr>
      <w:r w:rsidRPr="004C22FC">
        <w:rPr>
          <w:i/>
          <w:iCs/>
          <w:sz w:val="20"/>
          <w:szCs w:val="20"/>
        </w:rPr>
        <w:t>Part of Apogee Enterprises, Inc., Apogee Architectural Metals provides the U.S. commercial architectural industry with EFCO, Tubelite and Wausau Window brands’ best-in-class aluminum framing, fenestration and window products, plus single-source finishing services through Linetec.</w:t>
      </w:r>
    </w:p>
    <w:p w14:paraId="3D620144" w14:textId="078A66CD" w:rsidR="004E2F5A" w:rsidRPr="004C22FC" w:rsidRDefault="00CB53E6" w:rsidP="007260FC">
      <w:pPr>
        <w:spacing w:after="0" w:line="240" w:lineRule="auto"/>
        <w:ind w:right="450"/>
        <w:contextualSpacing/>
        <w:jc w:val="center"/>
        <w:rPr>
          <w:i/>
          <w:iCs/>
          <w:sz w:val="20"/>
          <w:szCs w:val="20"/>
        </w:rPr>
      </w:pPr>
      <w:r w:rsidRPr="004C22FC">
        <w:rPr>
          <w:i/>
          <w:iCs/>
          <w:sz w:val="20"/>
          <w:szCs w:val="20"/>
        </w:rPr>
        <w:t>###</w:t>
      </w:r>
    </w:p>
    <w:sectPr w:rsidR="004E2F5A" w:rsidRPr="004C22FC" w:rsidSect="007260FC">
      <w:headerReference w:type="even" r:id="rId9"/>
      <w:footerReference w:type="default" r:id="rId10"/>
      <w:headerReference w:type="first" r:id="rId11"/>
      <w:pgSz w:w="12240" w:h="15840" w:code="1"/>
      <w:pgMar w:top="1440" w:right="1440" w:bottom="28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49519B" w14:textId="77777777" w:rsidR="00E47561" w:rsidRDefault="00E47561">
      <w:pPr>
        <w:spacing w:after="0" w:line="240" w:lineRule="auto"/>
      </w:pPr>
      <w:r>
        <w:separator/>
      </w:r>
    </w:p>
  </w:endnote>
  <w:endnote w:type="continuationSeparator" w:id="0">
    <w:p w14:paraId="35FE7863" w14:textId="77777777" w:rsidR="00E47561" w:rsidRDefault="00E47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4729D" w14:textId="77777777" w:rsidR="00D45CF0" w:rsidRDefault="00D45CF0">
    <w:pPr>
      <w:pStyle w:val="Footer"/>
      <w:rPr>
        <w:noProof/>
      </w:rPr>
    </w:pPr>
  </w:p>
  <w:p w14:paraId="255D207D" w14:textId="1135413D" w:rsidR="009A0AB5" w:rsidRDefault="00D45CF0">
    <w:pPr>
      <w:pStyle w:val="Footer"/>
    </w:pPr>
    <w:r>
      <w:rPr>
        <w:noProof/>
      </w:rPr>
      <w:drawing>
        <wp:anchor distT="0" distB="0" distL="114300" distR="114300" simplePos="0" relativeHeight="251656704" behindDoc="1" locked="0" layoutInCell="1" allowOverlap="1" wp14:anchorId="7DB82D54" wp14:editId="58215135">
          <wp:simplePos x="0" y="0"/>
          <wp:positionH relativeFrom="margin">
            <wp:posOffset>-914400</wp:posOffset>
          </wp:positionH>
          <wp:positionV relativeFrom="margin">
            <wp:posOffset>7924800</wp:posOffset>
          </wp:positionV>
          <wp:extent cx="7773670" cy="1215390"/>
          <wp:effectExtent l="0" t="0" r="0" b="0"/>
          <wp:wrapNone/>
          <wp:docPr id="2010784324" name="Picture 201078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84324" name="Picture 2010784324"/>
                  <pic:cNvPicPr/>
                </pic:nvPicPr>
                <pic:blipFill rotWithShape="1">
                  <a:blip r:embed="rId1">
                    <a:extLst>
                      <a:ext uri="{28A0092B-C50C-407E-A947-70E740481C1C}">
                        <a14:useLocalDpi xmlns:a14="http://schemas.microsoft.com/office/drawing/2010/main" val="0"/>
                      </a:ext>
                    </a:extLst>
                  </a:blip>
                  <a:srcRect l="245" t="88006" r="-245" b="-87"/>
                  <a:stretch>
                    <a:fillRect/>
                  </a:stretch>
                </pic:blipFill>
                <pic:spPr bwMode="auto">
                  <a:xfrm>
                    <a:off x="0" y="0"/>
                    <a:ext cx="7773670" cy="1215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B42C90" w14:textId="77777777" w:rsidR="009A0AB5" w:rsidRDefault="009A0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4FEC6" w14:textId="77777777" w:rsidR="00E47561" w:rsidRDefault="00E47561">
      <w:pPr>
        <w:spacing w:after="0" w:line="240" w:lineRule="auto"/>
      </w:pPr>
      <w:r>
        <w:separator/>
      </w:r>
    </w:p>
  </w:footnote>
  <w:footnote w:type="continuationSeparator" w:id="0">
    <w:p w14:paraId="02FCAF5D" w14:textId="77777777" w:rsidR="00E47561" w:rsidRDefault="00E47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18272" w14:textId="77777777" w:rsidR="009A0AB5" w:rsidRDefault="00E47561">
    <w:pPr>
      <w:pStyle w:val="Header"/>
    </w:pPr>
    <w:r>
      <w:rPr>
        <w:noProof/>
      </w:rPr>
      <w:pict w14:anchorId="6CF5BD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07591438" o:spid="_x0000_s1025" type="#_x0000_t75" alt="" style="position:absolute;margin-left:0;margin-top:0;width:612pt;height:11in;z-index:-251657728;mso-wrap-edited:f;mso-width-percent:0;mso-height-percent:0;mso-position-horizontal:center;mso-position-horizontal-relative:margin;mso-position-vertical:center;mso-position-vertical-relative:margin;mso-width-percent:0;mso-height-percent:0" o:allowincell="f">
          <v:imagedata r:id="rId1" o:title="Storefront &amp; Finishing Solutions Letterhead_Apogee_SF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CBD3D" w14:textId="01A8831E" w:rsidR="00E572E7" w:rsidRDefault="00E572E7">
    <w:pPr>
      <w:pStyle w:val="Header"/>
    </w:pPr>
    <w:r>
      <w:rPr>
        <w:noProof/>
      </w:rPr>
      <w:drawing>
        <wp:anchor distT="0" distB="0" distL="114300" distR="114300" simplePos="0" relativeHeight="251657728" behindDoc="1" locked="0" layoutInCell="1" allowOverlap="1" wp14:anchorId="38BAC9F9" wp14:editId="3C2DA868">
          <wp:simplePos x="0" y="0"/>
          <wp:positionH relativeFrom="page">
            <wp:align>right</wp:align>
          </wp:positionH>
          <wp:positionV relativeFrom="page">
            <wp:align>top</wp:align>
          </wp:positionV>
          <wp:extent cx="7774359" cy="10060934"/>
          <wp:effectExtent l="0" t="0" r="0" b="0"/>
          <wp:wrapNone/>
          <wp:docPr id="363911265" name="Picture 3639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11265" name="Picture 363911265"/>
                  <pic:cNvPicPr/>
                </pic:nvPicPr>
                <pic:blipFill>
                  <a:blip r:embed="rId1">
                    <a:extLst>
                      <a:ext uri="{28A0092B-C50C-407E-A947-70E740481C1C}">
                        <a14:useLocalDpi xmlns:a14="http://schemas.microsoft.com/office/drawing/2010/main" val="0"/>
                      </a:ext>
                    </a:extLst>
                  </a:blip>
                  <a:stretch>
                    <a:fillRect/>
                  </a:stretch>
                </pic:blipFill>
                <pic:spPr>
                  <a:xfrm>
                    <a:off x="0" y="0"/>
                    <a:ext cx="7774359" cy="1006093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38"/>
    <w:rsid w:val="00045238"/>
    <w:rsid w:val="0010551A"/>
    <w:rsid w:val="00140407"/>
    <w:rsid w:val="001568B8"/>
    <w:rsid w:val="001B21B9"/>
    <w:rsid w:val="00212CA0"/>
    <w:rsid w:val="0024039E"/>
    <w:rsid w:val="002A65E6"/>
    <w:rsid w:val="00301308"/>
    <w:rsid w:val="00393B09"/>
    <w:rsid w:val="003B4AB2"/>
    <w:rsid w:val="003F2FA1"/>
    <w:rsid w:val="004079BD"/>
    <w:rsid w:val="004C22FC"/>
    <w:rsid w:val="004E2F5A"/>
    <w:rsid w:val="005F2EA0"/>
    <w:rsid w:val="0060125A"/>
    <w:rsid w:val="00612C97"/>
    <w:rsid w:val="006D54AC"/>
    <w:rsid w:val="006E4EC6"/>
    <w:rsid w:val="007260FC"/>
    <w:rsid w:val="00792CC6"/>
    <w:rsid w:val="007979E0"/>
    <w:rsid w:val="007D2862"/>
    <w:rsid w:val="00875A4C"/>
    <w:rsid w:val="008839CE"/>
    <w:rsid w:val="008C5E8C"/>
    <w:rsid w:val="008C781C"/>
    <w:rsid w:val="008D77C9"/>
    <w:rsid w:val="009A0AB5"/>
    <w:rsid w:val="00A13ED5"/>
    <w:rsid w:val="00A51449"/>
    <w:rsid w:val="00A755EF"/>
    <w:rsid w:val="00AB553E"/>
    <w:rsid w:val="00AC575F"/>
    <w:rsid w:val="00AE2F34"/>
    <w:rsid w:val="00B6050C"/>
    <w:rsid w:val="00B65AFA"/>
    <w:rsid w:val="00B84848"/>
    <w:rsid w:val="00BB7EDE"/>
    <w:rsid w:val="00BD42E4"/>
    <w:rsid w:val="00C73E31"/>
    <w:rsid w:val="00CA5996"/>
    <w:rsid w:val="00CB53E6"/>
    <w:rsid w:val="00CF59CA"/>
    <w:rsid w:val="00D45CF0"/>
    <w:rsid w:val="00D912F4"/>
    <w:rsid w:val="00DF2087"/>
    <w:rsid w:val="00DF6085"/>
    <w:rsid w:val="00E06EDA"/>
    <w:rsid w:val="00E0768D"/>
    <w:rsid w:val="00E47561"/>
    <w:rsid w:val="00E572E7"/>
    <w:rsid w:val="00E82764"/>
    <w:rsid w:val="00EB7059"/>
    <w:rsid w:val="00ED38BA"/>
    <w:rsid w:val="00F5620C"/>
    <w:rsid w:val="00FD7BBF"/>
    <w:rsid w:val="00FE1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48954"/>
  <w15:chartTrackingRefBased/>
  <w15:docId w15:val="{6DBBDBA2-9DAF-4F8D-B0B0-2DAC370E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2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38"/>
  </w:style>
  <w:style w:type="paragraph" w:styleId="Footer">
    <w:name w:val="footer"/>
    <w:basedOn w:val="Normal"/>
    <w:link w:val="FooterChar"/>
    <w:uiPriority w:val="99"/>
    <w:unhideWhenUsed/>
    <w:rsid w:val="00045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38"/>
  </w:style>
  <w:style w:type="character" w:styleId="Hyperlink">
    <w:name w:val="Hyperlink"/>
    <w:basedOn w:val="DefaultParagraphFont"/>
    <w:uiPriority w:val="99"/>
    <w:unhideWhenUsed/>
    <w:rsid w:val="006E4EC6"/>
    <w:rPr>
      <w:color w:val="0563C1" w:themeColor="hyperlink"/>
      <w:u w:val="single"/>
    </w:rPr>
  </w:style>
  <w:style w:type="character" w:styleId="UnresolvedMention">
    <w:name w:val="Unresolved Mention"/>
    <w:basedOn w:val="DefaultParagraphFont"/>
    <w:uiPriority w:val="99"/>
    <w:semiHidden/>
    <w:unhideWhenUsed/>
    <w:rsid w:val="006E4EC6"/>
    <w:rPr>
      <w:color w:val="605E5C"/>
      <w:shd w:val="clear" w:color="auto" w:fill="E1DFDD"/>
    </w:rPr>
  </w:style>
  <w:style w:type="paragraph" w:styleId="Revision">
    <w:name w:val="Revision"/>
    <w:hidden/>
    <w:uiPriority w:val="99"/>
    <w:semiHidden/>
    <w:rsid w:val="00612C97"/>
    <w:pPr>
      <w:spacing w:after="0" w:line="240" w:lineRule="auto"/>
    </w:pPr>
  </w:style>
  <w:style w:type="character" w:styleId="CommentReference">
    <w:name w:val="annotation reference"/>
    <w:basedOn w:val="DefaultParagraphFont"/>
    <w:uiPriority w:val="99"/>
    <w:semiHidden/>
    <w:unhideWhenUsed/>
    <w:rsid w:val="00612C97"/>
    <w:rPr>
      <w:sz w:val="16"/>
      <w:szCs w:val="16"/>
    </w:rPr>
  </w:style>
  <w:style w:type="paragraph" w:styleId="CommentText">
    <w:name w:val="annotation text"/>
    <w:basedOn w:val="Normal"/>
    <w:link w:val="CommentTextChar"/>
    <w:uiPriority w:val="99"/>
    <w:semiHidden/>
    <w:unhideWhenUsed/>
    <w:rsid w:val="00612C97"/>
    <w:pPr>
      <w:spacing w:line="240" w:lineRule="auto"/>
    </w:pPr>
    <w:rPr>
      <w:sz w:val="20"/>
      <w:szCs w:val="20"/>
    </w:rPr>
  </w:style>
  <w:style w:type="character" w:customStyle="1" w:styleId="CommentTextChar">
    <w:name w:val="Comment Text Char"/>
    <w:basedOn w:val="DefaultParagraphFont"/>
    <w:link w:val="CommentText"/>
    <w:uiPriority w:val="99"/>
    <w:semiHidden/>
    <w:rsid w:val="00612C97"/>
    <w:rPr>
      <w:sz w:val="20"/>
      <w:szCs w:val="20"/>
    </w:rPr>
  </w:style>
  <w:style w:type="paragraph" w:styleId="CommentSubject">
    <w:name w:val="annotation subject"/>
    <w:basedOn w:val="CommentText"/>
    <w:next w:val="CommentText"/>
    <w:link w:val="CommentSubjectChar"/>
    <w:uiPriority w:val="99"/>
    <w:semiHidden/>
    <w:unhideWhenUsed/>
    <w:rsid w:val="00612C97"/>
    <w:rPr>
      <w:b/>
      <w:bCs/>
    </w:rPr>
  </w:style>
  <w:style w:type="character" w:customStyle="1" w:styleId="CommentSubjectChar">
    <w:name w:val="Comment Subject Char"/>
    <w:basedOn w:val="CommentTextChar"/>
    <w:link w:val="CommentSubject"/>
    <w:uiPriority w:val="99"/>
    <w:semiHidden/>
    <w:rsid w:val="00612C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1864">
      <w:bodyDiv w:val="1"/>
      <w:marLeft w:val="0"/>
      <w:marRight w:val="0"/>
      <w:marTop w:val="0"/>
      <w:marBottom w:val="0"/>
      <w:divBdr>
        <w:top w:val="none" w:sz="0" w:space="0" w:color="auto"/>
        <w:left w:val="none" w:sz="0" w:space="0" w:color="auto"/>
        <w:bottom w:val="none" w:sz="0" w:space="0" w:color="auto"/>
        <w:right w:val="none" w:sz="0" w:space="0" w:color="auto"/>
      </w:divBdr>
    </w:div>
    <w:div w:id="119665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ogeearchmetal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ather@heatherwestp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5B2D-0769-409B-AFD4-F661349B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Apogee Enterprises Inc.</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Zajichek, Austin</dc:creator>
  <cp:keywords/>
  <dc:description/>
  <cp:lastModifiedBy>Heather West PR</cp:lastModifiedBy>
  <cp:revision>6</cp:revision>
  <cp:lastPrinted>2026-08-18T23:46:00Z</cp:lastPrinted>
  <dcterms:created xsi:type="dcterms:W3CDTF">2026-08-18T23:44:00Z</dcterms:created>
  <dcterms:modified xsi:type="dcterms:W3CDTF">2026-08-26T03:10:00Z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8a2ac618-4948-45c7-952b-445ba49e2480</vt:lpwstr>
  </property>
</Properties>
</file>