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43C80725" w:rsidR="00305DAD" w:rsidRPr="00D9258D" w:rsidRDefault="00AA0EA3" w:rsidP="00305DAD">
      <w:pPr>
        <w:pStyle w:val="Title"/>
        <w:jc w:val="right"/>
        <w:rPr>
          <w:b w:val="0"/>
          <w:sz w:val="24"/>
          <w:szCs w:val="24"/>
        </w:rPr>
      </w:pPr>
      <w:r>
        <w:rPr>
          <w:b w:val="0"/>
          <w:sz w:val="24"/>
          <w:szCs w:val="24"/>
          <w:highlight w:val="yellow"/>
        </w:rPr>
        <w:t>November 1</w:t>
      </w:r>
      <w:r w:rsidR="008F1618" w:rsidRPr="00F13E41">
        <w:rPr>
          <w:b w:val="0"/>
          <w:sz w:val="24"/>
          <w:szCs w:val="24"/>
          <w:highlight w:val="yellow"/>
        </w:rPr>
        <w:t xml:space="preserve">, </w:t>
      </w:r>
      <w:r w:rsidR="00556E3E">
        <w:rPr>
          <w:b w:val="0"/>
          <w:sz w:val="24"/>
          <w:szCs w:val="24"/>
          <w:highlight w:val="yellow"/>
        </w:rPr>
        <w:t>202</w:t>
      </w:r>
      <w:r w:rsidR="00C8503C">
        <w:rPr>
          <w:b w:val="0"/>
          <w:sz w:val="24"/>
          <w:szCs w:val="24"/>
          <w:highlight w:val="yellow"/>
        </w:rPr>
        <w:t>1</w:t>
      </w:r>
    </w:p>
    <w:p w14:paraId="71E31F7C" w14:textId="77777777" w:rsidR="00305DAD" w:rsidRPr="00D9258D" w:rsidRDefault="00305DAD" w:rsidP="00305DAD">
      <w:pPr>
        <w:pStyle w:val="Title"/>
        <w:jc w:val="right"/>
        <w:rPr>
          <w:b w:val="0"/>
          <w:sz w:val="18"/>
          <w:szCs w:val="18"/>
        </w:rPr>
      </w:pPr>
    </w:p>
    <w:p w14:paraId="313BBC9A" w14:textId="382C14D5" w:rsidR="00305DAD" w:rsidRPr="00554C9C" w:rsidRDefault="00215CFA" w:rsidP="0038384C">
      <w:pPr>
        <w:pStyle w:val="Title"/>
        <w:spacing w:after="240"/>
        <w:rPr>
          <w:color w:val="auto"/>
        </w:rPr>
      </w:pPr>
      <w:r>
        <w:rPr>
          <w:color w:val="auto"/>
        </w:rPr>
        <w:t xml:space="preserve">FGIA Collaborates on Florida </w:t>
      </w:r>
      <w:r w:rsidR="00AB4E3A">
        <w:rPr>
          <w:color w:val="auto"/>
        </w:rPr>
        <w:t xml:space="preserve">Sea Turtle-Friendly Glass Design </w:t>
      </w:r>
    </w:p>
    <w:p w14:paraId="50359F4E" w14:textId="0077205A" w:rsidR="00931841" w:rsidRDefault="00A41F02" w:rsidP="00EF0AF2">
      <w:r w:rsidRPr="001913AD">
        <w:t xml:space="preserve">SCHAUMBURG, IL </w:t>
      </w:r>
      <w:r w:rsidR="00723E5F" w:rsidRPr="001913AD">
        <w:t>–</w:t>
      </w:r>
      <w:r w:rsidR="00931841">
        <w:t xml:space="preserve"> </w:t>
      </w:r>
      <w:r w:rsidR="00AB4E3A">
        <w:t>P</w:t>
      </w:r>
      <w:r w:rsidR="002A45AE">
        <w:t>articipants</w:t>
      </w:r>
      <w:r w:rsidR="00931841">
        <w:t xml:space="preserve"> at th</w:t>
      </w:r>
      <w:r w:rsidR="00D74474">
        <w:t>e</w:t>
      </w:r>
      <w:r w:rsidR="001913AD" w:rsidRPr="001913AD">
        <w:t xml:space="preserve"> </w:t>
      </w:r>
      <w:r w:rsidR="00931841">
        <w:t xml:space="preserve">2021 </w:t>
      </w:r>
      <w:r w:rsidR="001913AD" w:rsidRPr="001913AD">
        <w:t xml:space="preserve">Fenestration and Glazing Industry Alliance (FGIA) </w:t>
      </w:r>
      <w:r w:rsidR="00931841">
        <w:t>Hybrid Fall Conference</w:t>
      </w:r>
      <w:r w:rsidR="001A0134">
        <w:t xml:space="preserve"> heard an update on a collaboration between FGIA and Florida Fish and Wildlife Commission </w:t>
      </w:r>
      <w:r w:rsidR="003769AC">
        <w:t xml:space="preserve">(FWC) </w:t>
      </w:r>
      <w:r w:rsidR="00215CFA">
        <w:t xml:space="preserve">officials </w:t>
      </w:r>
      <w:r w:rsidR="001A0134">
        <w:t xml:space="preserve">to help meet the needs of both nesting sea turtles along </w:t>
      </w:r>
      <w:r w:rsidR="00215CFA">
        <w:t xml:space="preserve">coastal </w:t>
      </w:r>
      <w:r w:rsidR="001A0134">
        <w:t xml:space="preserve">property and </w:t>
      </w:r>
      <w:r w:rsidR="008B49ED">
        <w:t xml:space="preserve">the </w:t>
      </w:r>
      <w:r w:rsidR="001A0134">
        <w:t xml:space="preserve">humans who build </w:t>
      </w:r>
      <w:r w:rsidR="003B32CC">
        <w:t xml:space="preserve">and reside </w:t>
      </w:r>
      <w:r w:rsidR="001A0134">
        <w:t>there. FGIA Codes Consultant</w:t>
      </w:r>
      <w:r w:rsidR="003B32CC">
        <w:t xml:space="preserve"> and Floridian</w:t>
      </w:r>
      <w:r w:rsidR="003769AC">
        <w:t>,</w:t>
      </w:r>
      <w:r w:rsidR="001A0134">
        <w:t xml:space="preserve"> Jennifer Hatfield</w:t>
      </w:r>
      <w:r w:rsidR="003769AC">
        <w:t>,</w:t>
      </w:r>
      <w:r w:rsidR="001A0134">
        <w:t xml:space="preserve"> led a roundtable discussion on the topic. </w:t>
      </w:r>
      <w:r w:rsidR="008B49ED">
        <w:t>This matter impacts both residential and commercial str</w:t>
      </w:r>
      <w:r w:rsidR="003E77E3">
        <w:t>u</w:t>
      </w:r>
      <w:r w:rsidR="008B49ED">
        <w:t xml:space="preserve">ctures in </w:t>
      </w:r>
      <w:r w:rsidR="003B32CC">
        <w:t xml:space="preserve">sea turtle </w:t>
      </w:r>
      <w:r w:rsidR="008B49ED">
        <w:t>habitat</w:t>
      </w:r>
      <w:r w:rsidR="003B32CC">
        <w:t>s</w:t>
      </w:r>
      <w:r w:rsidR="008B49ED">
        <w:t xml:space="preserve"> along </w:t>
      </w:r>
      <w:r w:rsidR="003B32CC">
        <w:t xml:space="preserve">Florida’s </w:t>
      </w:r>
      <w:r w:rsidR="008B49ED">
        <w:t>coast</w:t>
      </w:r>
      <w:r w:rsidR="003B32CC">
        <w:t>al areas</w:t>
      </w:r>
      <w:r w:rsidR="008B49ED">
        <w:t xml:space="preserve">. </w:t>
      </w:r>
    </w:p>
    <w:p w14:paraId="32EC4597" w14:textId="60E4A9C2" w:rsidR="001A0134" w:rsidRDefault="001A0134" w:rsidP="00EF0AF2">
      <w:r w:rsidRPr="001A0134">
        <w:t xml:space="preserve">Hatfield explained that today’s </w:t>
      </w:r>
      <w:r w:rsidR="003B32CC" w:rsidRPr="001A0134">
        <w:t xml:space="preserve">LED </w:t>
      </w:r>
      <w:r w:rsidRPr="001A0134">
        <w:t>lights produce more lumens</w:t>
      </w:r>
      <w:r w:rsidR="00114C34">
        <w:t>,</w:t>
      </w:r>
      <w:r w:rsidR="003B32CC">
        <w:t xml:space="preserve"> </w:t>
      </w:r>
      <w:r w:rsidR="00C426BD">
        <w:t xml:space="preserve">increasing </w:t>
      </w:r>
      <w:r w:rsidR="003B32CC">
        <w:t>brightness</w:t>
      </w:r>
      <w:r w:rsidR="003B32CC" w:rsidRPr="003B32CC">
        <w:t xml:space="preserve"> </w:t>
      </w:r>
      <w:r w:rsidR="00C426BD">
        <w:t xml:space="preserve">compared with </w:t>
      </w:r>
      <w:r w:rsidR="003B32CC" w:rsidRPr="001A0134">
        <w:t>incandescent</w:t>
      </w:r>
      <w:r w:rsidR="00C426BD">
        <w:t xml:space="preserve"> or other</w:t>
      </w:r>
      <w:r w:rsidR="003E77E3">
        <w:t xml:space="preserve"> </w:t>
      </w:r>
      <w:r w:rsidR="00114C34">
        <w:t xml:space="preserve">artificial lighting </w:t>
      </w:r>
      <w:r w:rsidR="003E77E3">
        <w:t>options</w:t>
      </w:r>
      <w:r w:rsidR="003B32CC">
        <w:t xml:space="preserve">. Brighter lights can distract sea turtles and their </w:t>
      </w:r>
      <w:r w:rsidRPr="001A0134">
        <w:t>hatchlings</w:t>
      </w:r>
      <w:r w:rsidR="003B32CC">
        <w:t>, as they follow light sources</w:t>
      </w:r>
      <w:r w:rsidRPr="001A0134">
        <w:t>. As a result, the state of Florida implemented Section 161.163 Florida Statutes, which requires the Florida Department of Environmental Protection to designate coastal areas that either are used or likely to be used by sea turtles for nesting. “This also calls for the establishment of guidelines for local government regulations that control beachfront lighting to protect hatching sea turtles,” said Hatfield.</w:t>
      </w:r>
    </w:p>
    <w:p w14:paraId="1915E006" w14:textId="085706F1" w:rsidR="003E77E3" w:rsidRPr="00114C34" w:rsidRDefault="00215CFA" w:rsidP="008B49ED">
      <w:r>
        <w:t xml:space="preserve">To </w:t>
      </w:r>
      <w:r w:rsidR="003E77E3">
        <w:t xml:space="preserve">help regulate lighting in sea turtle habitats, the </w:t>
      </w:r>
      <w:r>
        <w:t xml:space="preserve">Florida </w:t>
      </w:r>
      <w:r w:rsidR="003E77E3">
        <w:t>FWC issued guidance for visible transmittance (VT) of glazing used in buildings. FWC’s prior guidance recommended glazing with 45 percent VT in sea turtle areas. However,</w:t>
      </w:r>
      <w:r>
        <w:t xml:space="preserve"> the FWC</w:t>
      </w:r>
      <w:r w:rsidR="003E77E3">
        <w:t xml:space="preserve"> </w:t>
      </w:r>
      <w:r w:rsidR="00C426BD">
        <w:t>chang</w:t>
      </w:r>
      <w:r w:rsidR="003E77E3">
        <w:t xml:space="preserve">ed that recommendation to only 15 percent VT, which significantly restricts </w:t>
      </w:r>
      <w:r w:rsidR="003E77E3" w:rsidRPr="00114C34">
        <w:t xml:space="preserve">the </w:t>
      </w:r>
      <w:r w:rsidR="00EE2550" w:rsidRPr="00114C34">
        <w:t xml:space="preserve">view for humans </w:t>
      </w:r>
      <w:r w:rsidR="003E77E3" w:rsidRPr="00114C34">
        <w:t xml:space="preserve">and </w:t>
      </w:r>
      <w:r w:rsidR="00114C34" w:rsidRPr="00114C34">
        <w:t xml:space="preserve">may </w:t>
      </w:r>
      <w:r w:rsidR="003E77E3" w:rsidRPr="00114C34">
        <w:t xml:space="preserve">inadvertently </w:t>
      </w:r>
      <w:r w:rsidR="00EE2550" w:rsidRPr="00114C34">
        <w:t xml:space="preserve">impact </w:t>
      </w:r>
      <w:r w:rsidR="003E77E3" w:rsidRPr="00114C34">
        <w:t xml:space="preserve">a building’s performance or use. </w:t>
      </w:r>
    </w:p>
    <w:p w14:paraId="71E1F07D" w14:textId="6BC6FAEB" w:rsidR="008B49ED" w:rsidRDefault="00215CFA" w:rsidP="008B49ED">
      <w:r w:rsidRPr="00EC6708">
        <w:t xml:space="preserve">FGIA </w:t>
      </w:r>
      <w:r w:rsidR="00EC6708" w:rsidRPr="00EC6708">
        <w:t xml:space="preserve">is negotiating with </w:t>
      </w:r>
      <w:r w:rsidRPr="00EC6708">
        <w:t>the FWC to discuss possible options for meeting the needs of sea turtles</w:t>
      </w:r>
      <w:r w:rsidR="00EC6708" w:rsidRPr="00EC6708">
        <w:t xml:space="preserve"> by taking</w:t>
      </w:r>
      <w:r w:rsidRPr="00EC6708">
        <w:t xml:space="preserve"> a whole-building envelope approach</w:t>
      </w:r>
      <w:r w:rsidR="00EC6708">
        <w:t xml:space="preserve"> to lighting</w:t>
      </w:r>
      <w:r>
        <w:t>,</w:t>
      </w:r>
      <w:r w:rsidR="008B49ED" w:rsidRPr="008B49ED">
        <w:t xml:space="preserve"> said Kathy Krafka Harkema, FGIA </w:t>
      </w:r>
      <w:r w:rsidR="008B49ED">
        <w:t>U.S. Technical Operations Director</w:t>
      </w:r>
      <w:r w:rsidR="008B49ED" w:rsidRPr="008B49ED">
        <w:t xml:space="preserve">. </w:t>
      </w:r>
      <w:r w:rsidR="001A0134" w:rsidRPr="008B49ED">
        <w:t>“</w:t>
      </w:r>
      <w:r w:rsidR="00A20B34" w:rsidRPr="008B49ED">
        <w:t xml:space="preserve">During hatchling season </w:t>
      </w:r>
      <w:r w:rsidR="001A0134" w:rsidRPr="008B49ED">
        <w:t xml:space="preserve">in </w:t>
      </w:r>
      <w:r w:rsidR="00A20B34" w:rsidRPr="008B49ED">
        <w:t>2022, FGIA</w:t>
      </w:r>
      <w:r w:rsidR="001A0134" w:rsidRPr="008B49ED">
        <w:t xml:space="preserve"> will </w:t>
      </w:r>
      <w:r w:rsidR="00A20B34" w:rsidRPr="008B49ED">
        <w:t xml:space="preserve">provide </w:t>
      </w:r>
      <w:r w:rsidR="00EC6708">
        <w:t xml:space="preserve">FWC with </w:t>
      </w:r>
      <w:r w:rsidR="00A20B34" w:rsidRPr="008B49ED">
        <w:t>glass</w:t>
      </w:r>
      <w:r w:rsidR="00EE2550">
        <w:t xml:space="preserve"> samples</w:t>
      </w:r>
      <w:r w:rsidR="00A20B34" w:rsidRPr="008B49ED">
        <w:t xml:space="preserve"> with different levels of </w:t>
      </w:r>
      <w:r w:rsidR="001A0134" w:rsidRPr="008B49ED">
        <w:t>visible transmittance</w:t>
      </w:r>
      <w:r w:rsidR="00EE2550">
        <w:t xml:space="preserve"> for </w:t>
      </w:r>
      <w:r w:rsidR="00EC6708">
        <w:t xml:space="preserve">their </w:t>
      </w:r>
      <w:r w:rsidR="00EE2550">
        <w:t>use in conducting research</w:t>
      </w:r>
      <w:r w:rsidR="00EC6708">
        <w:t xml:space="preserve"> with sea turtles,</w:t>
      </w:r>
      <w:r w:rsidR="001A0134" w:rsidRPr="008B49ED">
        <w:t>” said</w:t>
      </w:r>
      <w:r w:rsidR="008B49ED" w:rsidRPr="008B49ED">
        <w:t xml:space="preserve"> Krafka Harkema</w:t>
      </w:r>
      <w:r w:rsidR="00A20B34" w:rsidRPr="008B49ED">
        <w:t xml:space="preserve">. </w:t>
      </w:r>
      <w:r w:rsidR="001A0134" w:rsidRPr="008B49ED">
        <w:t>“</w:t>
      </w:r>
      <w:r w:rsidR="00EE2550">
        <w:t xml:space="preserve">The goal of </w:t>
      </w:r>
      <w:r w:rsidR="001A0134" w:rsidRPr="008B49ED">
        <w:t>r</w:t>
      </w:r>
      <w:r w:rsidR="00A20B34" w:rsidRPr="008B49ED">
        <w:t>esearch</w:t>
      </w:r>
      <w:r w:rsidR="00EE2550">
        <w:t xml:space="preserve"> is to better understand sea turtle response to different levels of visible transmittance</w:t>
      </w:r>
      <w:r w:rsidR="00114C34">
        <w:t xml:space="preserve"> and glazing options</w:t>
      </w:r>
      <w:r w:rsidR="00EE2550">
        <w:t xml:space="preserve">, and then </w:t>
      </w:r>
      <w:r w:rsidR="00EE2550" w:rsidRPr="00AA0EA3">
        <w:t>ultimately</w:t>
      </w:r>
      <w:r w:rsidR="00EC6708" w:rsidRPr="00AA0EA3">
        <w:t xml:space="preserve"> consider possible recommendations</w:t>
      </w:r>
      <w:r w:rsidR="00EE2550" w:rsidRPr="00AA0EA3">
        <w:t>.</w:t>
      </w:r>
      <w:r w:rsidR="00A20B34" w:rsidRPr="00AA0EA3">
        <w:t xml:space="preserve"> </w:t>
      </w:r>
      <w:r w:rsidR="008B49ED" w:rsidRPr="00AA0EA3">
        <w:t>F</w:t>
      </w:r>
      <w:r w:rsidR="001A0134" w:rsidRPr="00AA0EA3">
        <w:t>GIA</w:t>
      </w:r>
      <w:r w:rsidR="001A0134" w:rsidRPr="008B49ED">
        <w:t xml:space="preserve"> is committed to </w:t>
      </w:r>
      <w:r w:rsidR="008B49ED" w:rsidRPr="008B49ED">
        <w:t>continuing</w:t>
      </w:r>
      <w:r w:rsidR="001A0134" w:rsidRPr="008B49ED">
        <w:t xml:space="preserve"> the </w:t>
      </w:r>
      <w:r w:rsidR="008B49ED" w:rsidRPr="008B49ED">
        <w:t>conversation</w:t>
      </w:r>
      <w:r w:rsidR="001A0134" w:rsidRPr="008B49ED">
        <w:t xml:space="preserve"> with the FWC to</w:t>
      </w:r>
      <w:r w:rsidR="00EE2550">
        <w:t xml:space="preserve"> provide technical expertise about glazing options and whole building envelope design to</w:t>
      </w:r>
      <w:r w:rsidR="001A0134" w:rsidRPr="008B49ED">
        <w:t xml:space="preserve"> </w:t>
      </w:r>
      <w:r w:rsidR="00A20B34" w:rsidRPr="008B49ED">
        <w:t xml:space="preserve">help inform </w:t>
      </w:r>
      <w:r w:rsidR="00EE2550">
        <w:t>future recommendations</w:t>
      </w:r>
      <w:r w:rsidR="00A20B34" w:rsidRPr="008B49ED">
        <w:t>.</w:t>
      </w:r>
      <w:r w:rsidR="008B49ED" w:rsidRPr="008B49ED">
        <w:t xml:space="preserve">” </w:t>
      </w:r>
    </w:p>
    <w:p w14:paraId="733E8D07" w14:textId="264D3503" w:rsidR="008B49ED" w:rsidRDefault="008B49ED" w:rsidP="00EF0AF2">
      <w:r w:rsidRPr="008B49ED">
        <w:lastRenderedPageBreak/>
        <w:t>Currently, the FWC is finalizing testing parameters</w:t>
      </w:r>
      <w:r w:rsidR="00EE2550">
        <w:t xml:space="preserve"> for the research, </w:t>
      </w:r>
      <w:r w:rsidR="00114C34">
        <w:t xml:space="preserve">which will </w:t>
      </w:r>
      <w:r w:rsidR="00EE2550">
        <w:t xml:space="preserve">help determine the number and types of glazing samples FGIA’s glazing representatives will provide for the study. </w:t>
      </w:r>
      <w:r w:rsidR="00114C34">
        <w:t xml:space="preserve">The group will continue to meet regularly in the coming weeks and months to </w:t>
      </w:r>
      <w:r>
        <w:t xml:space="preserve">prepare for </w:t>
      </w:r>
      <w:r w:rsidR="00EE2550">
        <w:t>research</w:t>
      </w:r>
      <w:r w:rsidR="00EC6708">
        <w:t xml:space="preserve"> in 2022</w:t>
      </w:r>
      <w:r>
        <w:t xml:space="preserve">. </w:t>
      </w:r>
    </w:p>
    <w:p w14:paraId="35CD6927" w14:textId="43547DDA" w:rsidR="003A4231" w:rsidRPr="00EF0AF2" w:rsidRDefault="008B49ED" w:rsidP="00EF0AF2">
      <w:r w:rsidRPr="00AA0EA3">
        <w:t>“</w:t>
      </w:r>
      <w:r w:rsidR="00EC6708" w:rsidRPr="00AA0EA3">
        <w:t xml:space="preserve">A team of FGIA members with expertise in glazing, fenestration manufacturing and building design </w:t>
      </w:r>
      <w:r w:rsidRPr="00AA0EA3">
        <w:t>are</w:t>
      </w:r>
      <w:r w:rsidR="00EC6708" w:rsidRPr="00AA0EA3">
        <w:t xml:space="preserve"> involved in discussions</w:t>
      </w:r>
      <w:r w:rsidRPr="00AA0EA3">
        <w:t>,” said Krafka Harkema</w:t>
      </w:r>
      <w:r w:rsidR="00A20B34" w:rsidRPr="00AA0EA3">
        <w:t>.</w:t>
      </w:r>
      <w:r w:rsidRPr="00AA0EA3">
        <w:t xml:space="preserve"> “We are </w:t>
      </w:r>
      <w:r w:rsidR="00A20B34" w:rsidRPr="00AA0EA3">
        <w:t>look</w:t>
      </w:r>
      <w:r w:rsidRPr="00AA0EA3">
        <w:t>ing</w:t>
      </w:r>
      <w:r w:rsidR="00A20B34" w:rsidRPr="00AA0EA3">
        <w:t xml:space="preserve"> at </w:t>
      </w:r>
      <w:r w:rsidRPr="00AA0EA3">
        <w:t xml:space="preserve">the issue more holistically, </w:t>
      </w:r>
      <w:r w:rsidR="00A20B34" w:rsidRPr="00AA0EA3">
        <w:t xml:space="preserve">from </w:t>
      </w:r>
      <w:r w:rsidRPr="00AA0EA3">
        <w:t xml:space="preserve">a </w:t>
      </w:r>
      <w:r w:rsidR="00EC6708" w:rsidRPr="00AA0EA3">
        <w:t xml:space="preserve">whole </w:t>
      </w:r>
      <w:r w:rsidR="00A20B34" w:rsidRPr="00AA0EA3">
        <w:t>building</w:t>
      </w:r>
      <w:r w:rsidR="00EC6708" w:rsidRPr="00AA0EA3">
        <w:t xml:space="preserve"> envelope,</w:t>
      </w:r>
      <w:r w:rsidR="00A20B34" w:rsidRPr="00AA0EA3">
        <w:t xml:space="preserve"> design and performance level</w:t>
      </w:r>
      <w:r w:rsidR="00EC6708" w:rsidRPr="00AA0EA3">
        <w:t>, to determine what research and data is necessary to help inform future decisions. FGIA members are dedicated working together with FWC officials to explore sea turtle-friendly options that also work for people</w:t>
      </w:r>
      <w:r w:rsidR="00A20B34" w:rsidRPr="00AA0EA3">
        <w:t>.</w:t>
      </w:r>
      <w:r w:rsidRPr="00AA0EA3">
        <w:t>”</w:t>
      </w:r>
    </w:p>
    <w:p w14:paraId="0AF861C5" w14:textId="05E3ED16" w:rsidR="00267B48" w:rsidRDefault="00267B48" w:rsidP="00F00DBD">
      <w:pPr>
        <w:rPr>
          <w:rFonts w:cs="Arial"/>
          <w:szCs w:val="22"/>
        </w:rPr>
      </w:pPr>
      <w:r w:rsidRPr="006A201F">
        <w:t xml:space="preserve">For more information about FGIA and its activities, visit </w:t>
      </w:r>
      <w:hyperlink r:id="rId10" w:history="1">
        <w:r w:rsidRPr="006A201F">
          <w:rPr>
            <w:rStyle w:val="Hyperlink"/>
            <w:sz w:val="22"/>
          </w:rPr>
          <w:t>FGIAonline.org</w:t>
        </w:r>
      </w:hyperlink>
      <w:r w:rsidRPr="006A201F">
        <w:t>.</w:t>
      </w:r>
    </w:p>
    <w:p w14:paraId="3DD9224E" w14:textId="3351C63B" w:rsidR="00AD1FC5" w:rsidRPr="00AD1FC5" w:rsidRDefault="00AD1FC5" w:rsidP="00AD1FC5">
      <w:pPr>
        <w:jc w:val="center"/>
        <w:rPr>
          <w:i/>
          <w:iCs/>
        </w:rPr>
      </w:pPr>
      <w:r w:rsidRPr="006A201F">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0F00" w14:textId="77777777" w:rsidR="005B0E84" w:rsidRDefault="005B0E84">
      <w:pPr>
        <w:spacing w:after="0" w:line="240" w:lineRule="auto"/>
      </w:pPr>
      <w:r>
        <w:separator/>
      </w:r>
    </w:p>
  </w:endnote>
  <w:endnote w:type="continuationSeparator" w:id="0">
    <w:p w14:paraId="1E38B867" w14:textId="77777777" w:rsidR="005B0E84" w:rsidRDefault="005B0E84">
      <w:pPr>
        <w:spacing w:after="0" w:line="240" w:lineRule="auto"/>
      </w:pPr>
      <w:r>
        <w:continuationSeparator/>
      </w:r>
    </w:p>
  </w:endnote>
  <w:endnote w:type="continuationNotice" w:id="1">
    <w:p w14:paraId="5A17668C" w14:textId="77777777" w:rsidR="005B0E84" w:rsidRDefault="005B0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EFBE" w14:textId="77777777" w:rsidR="005B0E84" w:rsidRDefault="005B0E84">
      <w:pPr>
        <w:spacing w:after="0" w:line="240" w:lineRule="auto"/>
      </w:pPr>
      <w:r>
        <w:separator/>
      </w:r>
    </w:p>
  </w:footnote>
  <w:footnote w:type="continuationSeparator" w:id="0">
    <w:p w14:paraId="64971534" w14:textId="77777777" w:rsidR="005B0E84" w:rsidRDefault="005B0E84">
      <w:pPr>
        <w:spacing w:after="0" w:line="240" w:lineRule="auto"/>
      </w:pPr>
      <w:r>
        <w:continuationSeparator/>
      </w:r>
    </w:p>
  </w:footnote>
  <w:footnote w:type="continuationNotice" w:id="1">
    <w:p w14:paraId="625C2172" w14:textId="77777777" w:rsidR="005B0E84" w:rsidRDefault="005B0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C3"/>
    <w:multiLevelType w:val="hybridMultilevel"/>
    <w:tmpl w:val="88A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53C7A"/>
    <w:multiLevelType w:val="hybridMultilevel"/>
    <w:tmpl w:val="BF3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1277"/>
    <w:multiLevelType w:val="hybridMultilevel"/>
    <w:tmpl w:val="3D3A4C70"/>
    <w:lvl w:ilvl="0" w:tplc="CCA0A582">
      <w:start w:val="1"/>
      <w:numFmt w:val="bullet"/>
      <w:lvlText w:val="•"/>
      <w:lvlJc w:val="left"/>
      <w:pPr>
        <w:tabs>
          <w:tab w:val="num" w:pos="720"/>
        </w:tabs>
        <w:ind w:left="720" w:hanging="360"/>
      </w:pPr>
      <w:rPr>
        <w:rFonts w:ascii="Arial" w:hAnsi="Arial" w:hint="default"/>
      </w:rPr>
    </w:lvl>
    <w:lvl w:ilvl="1" w:tplc="F71CABE8" w:tentative="1">
      <w:start w:val="1"/>
      <w:numFmt w:val="bullet"/>
      <w:lvlText w:val="•"/>
      <w:lvlJc w:val="left"/>
      <w:pPr>
        <w:tabs>
          <w:tab w:val="num" w:pos="1440"/>
        </w:tabs>
        <w:ind w:left="1440" w:hanging="360"/>
      </w:pPr>
      <w:rPr>
        <w:rFonts w:ascii="Arial" w:hAnsi="Arial" w:hint="default"/>
      </w:rPr>
    </w:lvl>
    <w:lvl w:ilvl="2" w:tplc="85C8B8B8" w:tentative="1">
      <w:start w:val="1"/>
      <w:numFmt w:val="bullet"/>
      <w:lvlText w:val="•"/>
      <w:lvlJc w:val="left"/>
      <w:pPr>
        <w:tabs>
          <w:tab w:val="num" w:pos="2160"/>
        </w:tabs>
        <w:ind w:left="2160" w:hanging="360"/>
      </w:pPr>
      <w:rPr>
        <w:rFonts w:ascii="Arial" w:hAnsi="Arial" w:hint="default"/>
      </w:rPr>
    </w:lvl>
    <w:lvl w:ilvl="3" w:tplc="F8E4C7C2" w:tentative="1">
      <w:start w:val="1"/>
      <w:numFmt w:val="bullet"/>
      <w:lvlText w:val="•"/>
      <w:lvlJc w:val="left"/>
      <w:pPr>
        <w:tabs>
          <w:tab w:val="num" w:pos="2880"/>
        </w:tabs>
        <w:ind w:left="2880" w:hanging="360"/>
      </w:pPr>
      <w:rPr>
        <w:rFonts w:ascii="Arial" w:hAnsi="Arial" w:hint="default"/>
      </w:rPr>
    </w:lvl>
    <w:lvl w:ilvl="4" w:tplc="E4E85D7E" w:tentative="1">
      <w:start w:val="1"/>
      <w:numFmt w:val="bullet"/>
      <w:lvlText w:val="•"/>
      <w:lvlJc w:val="left"/>
      <w:pPr>
        <w:tabs>
          <w:tab w:val="num" w:pos="3600"/>
        </w:tabs>
        <w:ind w:left="3600" w:hanging="360"/>
      </w:pPr>
      <w:rPr>
        <w:rFonts w:ascii="Arial" w:hAnsi="Arial" w:hint="default"/>
      </w:rPr>
    </w:lvl>
    <w:lvl w:ilvl="5" w:tplc="433E10A8" w:tentative="1">
      <w:start w:val="1"/>
      <w:numFmt w:val="bullet"/>
      <w:lvlText w:val="•"/>
      <w:lvlJc w:val="left"/>
      <w:pPr>
        <w:tabs>
          <w:tab w:val="num" w:pos="4320"/>
        </w:tabs>
        <w:ind w:left="4320" w:hanging="360"/>
      </w:pPr>
      <w:rPr>
        <w:rFonts w:ascii="Arial" w:hAnsi="Arial" w:hint="default"/>
      </w:rPr>
    </w:lvl>
    <w:lvl w:ilvl="6" w:tplc="4BE632D8" w:tentative="1">
      <w:start w:val="1"/>
      <w:numFmt w:val="bullet"/>
      <w:lvlText w:val="•"/>
      <w:lvlJc w:val="left"/>
      <w:pPr>
        <w:tabs>
          <w:tab w:val="num" w:pos="5040"/>
        </w:tabs>
        <w:ind w:left="5040" w:hanging="360"/>
      </w:pPr>
      <w:rPr>
        <w:rFonts w:ascii="Arial" w:hAnsi="Arial" w:hint="default"/>
      </w:rPr>
    </w:lvl>
    <w:lvl w:ilvl="7" w:tplc="DBA00B5A" w:tentative="1">
      <w:start w:val="1"/>
      <w:numFmt w:val="bullet"/>
      <w:lvlText w:val="•"/>
      <w:lvlJc w:val="left"/>
      <w:pPr>
        <w:tabs>
          <w:tab w:val="num" w:pos="5760"/>
        </w:tabs>
        <w:ind w:left="5760" w:hanging="360"/>
      </w:pPr>
      <w:rPr>
        <w:rFonts w:ascii="Arial" w:hAnsi="Arial" w:hint="default"/>
      </w:rPr>
    </w:lvl>
    <w:lvl w:ilvl="8" w:tplc="D24E76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8C7DEB"/>
    <w:multiLevelType w:val="hybridMultilevel"/>
    <w:tmpl w:val="D16A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C4E90"/>
    <w:multiLevelType w:val="hybridMultilevel"/>
    <w:tmpl w:val="41DAB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81F33"/>
    <w:multiLevelType w:val="hybridMultilevel"/>
    <w:tmpl w:val="416C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3992"/>
    <w:multiLevelType w:val="hybridMultilevel"/>
    <w:tmpl w:val="616E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3"/>
  </w:num>
  <w:num w:numId="5">
    <w:abstractNumId w:val="17"/>
  </w:num>
  <w:num w:numId="6">
    <w:abstractNumId w:val="1"/>
  </w:num>
  <w:num w:numId="7">
    <w:abstractNumId w:val="4"/>
  </w:num>
  <w:num w:numId="8">
    <w:abstractNumId w:val="2"/>
  </w:num>
  <w:num w:numId="9">
    <w:abstractNumId w:val="7"/>
  </w:num>
  <w:num w:numId="10">
    <w:abstractNumId w:val="20"/>
  </w:num>
  <w:num w:numId="11">
    <w:abstractNumId w:val="12"/>
  </w:num>
  <w:num w:numId="12">
    <w:abstractNumId w:val="6"/>
  </w:num>
  <w:num w:numId="13">
    <w:abstractNumId w:val="22"/>
  </w:num>
  <w:num w:numId="14">
    <w:abstractNumId w:val="13"/>
  </w:num>
  <w:num w:numId="15">
    <w:abstractNumId w:val="14"/>
  </w:num>
  <w:num w:numId="16">
    <w:abstractNumId w:val="5"/>
  </w:num>
  <w:num w:numId="17">
    <w:abstractNumId w:val="16"/>
  </w:num>
  <w:num w:numId="18">
    <w:abstractNumId w:val="19"/>
  </w:num>
  <w:num w:numId="19">
    <w:abstractNumId w:val="15"/>
  </w:num>
  <w:num w:numId="20">
    <w:abstractNumId w:val="8"/>
  </w:num>
  <w:num w:numId="21">
    <w:abstractNumId w:val="11"/>
  </w:num>
  <w:num w:numId="22">
    <w:abstractNumId w:val="2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567"/>
    <w:rsid w:val="00037F97"/>
    <w:rsid w:val="000456CD"/>
    <w:rsid w:val="000457C3"/>
    <w:rsid w:val="0004674B"/>
    <w:rsid w:val="000468D2"/>
    <w:rsid w:val="00052B85"/>
    <w:rsid w:val="00052F0A"/>
    <w:rsid w:val="000576DF"/>
    <w:rsid w:val="00070530"/>
    <w:rsid w:val="00073159"/>
    <w:rsid w:val="00073FFB"/>
    <w:rsid w:val="0007429F"/>
    <w:rsid w:val="00075FB9"/>
    <w:rsid w:val="00077326"/>
    <w:rsid w:val="00080BBB"/>
    <w:rsid w:val="00081F45"/>
    <w:rsid w:val="000835E1"/>
    <w:rsid w:val="000839E7"/>
    <w:rsid w:val="0008620F"/>
    <w:rsid w:val="000863E3"/>
    <w:rsid w:val="000910BB"/>
    <w:rsid w:val="000A40F8"/>
    <w:rsid w:val="000A44CD"/>
    <w:rsid w:val="000A5D59"/>
    <w:rsid w:val="000B29B2"/>
    <w:rsid w:val="000C0743"/>
    <w:rsid w:val="000C7575"/>
    <w:rsid w:val="000D1085"/>
    <w:rsid w:val="000D4E3E"/>
    <w:rsid w:val="000E1D4F"/>
    <w:rsid w:val="000E2578"/>
    <w:rsid w:val="000E26CE"/>
    <w:rsid w:val="000E28AE"/>
    <w:rsid w:val="000E2B1B"/>
    <w:rsid w:val="000F28C4"/>
    <w:rsid w:val="000F32D4"/>
    <w:rsid w:val="000F7060"/>
    <w:rsid w:val="001027F1"/>
    <w:rsid w:val="00105C43"/>
    <w:rsid w:val="00111B4D"/>
    <w:rsid w:val="00112C64"/>
    <w:rsid w:val="00112D48"/>
    <w:rsid w:val="00114C34"/>
    <w:rsid w:val="001160A2"/>
    <w:rsid w:val="00116B2B"/>
    <w:rsid w:val="0012165C"/>
    <w:rsid w:val="00121FC4"/>
    <w:rsid w:val="00123743"/>
    <w:rsid w:val="001269F0"/>
    <w:rsid w:val="00126AF7"/>
    <w:rsid w:val="00127917"/>
    <w:rsid w:val="00133CD4"/>
    <w:rsid w:val="00135975"/>
    <w:rsid w:val="00135DCD"/>
    <w:rsid w:val="001418B1"/>
    <w:rsid w:val="001551CB"/>
    <w:rsid w:val="00157286"/>
    <w:rsid w:val="00160035"/>
    <w:rsid w:val="00162CE8"/>
    <w:rsid w:val="001765E2"/>
    <w:rsid w:val="0018100D"/>
    <w:rsid w:val="001811D7"/>
    <w:rsid w:val="00186B9A"/>
    <w:rsid w:val="00187450"/>
    <w:rsid w:val="001909D7"/>
    <w:rsid w:val="001913AD"/>
    <w:rsid w:val="00191A5C"/>
    <w:rsid w:val="00193DC9"/>
    <w:rsid w:val="00195B04"/>
    <w:rsid w:val="001A0134"/>
    <w:rsid w:val="001A39FC"/>
    <w:rsid w:val="001A581E"/>
    <w:rsid w:val="001B4CA9"/>
    <w:rsid w:val="001B5742"/>
    <w:rsid w:val="001C12A8"/>
    <w:rsid w:val="001C336D"/>
    <w:rsid w:val="001C58B5"/>
    <w:rsid w:val="001C5E9D"/>
    <w:rsid w:val="001C7E3F"/>
    <w:rsid w:val="001D7A21"/>
    <w:rsid w:val="001E3C66"/>
    <w:rsid w:val="001E407B"/>
    <w:rsid w:val="001E5803"/>
    <w:rsid w:val="001F3218"/>
    <w:rsid w:val="001F41AD"/>
    <w:rsid w:val="002062DB"/>
    <w:rsid w:val="002065B0"/>
    <w:rsid w:val="00212F01"/>
    <w:rsid w:val="00215CFA"/>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55804"/>
    <w:rsid w:val="00263188"/>
    <w:rsid w:val="002649EB"/>
    <w:rsid w:val="00267B48"/>
    <w:rsid w:val="0027036E"/>
    <w:rsid w:val="00270664"/>
    <w:rsid w:val="00280241"/>
    <w:rsid w:val="0028039D"/>
    <w:rsid w:val="0028373F"/>
    <w:rsid w:val="00287A41"/>
    <w:rsid w:val="00290DAE"/>
    <w:rsid w:val="002947ED"/>
    <w:rsid w:val="00297782"/>
    <w:rsid w:val="002A0243"/>
    <w:rsid w:val="002A2B5D"/>
    <w:rsid w:val="002A2C58"/>
    <w:rsid w:val="002A3BCB"/>
    <w:rsid w:val="002A416F"/>
    <w:rsid w:val="002A45AE"/>
    <w:rsid w:val="002A5BF0"/>
    <w:rsid w:val="002B0AE9"/>
    <w:rsid w:val="002B43E8"/>
    <w:rsid w:val="002B5E32"/>
    <w:rsid w:val="002B7839"/>
    <w:rsid w:val="002B7ABA"/>
    <w:rsid w:val="002C156D"/>
    <w:rsid w:val="002D731F"/>
    <w:rsid w:val="002E4EA2"/>
    <w:rsid w:val="002E5348"/>
    <w:rsid w:val="002E7857"/>
    <w:rsid w:val="002F2E8A"/>
    <w:rsid w:val="002F60E9"/>
    <w:rsid w:val="002F6401"/>
    <w:rsid w:val="002F6730"/>
    <w:rsid w:val="002F78B2"/>
    <w:rsid w:val="0030043C"/>
    <w:rsid w:val="00303CE5"/>
    <w:rsid w:val="0030490D"/>
    <w:rsid w:val="00305DAD"/>
    <w:rsid w:val="0033224B"/>
    <w:rsid w:val="00332539"/>
    <w:rsid w:val="00333B5A"/>
    <w:rsid w:val="00335A13"/>
    <w:rsid w:val="003375FE"/>
    <w:rsid w:val="00340065"/>
    <w:rsid w:val="00342D50"/>
    <w:rsid w:val="003443B6"/>
    <w:rsid w:val="00345218"/>
    <w:rsid w:val="00356961"/>
    <w:rsid w:val="0036051A"/>
    <w:rsid w:val="0036575D"/>
    <w:rsid w:val="003678EE"/>
    <w:rsid w:val="00367A21"/>
    <w:rsid w:val="003716A6"/>
    <w:rsid w:val="003767E0"/>
    <w:rsid w:val="003769AC"/>
    <w:rsid w:val="00380F96"/>
    <w:rsid w:val="0038384C"/>
    <w:rsid w:val="0038418A"/>
    <w:rsid w:val="0038451E"/>
    <w:rsid w:val="00384B5C"/>
    <w:rsid w:val="00385157"/>
    <w:rsid w:val="00396D85"/>
    <w:rsid w:val="00396FE6"/>
    <w:rsid w:val="003A4231"/>
    <w:rsid w:val="003A59D2"/>
    <w:rsid w:val="003A700F"/>
    <w:rsid w:val="003B017E"/>
    <w:rsid w:val="003B32CC"/>
    <w:rsid w:val="003B437E"/>
    <w:rsid w:val="003C4460"/>
    <w:rsid w:val="003D5897"/>
    <w:rsid w:val="003E026C"/>
    <w:rsid w:val="003E19CA"/>
    <w:rsid w:val="003E2407"/>
    <w:rsid w:val="003E77E3"/>
    <w:rsid w:val="003F1C8A"/>
    <w:rsid w:val="003F3D28"/>
    <w:rsid w:val="003F7709"/>
    <w:rsid w:val="003F79D2"/>
    <w:rsid w:val="00404769"/>
    <w:rsid w:val="00404EBB"/>
    <w:rsid w:val="004071D2"/>
    <w:rsid w:val="00413777"/>
    <w:rsid w:val="00420E43"/>
    <w:rsid w:val="00422A91"/>
    <w:rsid w:val="004279EC"/>
    <w:rsid w:val="00427C3D"/>
    <w:rsid w:val="00433A83"/>
    <w:rsid w:val="004344D8"/>
    <w:rsid w:val="00434955"/>
    <w:rsid w:val="00441AF2"/>
    <w:rsid w:val="004472B7"/>
    <w:rsid w:val="00447D3D"/>
    <w:rsid w:val="00465888"/>
    <w:rsid w:val="004722BF"/>
    <w:rsid w:val="004747A1"/>
    <w:rsid w:val="00476257"/>
    <w:rsid w:val="00476339"/>
    <w:rsid w:val="00476846"/>
    <w:rsid w:val="004777D3"/>
    <w:rsid w:val="00477E93"/>
    <w:rsid w:val="00481F85"/>
    <w:rsid w:val="0048328A"/>
    <w:rsid w:val="00486661"/>
    <w:rsid w:val="004907CC"/>
    <w:rsid w:val="00494C61"/>
    <w:rsid w:val="0049596C"/>
    <w:rsid w:val="004A05C5"/>
    <w:rsid w:val="004A1526"/>
    <w:rsid w:val="004B6EC3"/>
    <w:rsid w:val="004B74AD"/>
    <w:rsid w:val="004C31E0"/>
    <w:rsid w:val="004C35D9"/>
    <w:rsid w:val="004C65DB"/>
    <w:rsid w:val="004D07F0"/>
    <w:rsid w:val="004D4B43"/>
    <w:rsid w:val="004D4FEC"/>
    <w:rsid w:val="004E37DE"/>
    <w:rsid w:val="004E46FE"/>
    <w:rsid w:val="004E5DB8"/>
    <w:rsid w:val="004F194C"/>
    <w:rsid w:val="004F3A25"/>
    <w:rsid w:val="004F6E72"/>
    <w:rsid w:val="00502073"/>
    <w:rsid w:val="0050488E"/>
    <w:rsid w:val="00506F0B"/>
    <w:rsid w:val="005203F3"/>
    <w:rsid w:val="0052064A"/>
    <w:rsid w:val="00524FC3"/>
    <w:rsid w:val="005257C4"/>
    <w:rsid w:val="0052685A"/>
    <w:rsid w:val="00530B72"/>
    <w:rsid w:val="00532659"/>
    <w:rsid w:val="005404D7"/>
    <w:rsid w:val="0054638A"/>
    <w:rsid w:val="005500F1"/>
    <w:rsid w:val="00554C9C"/>
    <w:rsid w:val="00556E3E"/>
    <w:rsid w:val="005623CA"/>
    <w:rsid w:val="00566D81"/>
    <w:rsid w:val="00570D21"/>
    <w:rsid w:val="0057201B"/>
    <w:rsid w:val="00575ECC"/>
    <w:rsid w:val="00576237"/>
    <w:rsid w:val="0057794B"/>
    <w:rsid w:val="00581F8C"/>
    <w:rsid w:val="005839A5"/>
    <w:rsid w:val="005875E8"/>
    <w:rsid w:val="00595CCB"/>
    <w:rsid w:val="00596EF5"/>
    <w:rsid w:val="005B0E84"/>
    <w:rsid w:val="005B2012"/>
    <w:rsid w:val="005B5F79"/>
    <w:rsid w:val="005B6151"/>
    <w:rsid w:val="005B684C"/>
    <w:rsid w:val="005B69E5"/>
    <w:rsid w:val="005C15B4"/>
    <w:rsid w:val="005C1759"/>
    <w:rsid w:val="005C5FD0"/>
    <w:rsid w:val="005C7D7D"/>
    <w:rsid w:val="005D490B"/>
    <w:rsid w:val="005D4F98"/>
    <w:rsid w:val="005D6362"/>
    <w:rsid w:val="005D762F"/>
    <w:rsid w:val="005E2908"/>
    <w:rsid w:val="005E562A"/>
    <w:rsid w:val="005E7A8B"/>
    <w:rsid w:val="006022C3"/>
    <w:rsid w:val="00603FAD"/>
    <w:rsid w:val="00604C84"/>
    <w:rsid w:val="00605E5A"/>
    <w:rsid w:val="00606D78"/>
    <w:rsid w:val="00616CF9"/>
    <w:rsid w:val="0062398A"/>
    <w:rsid w:val="006317F5"/>
    <w:rsid w:val="00631C6B"/>
    <w:rsid w:val="00633C63"/>
    <w:rsid w:val="00635D81"/>
    <w:rsid w:val="00651FFD"/>
    <w:rsid w:val="00655CA4"/>
    <w:rsid w:val="00660BD2"/>
    <w:rsid w:val="00660EF6"/>
    <w:rsid w:val="00663171"/>
    <w:rsid w:val="006640C1"/>
    <w:rsid w:val="00664729"/>
    <w:rsid w:val="00664BE4"/>
    <w:rsid w:val="006701F5"/>
    <w:rsid w:val="00674CCF"/>
    <w:rsid w:val="0067712B"/>
    <w:rsid w:val="00677FC8"/>
    <w:rsid w:val="00681D59"/>
    <w:rsid w:val="00682364"/>
    <w:rsid w:val="006839AC"/>
    <w:rsid w:val="0069166D"/>
    <w:rsid w:val="006926B3"/>
    <w:rsid w:val="006973F6"/>
    <w:rsid w:val="00697799"/>
    <w:rsid w:val="006A201F"/>
    <w:rsid w:val="006A31FF"/>
    <w:rsid w:val="006A5BEE"/>
    <w:rsid w:val="006B77EB"/>
    <w:rsid w:val="006C294F"/>
    <w:rsid w:val="006C5F6E"/>
    <w:rsid w:val="006C7A51"/>
    <w:rsid w:val="006C7A6C"/>
    <w:rsid w:val="006D77FA"/>
    <w:rsid w:val="006D7D86"/>
    <w:rsid w:val="006E3044"/>
    <w:rsid w:val="006E46A0"/>
    <w:rsid w:val="006E618F"/>
    <w:rsid w:val="006F7457"/>
    <w:rsid w:val="00700754"/>
    <w:rsid w:val="00703164"/>
    <w:rsid w:val="00703CB2"/>
    <w:rsid w:val="00704E8B"/>
    <w:rsid w:val="00711622"/>
    <w:rsid w:val="007129DE"/>
    <w:rsid w:val="007142AD"/>
    <w:rsid w:val="00715215"/>
    <w:rsid w:val="00716346"/>
    <w:rsid w:val="00720096"/>
    <w:rsid w:val="00720947"/>
    <w:rsid w:val="00723E5F"/>
    <w:rsid w:val="0072417E"/>
    <w:rsid w:val="0072737D"/>
    <w:rsid w:val="007324C3"/>
    <w:rsid w:val="00733B3F"/>
    <w:rsid w:val="0073489E"/>
    <w:rsid w:val="00736EE8"/>
    <w:rsid w:val="00743B9B"/>
    <w:rsid w:val="00745DCD"/>
    <w:rsid w:val="00752288"/>
    <w:rsid w:val="007545A1"/>
    <w:rsid w:val="00756007"/>
    <w:rsid w:val="0075749E"/>
    <w:rsid w:val="007621A7"/>
    <w:rsid w:val="00770D44"/>
    <w:rsid w:val="007750EA"/>
    <w:rsid w:val="00776413"/>
    <w:rsid w:val="0077731F"/>
    <w:rsid w:val="00783EA4"/>
    <w:rsid w:val="00784394"/>
    <w:rsid w:val="00784F7B"/>
    <w:rsid w:val="007874CF"/>
    <w:rsid w:val="007905BA"/>
    <w:rsid w:val="00791AFA"/>
    <w:rsid w:val="007939D1"/>
    <w:rsid w:val="007A438B"/>
    <w:rsid w:val="007A5E7D"/>
    <w:rsid w:val="007B0D5F"/>
    <w:rsid w:val="007B2A80"/>
    <w:rsid w:val="007B3A4C"/>
    <w:rsid w:val="007B3A6A"/>
    <w:rsid w:val="007D091F"/>
    <w:rsid w:val="007D20E2"/>
    <w:rsid w:val="007E3DFE"/>
    <w:rsid w:val="007F075D"/>
    <w:rsid w:val="007F0777"/>
    <w:rsid w:val="007F2434"/>
    <w:rsid w:val="00802F68"/>
    <w:rsid w:val="00806290"/>
    <w:rsid w:val="00806E15"/>
    <w:rsid w:val="0080753C"/>
    <w:rsid w:val="00813F90"/>
    <w:rsid w:val="00817E51"/>
    <w:rsid w:val="008260FB"/>
    <w:rsid w:val="00835367"/>
    <w:rsid w:val="00835913"/>
    <w:rsid w:val="00836F54"/>
    <w:rsid w:val="008408DF"/>
    <w:rsid w:val="0084147D"/>
    <w:rsid w:val="008414E6"/>
    <w:rsid w:val="00841502"/>
    <w:rsid w:val="00843511"/>
    <w:rsid w:val="00843A2F"/>
    <w:rsid w:val="00845B10"/>
    <w:rsid w:val="008567A8"/>
    <w:rsid w:val="008575C1"/>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2ACC"/>
    <w:rsid w:val="008B2C04"/>
    <w:rsid w:val="008B49ED"/>
    <w:rsid w:val="008B5249"/>
    <w:rsid w:val="008B552D"/>
    <w:rsid w:val="008B7133"/>
    <w:rsid w:val="008D0EAC"/>
    <w:rsid w:val="008D2053"/>
    <w:rsid w:val="008D67D5"/>
    <w:rsid w:val="008D6F93"/>
    <w:rsid w:val="008E5B4D"/>
    <w:rsid w:val="008E6309"/>
    <w:rsid w:val="008E6F0C"/>
    <w:rsid w:val="008F1618"/>
    <w:rsid w:val="008F3F08"/>
    <w:rsid w:val="008F403E"/>
    <w:rsid w:val="008F4088"/>
    <w:rsid w:val="008F4980"/>
    <w:rsid w:val="008F4CB3"/>
    <w:rsid w:val="008F5B0B"/>
    <w:rsid w:val="008F7869"/>
    <w:rsid w:val="0090553D"/>
    <w:rsid w:val="009067C5"/>
    <w:rsid w:val="009200B2"/>
    <w:rsid w:val="009220A5"/>
    <w:rsid w:val="009236E7"/>
    <w:rsid w:val="00927618"/>
    <w:rsid w:val="00930EA7"/>
    <w:rsid w:val="00931841"/>
    <w:rsid w:val="009325E9"/>
    <w:rsid w:val="00933504"/>
    <w:rsid w:val="00943896"/>
    <w:rsid w:val="00944FA5"/>
    <w:rsid w:val="00947D40"/>
    <w:rsid w:val="00954264"/>
    <w:rsid w:val="009600E6"/>
    <w:rsid w:val="00960CCF"/>
    <w:rsid w:val="00962E75"/>
    <w:rsid w:val="00962E87"/>
    <w:rsid w:val="00963420"/>
    <w:rsid w:val="00967D62"/>
    <w:rsid w:val="0097355C"/>
    <w:rsid w:val="00974E9A"/>
    <w:rsid w:val="00975E10"/>
    <w:rsid w:val="009902E7"/>
    <w:rsid w:val="00994E68"/>
    <w:rsid w:val="00996982"/>
    <w:rsid w:val="009A0248"/>
    <w:rsid w:val="009A23BB"/>
    <w:rsid w:val="009A2C5D"/>
    <w:rsid w:val="009B3BB5"/>
    <w:rsid w:val="009B572A"/>
    <w:rsid w:val="009C1EEA"/>
    <w:rsid w:val="009C1FCE"/>
    <w:rsid w:val="009C478A"/>
    <w:rsid w:val="009D4E05"/>
    <w:rsid w:val="009D626F"/>
    <w:rsid w:val="009D72FE"/>
    <w:rsid w:val="009D7532"/>
    <w:rsid w:val="009D78B5"/>
    <w:rsid w:val="009E773D"/>
    <w:rsid w:val="009E7961"/>
    <w:rsid w:val="009E797A"/>
    <w:rsid w:val="009F4F88"/>
    <w:rsid w:val="009F6BE2"/>
    <w:rsid w:val="009F6D20"/>
    <w:rsid w:val="00A03A37"/>
    <w:rsid w:val="00A1036F"/>
    <w:rsid w:val="00A1046C"/>
    <w:rsid w:val="00A20B34"/>
    <w:rsid w:val="00A2254C"/>
    <w:rsid w:val="00A260FE"/>
    <w:rsid w:val="00A26B78"/>
    <w:rsid w:val="00A3027E"/>
    <w:rsid w:val="00A311A2"/>
    <w:rsid w:val="00A41F02"/>
    <w:rsid w:val="00A43F9D"/>
    <w:rsid w:val="00A441A2"/>
    <w:rsid w:val="00A46A06"/>
    <w:rsid w:val="00A54613"/>
    <w:rsid w:val="00A65771"/>
    <w:rsid w:val="00A704FE"/>
    <w:rsid w:val="00A7275E"/>
    <w:rsid w:val="00A7487C"/>
    <w:rsid w:val="00A7509E"/>
    <w:rsid w:val="00A75D7F"/>
    <w:rsid w:val="00A802C0"/>
    <w:rsid w:val="00A808FF"/>
    <w:rsid w:val="00A84FE7"/>
    <w:rsid w:val="00A934DE"/>
    <w:rsid w:val="00AA0EA3"/>
    <w:rsid w:val="00AA1F2D"/>
    <w:rsid w:val="00AA4BA4"/>
    <w:rsid w:val="00AB09AB"/>
    <w:rsid w:val="00AB4E3A"/>
    <w:rsid w:val="00AB6F71"/>
    <w:rsid w:val="00AC0581"/>
    <w:rsid w:val="00AC08FA"/>
    <w:rsid w:val="00AC09B1"/>
    <w:rsid w:val="00AC5F33"/>
    <w:rsid w:val="00AC6DB8"/>
    <w:rsid w:val="00AC6EFA"/>
    <w:rsid w:val="00AC77D9"/>
    <w:rsid w:val="00AD1FC5"/>
    <w:rsid w:val="00AE1550"/>
    <w:rsid w:val="00AE1E8F"/>
    <w:rsid w:val="00AE201A"/>
    <w:rsid w:val="00AF1B60"/>
    <w:rsid w:val="00AF4A0B"/>
    <w:rsid w:val="00B02FE5"/>
    <w:rsid w:val="00B03BCD"/>
    <w:rsid w:val="00B15259"/>
    <w:rsid w:val="00B178D4"/>
    <w:rsid w:val="00B21502"/>
    <w:rsid w:val="00B2395C"/>
    <w:rsid w:val="00B268AD"/>
    <w:rsid w:val="00B273A3"/>
    <w:rsid w:val="00B27515"/>
    <w:rsid w:val="00B362B4"/>
    <w:rsid w:val="00B3724B"/>
    <w:rsid w:val="00B37FE2"/>
    <w:rsid w:val="00B42E4E"/>
    <w:rsid w:val="00B43C0A"/>
    <w:rsid w:val="00B45799"/>
    <w:rsid w:val="00B56C11"/>
    <w:rsid w:val="00B719AF"/>
    <w:rsid w:val="00B80930"/>
    <w:rsid w:val="00B8419A"/>
    <w:rsid w:val="00B8423E"/>
    <w:rsid w:val="00B85483"/>
    <w:rsid w:val="00B86D41"/>
    <w:rsid w:val="00B8706A"/>
    <w:rsid w:val="00B93302"/>
    <w:rsid w:val="00B93B75"/>
    <w:rsid w:val="00B95673"/>
    <w:rsid w:val="00B96152"/>
    <w:rsid w:val="00B97F18"/>
    <w:rsid w:val="00BA1AA6"/>
    <w:rsid w:val="00BA2B14"/>
    <w:rsid w:val="00BA2EAC"/>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0BDD"/>
    <w:rsid w:val="00BF1D51"/>
    <w:rsid w:val="00BF529A"/>
    <w:rsid w:val="00C063FA"/>
    <w:rsid w:val="00C10D24"/>
    <w:rsid w:val="00C150E4"/>
    <w:rsid w:val="00C24AE7"/>
    <w:rsid w:val="00C31E98"/>
    <w:rsid w:val="00C354E6"/>
    <w:rsid w:val="00C360FA"/>
    <w:rsid w:val="00C369EA"/>
    <w:rsid w:val="00C37859"/>
    <w:rsid w:val="00C426BD"/>
    <w:rsid w:val="00C44DB3"/>
    <w:rsid w:val="00C46C24"/>
    <w:rsid w:val="00C47B85"/>
    <w:rsid w:val="00C57B6E"/>
    <w:rsid w:val="00C6028F"/>
    <w:rsid w:val="00C60FEA"/>
    <w:rsid w:val="00C657FF"/>
    <w:rsid w:val="00C6588C"/>
    <w:rsid w:val="00C70233"/>
    <w:rsid w:val="00C7048F"/>
    <w:rsid w:val="00C70FCF"/>
    <w:rsid w:val="00C81AED"/>
    <w:rsid w:val="00C82D43"/>
    <w:rsid w:val="00C83923"/>
    <w:rsid w:val="00C84837"/>
    <w:rsid w:val="00C8503C"/>
    <w:rsid w:val="00C90AF1"/>
    <w:rsid w:val="00C91C9E"/>
    <w:rsid w:val="00CA7CF6"/>
    <w:rsid w:val="00CB7C37"/>
    <w:rsid w:val="00CC36E7"/>
    <w:rsid w:val="00CC6F22"/>
    <w:rsid w:val="00CD1375"/>
    <w:rsid w:val="00CD342D"/>
    <w:rsid w:val="00CE0952"/>
    <w:rsid w:val="00CE5636"/>
    <w:rsid w:val="00CE700F"/>
    <w:rsid w:val="00CE734A"/>
    <w:rsid w:val="00CE7675"/>
    <w:rsid w:val="00CE79EF"/>
    <w:rsid w:val="00CE7CC6"/>
    <w:rsid w:val="00CF21F0"/>
    <w:rsid w:val="00CF5B1C"/>
    <w:rsid w:val="00CF5BAA"/>
    <w:rsid w:val="00CF73CC"/>
    <w:rsid w:val="00CF79B3"/>
    <w:rsid w:val="00CF79E0"/>
    <w:rsid w:val="00D002EB"/>
    <w:rsid w:val="00D05430"/>
    <w:rsid w:val="00D0684C"/>
    <w:rsid w:val="00D071F1"/>
    <w:rsid w:val="00D10192"/>
    <w:rsid w:val="00D1130C"/>
    <w:rsid w:val="00D14F26"/>
    <w:rsid w:val="00D16C04"/>
    <w:rsid w:val="00D214C1"/>
    <w:rsid w:val="00D22ED3"/>
    <w:rsid w:val="00D24671"/>
    <w:rsid w:val="00D32244"/>
    <w:rsid w:val="00D32E21"/>
    <w:rsid w:val="00D33DB8"/>
    <w:rsid w:val="00D4456F"/>
    <w:rsid w:val="00D45543"/>
    <w:rsid w:val="00D51AC7"/>
    <w:rsid w:val="00D546F2"/>
    <w:rsid w:val="00D61E4E"/>
    <w:rsid w:val="00D66EED"/>
    <w:rsid w:val="00D67C50"/>
    <w:rsid w:val="00D72A53"/>
    <w:rsid w:val="00D74474"/>
    <w:rsid w:val="00D770BE"/>
    <w:rsid w:val="00D77FD6"/>
    <w:rsid w:val="00D87ADD"/>
    <w:rsid w:val="00D92428"/>
    <w:rsid w:val="00D9258D"/>
    <w:rsid w:val="00DA55B0"/>
    <w:rsid w:val="00DA6038"/>
    <w:rsid w:val="00DA6A2F"/>
    <w:rsid w:val="00DB2A7C"/>
    <w:rsid w:val="00DB4E38"/>
    <w:rsid w:val="00DB7D09"/>
    <w:rsid w:val="00DC00FB"/>
    <w:rsid w:val="00DC6C04"/>
    <w:rsid w:val="00DD1159"/>
    <w:rsid w:val="00DD26A3"/>
    <w:rsid w:val="00DD4DCC"/>
    <w:rsid w:val="00DD5294"/>
    <w:rsid w:val="00DE189D"/>
    <w:rsid w:val="00DE2039"/>
    <w:rsid w:val="00DE2E2A"/>
    <w:rsid w:val="00DE5350"/>
    <w:rsid w:val="00DF0FE8"/>
    <w:rsid w:val="00DF17C5"/>
    <w:rsid w:val="00DF436F"/>
    <w:rsid w:val="00DF56CE"/>
    <w:rsid w:val="00E0063F"/>
    <w:rsid w:val="00E01B1A"/>
    <w:rsid w:val="00E06DA3"/>
    <w:rsid w:val="00E10EF0"/>
    <w:rsid w:val="00E11929"/>
    <w:rsid w:val="00E11C82"/>
    <w:rsid w:val="00E120EF"/>
    <w:rsid w:val="00E120F6"/>
    <w:rsid w:val="00E26363"/>
    <w:rsid w:val="00E276EC"/>
    <w:rsid w:val="00E304BC"/>
    <w:rsid w:val="00E33D46"/>
    <w:rsid w:val="00E357DC"/>
    <w:rsid w:val="00E36606"/>
    <w:rsid w:val="00E40DA8"/>
    <w:rsid w:val="00E41966"/>
    <w:rsid w:val="00E422B2"/>
    <w:rsid w:val="00E513B2"/>
    <w:rsid w:val="00E5286E"/>
    <w:rsid w:val="00E54A49"/>
    <w:rsid w:val="00E568BA"/>
    <w:rsid w:val="00E61019"/>
    <w:rsid w:val="00E61BC7"/>
    <w:rsid w:val="00E63DB0"/>
    <w:rsid w:val="00E649AC"/>
    <w:rsid w:val="00E665E1"/>
    <w:rsid w:val="00E70573"/>
    <w:rsid w:val="00E853BB"/>
    <w:rsid w:val="00E93ADA"/>
    <w:rsid w:val="00E95998"/>
    <w:rsid w:val="00E965BA"/>
    <w:rsid w:val="00EA3709"/>
    <w:rsid w:val="00EA4C2F"/>
    <w:rsid w:val="00EA67F6"/>
    <w:rsid w:val="00EA7EC4"/>
    <w:rsid w:val="00EB2421"/>
    <w:rsid w:val="00EB550F"/>
    <w:rsid w:val="00EB64A8"/>
    <w:rsid w:val="00EC071F"/>
    <w:rsid w:val="00EC6708"/>
    <w:rsid w:val="00EC72E9"/>
    <w:rsid w:val="00ED1297"/>
    <w:rsid w:val="00EE04B8"/>
    <w:rsid w:val="00EE057E"/>
    <w:rsid w:val="00EE2550"/>
    <w:rsid w:val="00EE31FA"/>
    <w:rsid w:val="00EE4571"/>
    <w:rsid w:val="00EF0AF2"/>
    <w:rsid w:val="00EF113E"/>
    <w:rsid w:val="00EF6A5B"/>
    <w:rsid w:val="00F00DBD"/>
    <w:rsid w:val="00F02E18"/>
    <w:rsid w:val="00F032D6"/>
    <w:rsid w:val="00F13E41"/>
    <w:rsid w:val="00F15C3D"/>
    <w:rsid w:val="00F1771D"/>
    <w:rsid w:val="00F1798B"/>
    <w:rsid w:val="00F22AAA"/>
    <w:rsid w:val="00F25978"/>
    <w:rsid w:val="00F25F58"/>
    <w:rsid w:val="00F426C5"/>
    <w:rsid w:val="00F43925"/>
    <w:rsid w:val="00F446A0"/>
    <w:rsid w:val="00F4584E"/>
    <w:rsid w:val="00F50519"/>
    <w:rsid w:val="00F513AF"/>
    <w:rsid w:val="00F526AA"/>
    <w:rsid w:val="00F56BBC"/>
    <w:rsid w:val="00F57419"/>
    <w:rsid w:val="00F57F77"/>
    <w:rsid w:val="00F6469C"/>
    <w:rsid w:val="00F66020"/>
    <w:rsid w:val="00F667A6"/>
    <w:rsid w:val="00F74687"/>
    <w:rsid w:val="00F752AF"/>
    <w:rsid w:val="00F8328B"/>
    <w:rsid w:val="00F90140"/>
    <w:rsid w:val="00F91ADD"/>
    <w:rsid w:val="00F92BD0"/>
    <w:rsid w:val="00F960FE"/>
    <w:rsid w:val="00FA0B16"/>
    <w:rsid w:val="00FA115D"/>
    <w:rsid w:val="00FA1610"/>
    <w:rsid w:val="00FA25A8"/>
    <w:rsid w:val="00FA4979"/>
    <w:rsid w:val="00FB2DC7"/>
    <w:rsid w:val="00FB44C7"/>
    <w:rsid w:val="00FC0D8D"/>
    <w:rsid w:val="00FC29DB"/>
    <w:rsid w:val="00FC4E30"/>
    <w:rsid w:val="00FC59BC"/>
    <w:rsid w:val="00FE0940"/>
    <w:rsid w:val="00FE368D"/>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css-901oao">
    <w:name w:val="css-901oao"/>
    <w:basedOn w:val="DefaultParagraphFont"/>
    <w:rsid w:val="00F1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0748904">
      <w:bodyDiv w:val="1"/>
      <w:marLeft w:val="0"/>
      <w:marRight w:val="0"/>
      <w:marTop w:val="0"/>
      <w:marBottom w:val="0"/>
      <w:divBdr>
        <w:top w:val="none" w:sz="0" w:space="0" w:color="auto"/>
        <w:left w:val="none" w:sz="0" w:space="0" w:color="auto"/>
        <w:bottom w:val="none" w:sz="0" w:space="0" w:color="auto"/>
        <w:right w:val="none" w:sz="0" w:space="0" w:color="auto"/>
      </w:divBdr>
      <w:divsChild>
        <w:div w:id="721683016">
          <w:marLeft w:val="360"/>
          <w:marRight w:val="0"/>
          <w:marTop w:val="200"/>
          <w:marBottom w:val="0"/>
          <w:divBdr>
            <w:top w:val="none" w:sz="0" w:space="0" w:color="auto"/>
            <w:left w:val="none" w:sz="0" w:space="0" w:color="auto"/>
            <w:bottom w:val="none" w:sz="0" w:space="0" w:color="auto"/>
            <w:right w:val="none" w:sz="0" w:space="0" w:color="auto"/>
          </w:divBdr>
        </w:div>
      </w:divsChild>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544564581">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34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530</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3795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2021-10-28T21:01:00Z</dcterms:created>
  <dcterms:modified xsi:type="dcterms:W3CDTF">2021-10-28T21:01:00Z</dcterms:modified>
</cp:coreProperties>
</file>