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F2C6C" w14:textId="137FDE2C" w:rsidR="006051AE" w:rsidRPr="00D03C7D" w:rsidRDefault="001F464A" w:rsidP="00192B8E">
      <w:pPr>
        <w:ind w:right="-7"/>
        <w:contextualSpacing/>
        <w:rPr>
          <w:rFonts w:ascii="Arial" w:hAnsi="Arial" w:cs="Arial"/>
          <w:color w:val="000000"/>
          <w:sz w:val="16"/>
          <w:szCs w:val="16"/>
        </w:rPr>
      </w:pPr>
      <w:r>
        <w:rPr>
          <w:rFonts w:ascii="Arial" w:hAnsi="Arial" w:cs="Arial"/>
          <w:noProof/>
          <w:color w:val="000000"/>
          <w:sz w:val="20"/>
          <w:szCs w:val="20"/>
        </w:rPr>
        <w:drawing>
          <wp:anchor distT="0" distB="0" distL="114300" distR="114300" simplePos="0" relativeHeight="251657728" behindDoc="0" locked="0" layoutInCell="1" allowOverlap="1" wp14:anchorId="16DB4F62" wp14:editId="7681285B">
            <wp:simplePos x="0" y="0"/>
            <wp:positionH relativeFrom="column">
              <wp:posOffset>3641725</wp:posOffset>
            </wp:positionH>
            <wp:positionV relativeFrom="paragraph">
              <wp:posOffset>-201295</wp:posOffset>
            </wp:positionV>
            <wp:extent cx="1828800" cy="1125855"/>
            <wp:effectExtent l="0" t="0" r="0" b="0"/>
            <wp:wrapSquare wrapText="bothSides"/>
            <wp:docPr id="5" name="Picture 20" descr="Description: linetec logo w-tagline 2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linetec logo w-tagline 2 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6051AE" w:rsidRPr="00D03C7D">
        <w:rPr>
          <w:color w:val="000000"/>
          <w:sz w:val="16"/>
          <w:szCs w:val="16"/>
        </w:rPr>
        <w:t>Media contact</w:t>
      </w:r>
      <w:r w:rsidR="00FD4CA4">
        <w:rPr>
          <w:color w:val="000000"/>
          <w:sz w:val="16"/>
          <w:szCs w:val="16"/>
        </w:rPr>
        <w:t>s</w:t>
      </w:r>
      <w:r w:rsidR="006051AE" w:rsidRPr="00D03C7D">
        <w:rPr>
          <w:color w:val="000000"/>
          <w:sz w:val="16"/>
          <w:szCs w:val="16"/>
        </w:rPr>
        <w:t>:</w:t>
      </w:r>
    </w:p>
    <w:p w14:paraId="05DF8188" w14:textId="77777777" w:rsidR="00FD4CA4" w:rsidRDefault="00FD4CA4" w:rsidP="00192B8E">
      <w:pPr>
        <w:ind w:right="-7"/>
        <w:contextualSpacing/>
        <w:rPr>
          <w:color w:val="000000"/>
          <w:sz w:val="16"/>
          <w:szCs w:val="16"/>
        </w:rPr>
      </w:pPr>
      <w:r>
        <w:rPr>
          <w:color w:val="000000"/>
          <w:sz w:val="16"/>
          <w:szCs w:val="16"/>
        </w:rPr>
        <w:t>Tammy Schroeder, 715-843-4100,</w:t>
      </w:r>
    </w:p>
    <w:p w14:paraId="0966E79D" w14:textId="6A78E238" w:rsidR="00FD4CA4" w:rsidRDefault="00FD4CA4" w:rsidP="00192B8E">
      <w:pPr>
        <w:ind w:right="-7"/>
        <w:contextualSpacing/>
        <w:rPr>
          <w:color w:val="000000"/>
          <w:sz w:val="16"/>
          <w:szCs w:val="16"/>
        </w:rPr>
      </w:pPr>
      <w:r>
        <w:rPr>
          <w:color w:val="000000"/>
          <w:sz w:val="16"/>
          <w:szCs w:val="16"/>
        </w:rPr>
        <w:t>tammy.schroeder@linetec.com</w:t>
      </w:r>
    </w:p>
    <w:p w14:paraId="08C66096" w14:textId="47EFC036" w:rsidR="00FD4CA4" w:rsidRDefault="00FD4CA4" w:rsidP="00192B8E">
      <w:pPr>
        <w:ind w:right="-7"/>
        <w:contextualSpacing/>
        <w:rPr>
          <w:color w:val="000000"/>
          <w:sz w:val="16"/>
          <w:szCs w:val="16"/>
        </w:rPr>
      </w:pPr>
      <w:r>
        <w:rPr>
          <w:color w:val="000000"/>
          <w:sz w:val="16"/>
          <w:szCs w:val="16"/>
        </w:rPr>
        <w:t>and</w:t>
      </w:r>
    </w:p>
    <w:p w14:paraId="28E827B1" w14:textId="3A8B77CE" w:rsidR="006051AE" w:rsidRPr="00D03C7D" w:rsidRDefault="006051AE" w:rsidP="00192B8E">
      <w:pPr>
        <w:ind w:right="-7"/>
        <w:contextualSpacing/>
        <w:rPr>
          <w:color w:val="000000"/>
          <w:sz w:val="16"/>
          <w:szCs w:val="16"/>
        </w:rPr>
      </w:pPr>
      <w:r w:rsidRPr="00D03C7D">
        <w:rPr>
          <w:color w:val="000000"/>
          <w:sz w:val="16"/>
          <w:szCs w:val="16"/>
        </w:rPr>
        <w:t>Heather West, 612-724-8760</w:t>
      </w:r>
      <w:r w:rsidR="00FD4CA4">
        <w:rPr>
          <w:color w:val="000000"/>
          <w:sz w:val="16"/>
          <w:szCs w:val="16"/>
        </w:rPr>
        <w:t>,</w:t>
      </w:r>
    </w:p>
    <w:p w14:paraId="6D477FE6" w14:textId="77777777" w:rsidR="00DB68D4" w:rsidRPr="00D03C7D" w:rsidRDefault="006051AE" w:rsidP="00192B8E">
      <w:pPr>
        <w:ind w:right="-7"/>
        <w:contextualSpacing/>
        <w:rPr>
          <w:color w:val="000000"/>
          <w:sz w:val="16"/>
          <w:szCs w:val="16"/>
        </w:rPr>
      </w:pPr>
      <w:r w:rsidRPr="00D03C7D">
        <w:rPr>
          <w:color w:val="000000"/>
          <w:sz w:val="16"/>
          <w:szCs w:val="16"/>
        </w:rPr>
        <w:t>heather@heatherwestpr.com</w:t>
      </w:r>
      <w:r w:rsidR="00EE35D5">
        <w:rPr>
          <w:color w:val="000000"/>
          <w:sz w:val="16"/>
          <w:szCs w:val="16"/>
        </w:rPr>
        <w:t>s</w:t>
      </w:r>
    </w:p>
    <w:p w14:paraId="6B028926" w14:textId="77777777" w:rsidR="006051AE" w:rsidRDefault="006051AE" w:rsidP="00192B8E">
      <w:pPr>
        <w:widowControl w:val="0"/>
        <w:autoSpaceDE w:val="0"/>
        <w:autoSpaceDN w:val="0"/>
        <w:adjustRightInd w:val="0"/>
        <w:ind w:right="-7"/>
        <w:contextualSpacing/>
        <w:rPr>
          <w:rFonts w:ascii="Futura" w:hAnsi="Futura" w:cs="Arial"/>
          <w:sz w:val="30"/>
          <w:szCs w:val="30"/>
        </w:rPr>
      </w:pPr>
    </w:p>
    <w:p w14:paraId="5B54548A" w14:textId="77777777" w:rsidR="006051AE" w:rsidRDefault="006051AE" w:rsidP="00192B8E">
      <w:pPr>
        <w:widowControl w:val="0"/>
        <w:autoSpaceDE w:val="0"/>
        <w:autoSpaceDN w:val="0"/>
        <w:adjustRightInd w:val="0"/>
        <w:ind w:right="-7"/>
        <w:contextualSpacing/>
        <w:rPr>
          <w:rFonts w:ascii="Futura" w:hAnsi="Futura" w:cs="Arial"/>
          <w:sz w:val="30"/>
          <w:szCs w:val="30"/>
        </w:rPr>
      </w:pPr>
    </w:p>
    <w:p w14:paraId="4D3C14F6" w14:textId="77777777" w:rsidR="00887B7D" w:rsidRDefault="00887B7D" w:rsidP="00192B8E">
      <w:pPr>
        <w:widowControl w:val="0"/>
        <w:autoSpaceDE w:val="0"/>
        <w:autoSpaceDN w:val="0"/>
        <w:adjustRightInd w:val="0"/>
        <w:ind w:right="-7"/>
        <w:contextualSpacing/>
        <w:rPr>
          <w:rFonts w:ascii="Futura" w:hAnsi="Futura" w:cs="Arial"/>
          <w:sz w:val="30"/>
          <w:szCs w:val="30"/>
        </w:rPr>
      </w:pPr>
    </w:p>
    <w:p w14:paraId="57B497CB" w14:textId="75393BBC" w:rsidR="00BE40EF" w:rsidRPr="001C1460" w:rsidRDefault="00EB4464" w:rsidP="001C1460">
      <w:pPr>
        <w:widowControl w:val="0"/>
        <w:autoSpaceDE w:val="0"/>
        <w:autoSpaceDN w:val="0"/>
        <w:adjustRightInd w:val="0"/>
        <w:ind w:right="-7"/>
        <w:contextualSpacing/>
        <w:jc w:val="center"/>
        <w:rPr>
          <w:rFonts w:ascii="Futura" w:hAnsi="Futura" w:cs="Arial"/>
          <w:sz w:val="30"/>
          <w:szCs w:val="30"/>
        </w:rPr>
      </w:pPr>
      <w:r>
        <w:rPr>
          <w:rFonts w:ascii="Futura" w:hAnsi="Futura" w:cs="Arial"/>
          <w:sz w:val="30"/>
          <w:szCs w:val="30"/>
        </w:rPr>
        <w:t>Linetec wins Wisconsin Manufacturer of the Year Award</w:t>
      </w:r>
    </w:p>
    <w:p w14:paraId="770E6A54" w14:textId="77777777" w:rsidR="001C1460" w:rsidRDefault="001C1460" w:rsidP="00EB4464">
      <w:pPr>
        <w:ind w:right="-7"/>
        <w:contextualSpacing/>
        <w:rPr>
          <w:szCs w:val="22"/>
        </w:rPr>
      </w:pPr>
    </w:p>
    <w:p w14:paraId="6373C71B" w14:textId="7313F872" w:rsidR="00EB4464" w:rsidRPr="00FD4CA4" w:rsidRDefault="000F3123" w:rsidP="00EB4464">
      <w:pPr>
        <w:ind w:right="-7"/>
        <w:contextualSpacing/>
        <w:rPr>
          <w:color w:val="000000" w:themeColor="text1"/>
          <w:szCs w:val="22"/>
        </w:rPr>
      </w:pPr>
      <w:r w:rsidRPr="00192B8E">
        <w:rPr>
          <w:szCs w:val="22"/>
        </w:rPr>
        <w:t>Wausau, Wisconsin</w:t>
      </w:r>
      <w:r w:rsidR="00084115" w:rsidRPr="00192B8E">
        <w:rPr>
          <w:szCs w:val="22"/>
        </w:rPr>
        <w:t xml:space="preserve"> (</w:t>
      </w:r>
      <w:r w:rsidR="0025182D" w:rsidRPr="00192B8E">
        <w:rPr>
          <w:szCs w:val="22"/>
        </w:rPr>
        <w:t>Feb</w:t>
      </w:r>
      <w:r w:rsidR="00BE40EF" w:rsidRPr="00192B8E">
        <w:rPr>
          <w:szCs w:val="22"/>
        </w:rPr>
        <w:t xml:space="preserve">. </w:t>
      </w:r>
      <w:r w:rsidR="00EB4464">
        <w:rPr>
          <w:szCs w:val="22"/>
        </w:rPr>
        <w:t xml:space="preserve">23, </w:t>
      </w:r>
      <w:r w:rsidR="00BE40EF" w:rsidRPr="00192B8E">
        <w:rPr>
          <w:szCs w:val="22"/>
        </w:rPr>
        <w:t>2018</w:t>
      </w:r>
      <w:r w:rsidR="006051AE" w:rsidRPr="00192B8E">
        <w:rPr>
          <w:szCs w:val="22"/>
        </w:rPr>
        <w:t>)</w:t>
      </w:r>
      <w:r w:rsidR="00084115" w:rsidRPr="00192B8E">
        <w:rPr>
          <w:szCs w:val="22"/>
        </w:rPr>
        <w:t xml:space="preserve"> </w:t>
      </w:r>
      <w:r w:rsidR="00551E99" w:rsidRPr="00192B8E">
        <w:rPr>
          <w:szCs w:val="22"/>
        </w:rPr>
        <w:t>–</w:t>
      </w:r>
      <w:r w:rsidR="00E97B5C" w:rsidRPr="00192B8E">
        <w:rPr>
          <w:szCs w:val="22"/>
        </w:rPr>
        <w:t xml:space="preserve"> </w:t>
      </w:r>
      <w:r w:rsidR="000769DD">
        <w:rPr>
          <w:szCs w:val="22"/>
        </w:rPr>
        <w:t>Linetec was honored to receive t</w:t>
      </w:r>
      <w:r w:rsidR="00EB4464">
        <w:rPr>
          <w:szCs w:val="22"/>
        </w:rPr>
        <w:t xml:space="preserve">he Wisconsin Manufacturer of the Year Award </w:t>
      </w:r>
      <w:r w:rsidR="000769DD">
        <w:rPr>
          <w:szCs w:val="22"/>
        </w:rPr>
        <w:t xml:space="preserve">in the “Large” category for companies with 300-799 employees. </w:t>
      </w:r>
      <w:r w:rsidR="001C1460">
        <w:rPr>
          <w:szCs w:val="22"/>
        </w:rPr>
        <w:t>Winners were</w:t>
      </w:r>
      <w:r w:rsidR="000769DD">
        <w:rPr>
          <w:szCs w:val="22"/>
        </w:rPr>
        <w:t xml:space="preserve"> </w:t>
      </w:r>
      <w:r w:rsidR="000769DD" w:rsidRPr="00FD4CA4">
        <w:rPr>
          <w:color w:val="000000" w:themeColor="text1"/>
          <w:szCs w:val="22"/>
        </w:rPr>
        <w:t xml:space="preserve">announced and presented </w:t>
      </w:r>
      <w:r w:rsidR="00735357" w:rsidRPr="00FD4CA4">
        <w:rPr>
          <w:color w:val="000000" w:themeColor="text1"/>
          <w:szCs w:val="22"/>
        </w:rPr>
        <w:t>at the 30</w:t>
      </w:r>
      <w:r w:rsidR="00735357" w:rsidRPr="00FD4CA4">
        <w:rPr>
          <w:color w:val="000000" w:themeColor="text1"/>
          <w:szCs w:val="22"/>
          <w:vertAlign w:val="superscript"/>
        </w:rPr>
        <w:t>th</w:t>
      </w:r>
      <w:r w:rsidR="00735357" w:rsidRPr="00FD4CA4">
        <w:rPr>
          <w:color w:val="000000" w:themeColor="text1"/>
          <w:szCs w:val="22"/>
        </w:rPr>
        <w:t xml:space="preserve"> annual </w:t>
      </w:r>
      <w:r w:rsidR="001C1460" w:rsidRPr="00FD4CA4">
        <w:rPr>
          <w:color w:val="000000" w:themeColor="text1"/>
          <w:szCs w:val="22"/>
        </w:rPr>
        <w:t xml:space="preserve">award </w:t>
      </w:r>
      <w:r w:rsidR="00735357" w:rsidRPr="00FD4CA4">
        <w:rPr>
          <w:color w:val="000000" w:themeColor="text1"/>
          <w:szCs w:val="22"/>
        </w:rPr>
        <w:t xml:space="preserve">program </w:t>
      </w:r>
      <w:r w:rsidR="00EB4464" w:rsidRPr="00FD4CA4">
        <w:rPr>
          <w:color w:val="000000" w:themeColor="text1"/>
          <w:szCs w:val="22"/>
        </w:rPr>
        <w:t>held in Milwaukee on Feb. 22.</w:t>
      </w:r>
      <w:r w:rsidR="00912500" w:rsidRPr="00FD4CA4">
        <w:rPr>
          <w:color w:val="000000" w:themeColor="text1"/>
          <w:szCs w:val="22"/>
        </w:rPr>
        <w:t xml:space="preserve"> The award </w:t>
      </w:r>
      <w:r w:rsidR="00912500" w:rsidRPr="00FD4CA4">
        <w:rPr>
          <w:rFonts w:eastAsia="Times New Roman"/>
          <w:color w:val="000000" w:themeColor="text1"/>
          <w:szCs w:val="22"/>
        </w:rPr>
        <w:t>celebrates the successes of manufacturers in the state for their innovations, philanthropy, technological advances, commitment to customer satisfaction and quality jobs.</w:t>
      </w:r>
    </w:p>
    <w:p w14:paraId="72009D05" w14:textId="77777777" w:rsidR="000769DD" w:rsidRPr="00FD4CA4" w:rsidRDefault="000769DD" w:rsidP="00EB4464">
      <w:pPr>
        <w:ind w:right="-7"/>
        <w:contextualSpacing/>
        <w:rPr>
          <w:color w:val="000000" w:themeColor="text1"/>
          <w:szCs w:val="22"/>
        </w:rPr>
      </w:pPr>
    </w:p>
    <w:p w14:paraId="602F1C3B" w14:textId="3928BCB9" w:rsidR="001C1460" w:rsidRPr="00FD4CA4" w:rsidRDefault="001C1460" w:rsidP="00EB4464">
      <w:pPr>
        <w:ind w:right="-7"/>
        <w:contextualSpacing/>
        <w:rPr>
          <w:color w:val="000000" w:themeColor="text1"/>
          <w:szCs w:val="22"/>
        </w:rPr>
      </w:pPr>
      <w:r w:rsidRPr="00FD4CA4">
        <w:rPr>
          <w:color w:val="000000" w:themeColor="text1"/>
          <w:szCs w:val="22"/>
        </w:rPr>
        <w:t>“</w:t>
      </w:r>
      <w:r w:rsidR="00FD4CA4" w:rsidRPr="00FD4CA4">
        <w:rPr>
          <w:color w:val="000000" w:themeColor="text1"/>
          <w:szCs w:val="22"/>
        </w:rPr>
        <w:t>We feel very honored to receive this award amongst a group o</w:t>
      </w:r>
      <w:r w:rsidR="00FD4CA4">
        <w:rPr>
          <w:color w:val="000000" w:themeColor="text1"/>
          <w:szCs w:val="22"/>
        </w:rPr>
        <w:t>f very distinguished companies</w:t>
      </w:r>
      <w:r w:rsidR="00FD4CA4" w:rsidRPr="00FD4CA4">
        <w:rPr>
          <w:color w:val="000000" w:themeColor="text1"/>
          <w:szCs w:val="22"/>
        </w:rPr>
        <w:t>,” says Rick Marshall, president of Linetec.</w:t>
      </w:r>
      <w:r w:rsidR="00FD4CA4">
        <w:rPr>
          <w:color w:val="000000" w:themeColor="text1"/>
          <w:szCs w:val="22"/>
        </w:rPr>
        <w:t xml:space="preserve"> “</w:t>
      </w:r>
      <w:r w:rsidR="00FD4CA4" w:rsidRPr="00FD4CA4">
        <w:rPr>
          <w:color w:val="000000" w:themeColor="text1"/>
          <w:szCs w:val="22"/>
        </w:rPr>
        <w:t>The credit for this awar</w:t>
      </w:r>
      <w:r w:rsidR="00FD4CA4">
        <w:rPr>
          <w:color w:val="000000" w:themeColor="text1"/>
          <w:szCs w:val="22"/>
        </w:rPr>
        <w:t>d belongs to our 570 employees.</w:t>
      </w:r>
      <w:r w:rsidR="00FD4CA4" w:rsidRPr="00FD4CA4">
        <w:rPr>
          <w:color w:val="000000" w:themeColor="text1"/>
          <w:szCs w:val="22"/>
        </w:rPr>
        <w:t xml:space="preserve"> Their positive attitude and belief in our Core Values is what drives our business results in all areas – safety, quali</w:t>
      </w:r>
      <w:r w:rsidR="00FD4CA4">
        <w:rPr>
          <w:color w:val="000000" w:themeColor="text1"/>
          <w:szCs w:val="22"/>
        </w:rPr>
        <w:t>ty, improvements, growth, etc.</w:t>
      </w:r>
      <w:r w:rsidR="00FD4CA4" w:rsidRPr="00FD4CA4">
        <w:rPr>
          <w:color w:val="000000" w:themeColor="text1"/>
          <w:szCs w:val="22"/>
        </w:rPr>
        <w:t xml:space="preserve"> I am very proud of what they have built </w:t>
      </w:r>
      <w:r w:rsidR="00FD4CA4">
        <w:rPr>
          <w:color w:val="000000" w:themeColor="text1"/>
          <w:szCs w:val="22"/>
        </w:rPr>
        <w:t>and accomplished over the years.”</w:t>
      </w:r>
    </w:p>
    <w:p w14:paraId="0A5AF627" w14:textId="77777777" w:rsidR="001C1460" w:rsidRPr="00FD4CA4" w:rsidRDefault="001C1460" w:rsidP="00EB4464">
      <w:pPr>
        <w:ind w:right="-7"/>
        <w:contextualSpacing/>
        <w:rPr>
          <w:color w:val="000000" w:themeColor="text1"/>
          <w:szCs w:val="22"/>
        </w:rPr>
      </w:pPr>
    </w:p>
    <w:p w14:paraId="011C5C41" w14:textId="70991830" w:rsidR="00FD4CA4" w:rsidRPr="00FD4CA4" w:rsidRDefault="00FD4CA4" w:rsidP="00EB4464">
      <w:pPr>
        <w:ind w:right="-7"/>
        <w:contextualSpacing/>
        <w:rPr>
          <w:rStyle w:val="Strong"/>
          <w:rFonts w:eastAsia="Times New Roman"/>
          <w:b w:val="0"/>
        </w:rPr>
      </w:pPr>
      <w:r w:rsidRPr="00FD4CA4">
        <w:rPr>
          <w:rStyle w:val="Strong"/>
          <w:rFonts w:eastAsia="Times New Roman"/>
          <w:b w:val="0"/>
        </w:rPr>
        <w:t>Located in Wa</w:t>
      </w:r>
      <w:r w:rsidR="00C91A84">
        <w:rPr>
          <w:rStyle w:val="Strong"/>
          <w:rFonts w:eastAsia="Times New Roman"/>
          <w:b w:val="0"/>
        </w:rPr>
        <w:t xml:space="preserve">usau, Wisconsin, Linetec is </w:t>
      </w:r>
      <w:bookmarkStart w:id="0" w:name="_GoBack"/>
      <w:bookmarkEnd w:id="0"/>
      <w:r w:rsidRPr="00FD4CA4">
        <w:rPr>
          <w:rStyle w:val="Strong"/>
          <w:rFonts w:eastAsia="Times New Roman"/>
          <w:b w:val="0"/>
        </w:rPr>
        <w:t>the nation’s largest independent architectural finishers, providing paint and anodize finishing services for such products as windows, curtainwall, entrances, hardware and other components.</w:t>
      </w:r>
    </w:p>
    <w:p w14:paraId="0BF5B2A4" w14:textId="77777777" w:rsidR="00FD4CA4" w:rsidRPr="00FD4CA4" w:rsidRDefault="00FD4CA4" w:rsidP="00EB4464">
      <w:pPr>
        <w:ind w:right="-7"/>
        <w:contextualSpacing/>
        <w:rPr>
          <w:color w:val="000000" w:themeColor="text1"/>
          <w:szCs w:val="22"/>
        </w:rPr>
      </w:pPr>
    </w:p>
    <w:p w14:paraId="2FC849A2" w14:textId="4D1E0749" w:rsidR="000769DD" w:rsidRPr="00912500" w:rsidRDefault="000769DD" w:rsidP="00EB4464">
      <w:pPr>
        <w:ind w:right="-7"/>
        <w:contextualSpacing/>
        <w:rPr>
          <w:rFonts w:eastAsia="Times New Roman"/>
          <w:color w:val="000000" w:themeColor="text1"/>
          <w:szCs w:val="22"/>
        </w:rPr>
      </w:pPr>
      <w:r w:rsidRPr="00FD4CA4">
        <w:rPr>
          <w:rFonts w:eastAsia="Times New Roman"/>
          <w:color w:val="000000" w:themeColor="text1"/>
          <w:szCs w:val="22"/>
        </w:rPr>
        <w:t>A</w:t>
      </w:r>
      <w:r w:rsidR="005030DC" w:rsidRPr="00FD4CA4">
        <w:rPr>
          <w:rFonts w:eastAsia="Times New Roman"/>
          <w:color w:val="000000" w:themeColor="text1"/>
          <w:szCs w:val="22"/>
        </w:rPr>
        <w:t>ccording to the a</w:t>
      </w:r>
      <w:r w:rsidRPr="00FD4CA4">
        <w:rPr>
          <w:rFonts w:eastAsia="Times New Roman"/>
          <w:color w:val="000000" w:themeColor="text1"/>
          <w:szCs w:val="22"/>
        </w:rPr>
        <w:t xml:space="preserve">ward </w:t>
      </w:r>
      <w:r w:rsidR="005030DC" w:rsidRPr="00FD4CA4">
        <w:rPr>
          <w:rFonts w:eastAsia="Times New Roman"/>
          <w:color w:val="000000" w:themeColor="text1"/>
          <w:szCs w:val="22"/>
        </w:rPr>
        <w:t>organizers, “Manufacturers cont</w:t>
      </w:r>
      <w:r w:rsidR="005030DC">
        <w:rPr>
          <w:rFonts w:eastAsia="Times New Roman"/>
        </w:rPr>
        <w:t>ribute to the vibrancy of Wisconsin and our communities through good business practices, innovative processes, safe work environments and productivity enhancements. Manufacturing creates economic growth and is the engine that drives the Wisconsin economy. …</w:t>
      </w:r>
      <w:r w:rsidR="005030DC">
        <w:rPr>
          <w:rFonts w:eastAsia="Times New Roman"/>
          <w:color w:val="000000" w:themeColor="text1"/>
          <w:szCs w:val="22"/>
        </w:rPr>
        <w:t>W</w:t>
      </w:r>
      <w:r w:rsidRPr="00912500">
        <w:rPr>
          <w:rFonts w:eastAsia="Times New Roman"/>
          <w:color w:val="000000" w:themeColor="text1"/>
          <w:szCs w:val="22"/>
        </w:rPr>
        <w:t>inners exemplify the elite of manufacturing in innovation, commitment to excellence, dedication to employees and inves</w:t>
      </w:r>
      <w:r w:rsidR="00912500">
        <w:rPr>
          <w:rFonts w:eastAsia="Times New Roman"/>
          <w:color w:val="000000" w:themeColor="text1"/>
          <w:szCs w:val="22"/>
        </w:rPr>
        <w:t>tment in Wisconsin communities.</w:t>
      </w:r>
    </w:p>
    <w:p w14:paraId="52A17372" w14:textId="77777777" w:rsidR="000769DD" w:rsidRPr="00912500" w:rsidRDefault="000769DD" w:rsidP="00EB4464">
      <w:pPr>
        <w:ind w:right="-7"/>
        <w:contextualSpacing/>
        <w:rPr>
          <w:rFonts w:eastAsia="Times New Roman"/>
          <w:color w:val="000000" w:themeColor="text1"/>
          <w:szCs w:val="22"/>
        </w:rPr>
      </w:pPr>
    </w:p>
    <w:p w14:paraId="6FD03C16" w14:textId="6C7BE108" w:rsidR="005030DC" w:rsidRDefault="00912500" w:rsidP="00EB4464">
      <w:pPr>
        <w:ind w:right="-7"/>
        <w:contextualSpacing/>
        <w:rPr>
          <w:rFonts w:eastAsia="Times New Roman"/>
          <w:color w:val="000000" w:themeColor="text1"/>
          <w:szCs w:val="22"/>
        </w:rPr>
      </w:pPr>
      <w:r>
        <w:rPr>
          <w:rFonts w:eastAsia="Times New Roman"/>
          <w:color w:val="000000" w:themeColor="text1"/>
          <w:szCs w:val="22"/>
        </w:rPr>
        <w:t xml:space="preserve">Since </w:t>
      </w:r>
      <w:r w:rsidR="005030DC">
        <w:rPr>
          <w:rFonts w:eastAsia="Times New Roman"/>
          <w:color w:val="000000" w:themeColor="text1"/>
          <w:szCs w:val="22"/>
        </w:rPr>
        <w:t xml:space="preserve">1988, the award program has averaged </w:t>
      </w:r>
      <w:r w:rsidR="000769DD" w:rsidRPr="00912500">
        <w:rPr>
          <w:rFonts w:eastAsia="Times New Roman"/>
          <w:color w:val="000000" w:themeColor="text1"/>
          <w:szCs w:val="22"/>
        </w:rPr>
        <w:t>50 nominees each year</w:t>
      </w:r>
      <w:r w:rsidR="005030DC">
        <w:rPr>
          <w:rFonts w:eastAsia="Times New Roman"/>
          <w:color w:val="000000" w:themeColor="text1"/>
          <w:szCs w:val="22"/>
        </w:rPr>
        <w:t>,</w:t>
      </w:r>
      <w:r w:rsidR="000769DD" w:rsidRPr="00912500">
        <w:rPr>
          <w:rFonts w:eastAsia="Times New Roman"/>
          <w:color w:val="000000" w:themeColor="text1"/>
          <w:szCs w:val="22"/>
        </w:rPr>
        <w:t xml:space="preserve"> chosen from dozens of applications in the categories of Small, Medium, Large and Mega sized companies. </w:t>
      </w:r>
      <w:r w:rsidR="005030DC">
        <w:rPr>
          <w:rFonts w:eastAsia="Times New Roman"/>
          <w:color w:val="000000" w:themeColor="text1"/>
          <w:szCs w:val="22"/>
        </w:rPr>
        <w:t>Each entry is e</w:t>
      </w:r>
      <w:r w:rsidR="005030DC">
        <w:rPr>
          <w:rFonts w:eastAsia="Times New Roman"/>
        </w:rPr>
        <w:t>valuated by an independent panel of judges representing leaders in business, government, education and the media from across the state.</w:t>
      </w:r>
    </w:p>
    <w:p w14:paraId="6774F367" w14:textId="77777777" w:rsidR="005030DC" w:rsidRDefault="005030DC" w:rsidP="00EB4464">
      <w:pPr>
        <w:ind w:right="-7"/>
        <w:contextualSpacing/>
        <w:rPr>
          <w:rFonts w:eastAsia="Times New Roman"/>
          <w:color w:val="000000" w:themeColor="text1"/>
          <w:szCs w:val="22"/>
        </w:rPr>
      </w:pPr>
    </w:p>
    <w:p w14:paraId="10088BF1" w14:textId="08098216" w:rsidR="00912500" w:rsidRPr="00912500" w:rsidRDefault="000769DD" w:rsidP="00EB4464">
      <w:pPr>
        <w:ind w:right="-7"/>
        <w:contextualSpacing/>
        <w:rPr>
          <w:rFonts w:eastAsia="Times New Roman"/>
          <w:color w:val="000000" w:themeColor="text1"/>
          <w:szCs w:val="22"/>
        </w:rPr>
      </w:pPr>
      <w:r w:rsidRPr="00912500">
        <w:rPr>
          <w:rFonts w:eastAsia="Times New Roman"/>
          <w:color w:val="000000" w:themeColor="text1"/>
          <w:szCs w:val="22"/>
        </w:rPr>
        <w:t xml:space="preserve">The application and nomination process requires </w:t>
      </w:r>
      <w:r w:rsidR="00912500" w:rsidRPr="00912500">
        <w:rPr>
          <w:rFonts w:eastAsia="Times New Roman"/>
          <w:color w:val="000000" w:themeColor="text1"/>
          <w:szCs w:val="22"/>
        </w:rPr>
        <w:t xml:space="preserve">companies to undergo </w:t>
      </w:r>
      <w:r w:rsidRPr="00912500">
        <w:rPr>
          <w:rFonts w:eastAsia="Times New Roman"/>
          <w:color w:val="000000" w:themeColor="text1"/>
          <w:szCs w:val="22"/>
        </w:rPr>
        <w:t xml:space="preserve">a </w:t>
      </w:r>
      <w:r w:rsidR="005030DC">
        <w:rPr>
          <w:rFonts w:eastAsia="Times New Roman"/>
          <w:color w:val="000000" w:themeColor="text1"/>
          <w:szCs w:val="22"/>
        </w:rPr>
        <w:t>thorough assessment of</w:t>
      </w:r>
      <w:r w:rsidR="00912500" w:rsidRPr="00912500">
        <w:rPr>
          <w:rFonts w:eastAsia="Times New Roman"/>
          <w:color w:val="000000" w:themeColor="text1"/>
          <w:szCs w:val="22"/>
        </w:rPr>
        <w:t>:</w:t>
      </w:r>
    </w:p>
    <w:p w14:paraId="73CE9681" w14:textId="35B4D417" w:rsidR="00912500" w:rsidRPr="00912500" w:rsidRDefault="00912500" w:rsidP="00912500">
      <w:pPr>
        <w:pStyle w:val="ListParagraph"/>
        <w:numPr>
          <w:ilvl w:val="0"/>
          <w:numId w:val="6"/>
        </w:numPr>
        <w:ind w:right="-7"/>
        <w:rPr>
          <w:rFonts w:ascii="Times New Roman" w:hAnsi="Times New Roman"/>
          <w:color w:val="000000" w:themeColor="text1"/>
          <w:sz w:val="22"/>
          <w:szCs w:val="22"/>
        </w:rPr>
      </w:pPr>
      <w:r w:rsidRPr="00912500">
        <w:rPr>
          <w:rFonts w:ascii="Times New Roman" w:eastAsia="Times New Roman" w:hAnsi="Times New Roman"/>
          <w:color w:val="000000" w:themeColor="text1"/>
          <w:sz w:val="22"/>
          <w:szCs w:val="22"/>
        </w:rPr>
        <w:t>M</w:t>
      </w:r>
      <w:r w:rsidR="000769DD" w:rsidRPr="00912500">
        <w:rPr>
          <w:rFonts w:ascii="Times New Roman" w:eastAsia="Times New Roman" w:hAnsi="Times New Roman"/>
          <w:color w:val="000000" w:themeColor="text1"/>
          <w:sz w:val="22"/>
          <w:szCs w:val="22"/>
        </w:rPr>
        <w:t>anufacturing process, including environmental solutions and innovations, research and development leadership</w:t>
      </w:r>
      <w:r w:rsidRPr="00912500">
        <w:rPr>
          <w:rFonts w:ascii="Times New Roman" w:eastAsia="Times New Roman" w:hAnsi="Times New Roman"/>
          <w:color w:val="000000" w:themeColor="text1"/>
          <w:sz w:val="22"/>
          <w:szCs w:val="22"/>
        </w:rPr>
        <w:t xml:space="preserve">, application of high </w:t>
      </w:r>
      <w:r w:rsidR="001C1460" w:rsidRPr="00912500">
        <w:rPr>
          <w:rFonts w:ascii="Times New Roman" w:eastAsia="Times New Roman" w:hAnsi="Times New Roman"/>
          <w:color w:val="000000" w:themeColor="text1"/>
          <w:sz w:val="22"/>
          <w:szCs w:val="22"/>
        </w:rPr>
        <w:t>technology</w:t>
      </w:r>
    </w:p>
    <w:p w14:paraId="2253FB13" w14:textId="77777777" w:rsidR="00912500" w:rsidRPr="00912500" w:rsidRDefault="00912500" w:rsidP="00912500">
      <w:pPr>
        <w:pStyle w:val="ListParagraph"/>
        <w:numPr>
          <w:ilvl w:val="0"/>
          <w:numId w:val="6"/>
        </w:numPr>
        <w:ind w:right="-7"/>
        <w:rPr>
          <w:rFonts w:ascii="Times New Roman" w:eastAsia="Times New Roman" w:hAnsi="Times New Roman"/>
          <w:color w:val="000000" w:themeColor="text1"/>
          <w:sz w:val="22"/>
          <w:szCs w:val="22"/>
        </w:rPr>
      </w:pPr>
      <w:r w:rsidRPr="00912500">
        <w:rPr>
          <w:rFonts w:ascii="Times New Roman" w:eastAsia="Times New Roman" w:hAnsi="Times New Roman"/>
          <w:color w:val="000000" w:themeColor="text1"/>
          <w:sz w:val="22"/>
          <w:szCs w:val="22"/>
        </w:rPr>
        <w:t>Operational excellence, workplace safety best practices and continuous improvement efforts</w:t>
      </w:r>
    </w:p>
    <w:p w14:paraId="45EF2F77" w14:textId="77777777" w:rsidR="00912500" w:rsidRPr="00912500" w:rsidRDefault="00912500" w:rsidP="00912500">
      <w:pPr>
        <w:pStyle w:val="ListParagraph"/>
        <w:numPr>
          <w:ilvl w:val="0"/>
          <w:numId w:val="6"/>
        </w:numPr>
        <w:ind w:right="-7"/>
        <w:rPr>
          <w:rFonts w:ascii="Times New Roman" w:eastAsia="Times New Roman" w:hAnsi="Times New Roman"/>
          <w:color w:val="000000" w:themeColor="text1"/>
          <w:sz w:val="22"/>
          <w:szCs w:val="22"/>
        </w:rPr>
      </w:pPr>
      <w:r w:rsidRPr="00912500">
        <w:rPr>
          <w:rFonts w:ascii="Times New Roman" w:eastAsia="Times New Roman" w:hAnsi="Times New Roman"/>
          <w:color w:val="000000" w:themeColor="text1"/>
          <w:sz w:val="22"/>
          <w:szCs w:val="22"/>
        </w:rPr>
        <w:t>Management philosophy and employee commitment, highlighting an involvement of all levels in the organization and a commitment to developing the workforce</w:t>
      </w:r>
    </w:p>
    <w:p w14:paraId="609B4C75" w14:textId="03E0330E" w:rsidR="00912500" w:rsidRDefault="00912500" w:rsidP="00912500">
      <w:pPr>
        <w:pStyle w:val="ListParagraph"/>
        <w:numPr>
          <w:ilvl w:val="0"/>
          <w:numId w:val="6"/>
        </w:numPr>
        <w:ind w:right="-7"/>
        <w:rPr>
          <w:rFonts w:ascii="Times New Roman" w:eastAsia="Times New Roman" w:hAnsi="Times New Roman"/>
          <w:color w:val="000000" w:themeColor="text1"/>
          <w:sz w:val="22"/>
          <w:szCs w:val="22"/>
        </w:rPr>
      </w:pPr>
      <w:r w:rsidRPr="00912500">
        <w:rPr>
          <w:rFonts w:ascii="Times New Roman" w:eastAsia="Times New Roman" w:hAnsi="Times New Roman"/>
          <w:color w:val="000000" w:themeColor="text1"/>
          <w:sz w:val="22"/>
          <w:szCs w:val="22"/>
        </w:rPr>
        <w:t>Community support, stewardship and involvement, demonstrated by leadership in the industry, including articles and awards and recognitions</w:t>
      </w:r>
    </w:p>
    <w:p w14:paraId="5A603293" w14:textId="7101EF8E" w:rsidR="00912500" w:rsidRDefault="00912500" w:rsidP="00912500">
      <w:pPr>
        <w:pStyle w:val="ListParagraph"/>
        <w:numPr>
          <w:ilvl w:val="0"/>
          <w:numId w:val="6"/>
        </w:numPr>
        <w:ind w:right="-7"/>
        <w:rPr>
          <w:rFonts w:ascii="Times New Roman" w:eastAsia="Times New Roman" w:hAnsi="Times New Roman"/>
          <w:color w:val="000000" w:themeColor="text1"/>
          <w:sz w:val="22"/>
          <w:szCs w:val="22"/>
        </w:rPr>
      </w:pPr>
      <w:r>
        <w:rPr>
          <w:rFonts w:ascii="Times New Roman" w:eastAsia="Times New Roman" w:hAnsi="Times New Roman"/>
          <w:color w:val="000000" w:themeColor="text1"/>
          <w:sz w:val="22"/>
          <w:szCs w:val="22"/>
        </w:rPr>
        <w:t>Financial stability, profitability and growth</w:t>
      </w:r>
    </w:p>
    <w:p w14:paraId="5E3C276F" w14:textId="77777777" w:rsidR="00912500" w:rsidRDefault="00912500" w:rsidP="00912500">
      <w:pPr>
        <w:ind w:right="-7"/>
        <w:rPr>
          <w:rFonts w:eastAsia="Times New Roman"/>
          <w:color w:val="000000" w:themeColor="text1"/>
          <w:szCs w:val="22"/>
        </w:rPr>
      </w:pPr>
    </w:p>
    <w:p w14:paraId="382254EC" w14:textId="77777777" w:rsidR="00FD4CA4" w:rsidRPr="00FD4CA4" w:rsidRDefault="00FD4CA4" w:rsidP="00FD4CA4">
      <w:pPr>
        <w:jc w:val="right"/>
        <w:rPr>
          <w:i/>
          <w:sz w:val="20"/>
          <w:szCs w:val="20"/>
        </w:rPr>
      </w:pPr>
      <w:r w:rsidRPr="00FD4CA4">
        <w:rPr>
          <w:i/>
          <w:sz w:val="20"/>
          <w:szCs w:val="20"/>
        </w:rPr>
        <w:t>(more)</w:t>
      </w:r>
    </w:p>
    <w:p w14:paraId="19BBE0C2" w14:textId="1820B1C3" w:rsidR="00FD4CA4" w:rsidRDefault="00FD4CA4" w:rsidP="00FD4CA4">
      <w:pPr>
        <w:rPr>
          <w:szCs w:val="22"/>
        </w:rPr>
      </w:pPr>
      <w:r>
        <w:rPr>
          <w:szCs w:val="22"/>
        </w:rPr>
        <w:br w:type="page"/>
      </w:r>
    </w:p>
    <w:p w14:paraId="50109502" w14:textId="72169990" w:rsidR="00912500" w:rsidRPr="00912500" w:rsidRDefault="00735357" w:rsidP="00912500">
      <w:pPr>
        <w:ind w:right="-7"/>
        <w:rPr>
          <w:rFonts w:eastAsia="Times New Roman"/>
          <w:color w:val="000000" w:themeColor="text1"/>
          <w:szCs w:val="22"/>
        </w:rPr>
      </w:pPr>
      <w:r>
        <w:rPr>
          <w:rFonts w:eastAsia="Times New Roman"/>
        </w:rPr>
        <w:lastRenderedPageBreak/>
        <w:t xml:space="preserve">The statewide recognition program is co-sponsored by Baker Tilly, one of America’s largest accounting and advisory firms; Michael Best &amp; Friedrich LLP, a preeminent Midwest-based law firm; and Wisconsin Manufacturers and Commerce, the state’s largest business association. </w:t>
      </w:r>
      <w:r w:rsidR="00912500">
        <w:rPr>
          <w:rFonts w:eastAsia="Times New Roman"/>
          <w:color w:val="000000" w:themeColor="text1"/>
          <w:szCs w:val="22"/>
        </w:rPr>
        <w:t xml:space="preserve">To learn more about the Wisconsin Manufacturer of the Year Award, please visit </w:t>
      </w:r>
      <w:r w:rsidR="00912500" w:rsidRPr="00912500">
        <w:rPr>
          <w:rFonts w:eastAsia="Times New Roman"/>
          <w:color w:val="000000" w:themeColor="text1"/>
          <w:szCs w:val="22"/>
        </w:rPr>
        <w:t>http://www.wim</w:t>
      </w:r>
      <w:r w:rsidR="00912500">
        <w:rPr>
          <w:rFonts w:eastAsia="Times New Roman"/>
          <w:color w:val="000000" w:themeColor="text1"/>
          <w:szCs w:val="22"/>
        </w:rPr>
        <w:t>oty.com.</w:t>
      </w:r>
    </w:p>
    <w:p w14:paraId="087F6114" w14:textId="77777777" w:rsidR="00FD4CA4" w:rsidRDefault="00FD4CA4" w:rsidP="00EB4464">
      <w:pPr>
        <w:ind w:right="-7"/>
        <w:contextualSpacing/>
        <w:rPr>
          <w:szCs w:val="22"/>
        </w:rPr>
      </w:pPr>
    </w:p>
    <w:p w14:paraId="6BDD2E6F" w14:textId="2B7B0AA3" w:rsidR="00EB4464" w:rsidRPr="00EB4464" w:rsidRDefault="00DB68D4" w:rsidP="00EB4464">
      <w:pPr>
        <w:ind w:right="-7"/>
        <w:contextualSpacing/>
        <w:rPr>
          <w:rStyle w:val="Emphasis"/>
          <w:sz w:val="20"/>
          <w:szCs w:val="20"/>
        </w:rPr>
      </w:pPr>
      <w:r w:rsidRPr="00EB4464">
        <w:rPr>
          <w:rStyle w:val="Emphasis"/>
          <w:sz w:val="20"/>
          <w:szCs w:val="20"/>
        </w:rPr>
        <w:t xml:space="preserve">Located in Wisconsin, </w:t>
      </w:r>
      <w:r w:rsidRPr="00EB4464">
        <w:rPr>
          <w:rStyle w:val="Emphasis"/>
          <w:sz w:val="20"/>
          <w:szCs w:val="20"/>
        </w:rPr>
        <w:fldChar w:fldCharType="begin"/>
      </w:r>
      <w:r w:rsidRPr="00EB4464">
        <w:rPr>
          <w:rStyle w:val="Emphasis"/>
          <w:sz w:val="20"/>
          <w:szCs w:val="20"/>
        </w:rPr>
        <w:instrText xml:space="preserve"> HYPERLINK "http://www.linetec.com" \t "_blank" </w:instrText>
      </w:r>
      <w:r w:rsidRPr="00EB4464">
        <w:rPr>
          <w:rStyle w:val="Emphasis"/>
          <w:sz w:val="20"/>
          <w:szCs w:val="20"/>
        </w:rPr>
        <w:fldChar w:fldCharType="separate"/>
      </w:r>
      <w:r w:rsidRPr="00EB4464">
        <w:rPr>
          <w:rStyle w:val="Hyperlink"/>
          <w:i/>
          <w:iCs/>
          <w:sz w:val="20"/>
          <w:szCs w:val="20"/>
        </w:rPr>
        <w:t>Linetec</w:t>
      </w:r>
      <w:r w:rsidRPr="00EB4464">
        <w:rPr>
          <w:rStyle w:val="Emphasis"/>
          <w:sz w:val="20"/>
          <w:szCs w:val="20"/>
        </w:rPr>
        <w:fldChar w:fldCharType="end"/>
      </w:r>
      <w:r w:rsidRPr="00EB4464">
        <w:rPr>
          <w:rStyle w:val="Emphasis"/>
          <w:sz w:val="20"/>
          <w:szCs w:val="20"/>
        </w:rPr>
        <w:t xml:space="preserve"> serves customers across the country, finishing such products as aluminum windows, wall systems, doors, hardware and other architectural metal components, as well as automotive, marine and manufactured consumer goods. The company is a subsidiary of </w:t>
      </w:r>
      <w:r w:rsidRPr="00EB4464">
        <w:rPr>
          <w:rStyle w:val="Emphasis"/>
          <w:sz w:val="20"/>
          <w:szCs w:val="20"/>
        </w:rPr>
        <w:fldChar w:fldCharType="begin"/>
      </w:r>
      <w:r w:rsidRPr="00EB4464">
        <w:rPr>
          <w:rStyle w:val="Emphasis"/>
          <w:sz w:val="20"/>
          <w:szCs w:val="20"/>
        </w:rPr>
        <w:instrText xml:space="preserve"> HYPERLINK "http://www.apog.com" \t "_blank" </w:instrText>
      </w:r>
      <w:r w:rsidRPr="00EB4464">
        <w:rPr>
          <w:rStyle w:val="Emphasis"/>
          <w:sz w:val="20"/>
          <w:szCs w:val="20"/>
        </w:rPr>
        <w:fldChar w:fldCharType="separate"/>
      </w:r>
      <w:r w:rsidRPr="00EB4464">
        <w:rPr>
          <w:rStyle w:val="Hyperlink"/>
          <w:i/>
          <w:iCs/>
          <w:sz w:val="20"/>
          <w:szCs w:val="20"/>
        </w:rPr>
        <w:t xml:space="preserve">Apogee Enterprises, Inc. </w:t>
      </w:r>
      <w:r w:rsidRPr="00EB4464">
        <w:rPr>
          <w:rStyle w:val="Emphasis"/>
          <w:sz w:val="20"/>
          <w:szCs w:val="20"/>
        </w:rPr>
        <w:fldChar w:fldCharType="end"/>
      </w:r>
      <w:r w:rsidRPr="00EB4464">
        <w:rPr>
          <w:rStyle w:val="Emphasis"/>
          <w:sz w:val="20"/>
          <w:szCs w:val="20"/>
        </w:rPr>
        <w:t>(NASDAQ: APOG).</w:t>
      </w:r>
    </w:p>
    <w:p w14:paraId="660E79DA" w14:textId="77777777" w:rsidR="00EB4464" w:rsidRPr="00EB4464" w:rsidRDefault="00EB4464" w:rsidP="00EB4464">
      <w:pPr>
        <w:ind w:right="-7"/>
        <w:contextualSpacing/>
        <w:rPr>
          <w:rStyle w:val="Emphasis"/>
          <w:sz w:val="20"/>
          <w:szCs w:val="20"/>
        </w:rPr>
      </w:pPr>
    </w:p>
    <w:p w14:paraId="11EEA8FF" w14:textId="77777777" w:rsidR="00EB4464" w:rsidRDefault="00DB68D4" w:rsidP="00EB4464">
      <w:pPr>
        <w:ind w:right="-7"/>
        <w:contextualSpacing/>
        <w:rPr>
          <w:rStyle w:val="Emphasis"/>
          <w:sz w:val="20"/>
          <w:szCs w:val="20"/>
        </w:rPr>
      </w:pPr>
      <w:r w:rsidRPr="00EB4464">
        <w:rPr>
          <w:rStyle w:val="Emphasis"/>
          <w:sz w:val="20"/>
          <w:szCs w:val="20"/>
        </w:rPr>
        <w:t>Linetec is a member of the Aluminum Anodizers Council (</w:t>
      </w:r>
      <w:r w:rsidRPr="00EB4464">
        <w:rPr>
          <w:rStyle w:val="Emphasis"/>
          <w:sz w:val="20"/>
          <w:szCs w:val="20"/>
        </w:rPr>
        <w:fldChar w:fldCharType="begin"/>
      </w:r>
      <w:r w:rsidRPr="00EB4464">
        <w:rPr>
          <w:rStyle w:val="Emphasis"/>
          <w:sz w:val="20"/>
          <w:szCs w:val="20"/>
        </w:rPr>
        <w:instrText xml:space="preserve"> HYPERLINK "http://www.anodizing.org" \t "_blank" </w:instrText>
      </w:r>
      <w:r w:rsidRPr="00EB4464">
        <w:rPr>
          <w:rStyle w:val="Emphasis"/>
          <w:sz w:val="20"/>
          <w:szCs w:val="20"/>
        </w:rPr>
        <w:fldChar w:fldCharType="separate"/>
      </w:r>
      <w:r w:rsidRPr="00EB4464">
        <w:rPr>
          <w:rStyle w:val="Hyperlink"/>
          <w:i/>
          <w:iCs/>
          <w:sz w:val="20"/>
          <w:szCs w:val="20"/>
        </w:rPr>
        <w:t>AAC</w:t>
      </w:r>
      <w:r w:rsidRPr="00EB4464">
        <w:rPr>
          <w:rStyle w:val="Emphasis"/>
          <w:sz w:val="20"/>
          <w:szCs w:val="20"/>
        </w:rPr>
        <w:fldChar w:fldCharType="end"/>
      </w:r>
      <w:r w:rsidRPr="00EB4464">
        <w:rPr>
          <w:rStyle w:val="Emphasis"/>
          <w:sz w:val="20"/>
          <w:szCs w:val="20"/>
        </w:rPr>
        <w:t>), the American Architectural Manufacturers Association (</w:t>
      </w:r>
      <w:r w:rsidRPr="00EB4464">
        <w:rPr>
          <w:rStyle w:val="Emphasis"/>
          <w:sz w:val="20"/>
          <w:szCs w:val="20"/>
        </w:rPr>
        <w:fldChar w:fldCharType="begin"/>
      </w:r>
      <w:r w:rsidRPr="00EB4464">
        <w:rPr>
          <w:rStyle w:val="Emphasis"/>
          <w:sz w:val="20"/>
          <w:szCs w:val="20"/>
        </w:rPr>
        <w:instrText xml:space="preserve"> HYPERLINK "http://www.aamanet.org" \t "_blank" </w:instrText>
      </w:r>
      <w:r w:rsidRPr="00EB4464">
        <w:rPr>
          <w:rStyle w:val="Emphasis"/>
          <w:sz w:val="20"/>
          <w:szCs w:val="20"/>
        </w:rPr>
        <w:fldChar w:fldCharType="separate"/>
      </w:r>
      <w:r w:rsidRPr="00EB4464">
        <w:rPr>
          <w:rStyle w:val="Hyperlink"/>
          <w:i/>
          <w:iCs/>
          <w:sz w:val="20"/>
          <w:szCs w:val="20"/>
        </w:rPr>
        <w:t>AAMA</w:t>
      </w:r>
      <w:r w:rsidRPr="00EB4464">
        <w:rPr>
          <w:rStyle w:val="Emphasis"/>
          <w:sz w:val="20"/>
          <w:szCs w:val="20"/>
        </w:rPr>
        <w:fldChar w:fldCharType="end"/>
      </w:r>
      <w:r w:rsidRPr="00EB4464">
        <w:rPr>
          <w:rStyle w:val="Emphasis"/>
          <w:sz w:val="20"/>
          <w:szCs w:val="20"/>
        </w:rPr>
        <w:t>), the American Institute of Architects (</w:t>
      </w:r>
      <w:r w:rsidRPr="00EB4464">
        <w:rPr>
          <w:rStyle w:val="Emphasis"/>
          <w:sz w:val="20"/>
          <w:szCs w:val="20"/>
        </w:rPr>
        <w:fldChar w:fldCharType="begin"/>
      </w:r>
      <w:r w:rsidRPr="00EB4464">
        <w:rPr>
          <w:rStyle w:val="Emphasis"/>
          <w:sz w:val="20"/>
          <w:szCs w:val="20"/>
        </w:rPr>
        <w:instrText xml:space="preserve"> HYPERLINK "http://www.aia.org" \t "_blank" </w:instrText>
      </w:r>
      <w:r w:rsidRPr="00EB4464">
        <w:rPr>
          <w:rStyle w:val="Emphasis"/>
          <w:sz w:val="20"/>
          <w:szCs w:val="20"/>
        </w:rPr>
        <w:fldChar w:fldCharType="separate"/>
      </w:r>
      <w:r w:rsidRPr="00EB4464">
        <w:rPr>
          <w:rStyle w:val="Hyperlink"/>
          <w:i/>
          <w:iCs/>
          <w:sz w:val="20"/>
          <w:szCs w:val="20"/>
        </w:rPr>
        <w:t>AIA</w:t>
      </w:r>
      <w:r w:rsidRPr="00EB4464">
        <w:rPr>
          <w:rStyle w:val="Emphasis"/>
          <w:sz w:val="20"/>
          <w:szCs w:val="20"/>
        </w:rPr>
        <w:fldChar w:fldCharType="end"/>
      </w:r>
      <w:r w:rsidRPr="00EB4464">
        <w:rPr>
          <w:rStyle w:val="Emphasis"/>
          <w:sz w:val="20"/>
          <w:szCs w:val="20"/>
        </w:rPr>
        <w:t>), the Association of Licensed Architects (</w:t>
      </w:r>
      <w:r w:rsidRPr="00EB4464">
        <w:rPr>
          <w:rStyle w:val="Emphasis"/>
          <w:sz w:val="20"/>
          <w:szCs w:val="20"/>
        </w:rPr>
        <w:fldChar w:fldCharType="begin"/>
      </w:r>
      <w:r w:rsidRPr="00EB4464">
        <w:rPr>
          <w:rStyle w:val="Emphasis"/>
          <w:sz w:val="20"/>
          <w:szCs w:val="20"/>
        </w:rPr>
        <w:instrText xml:space="preserve"> HYPERLINK "http://www.alatoday.org" \t "_blank" </w:instrText>
      </w:r>
      <w:r w:rsidRPr="00EB4464">
        <w:rPr>
          <w:rStyle w:val="Emphasis"/>
          <w:sz w:val="20"/>
          <w:szCs w:val="20"/>
        </w:rPr>
        <w:fldChar w:fldCharType="separate"/>
      </w:r>
      <w:r w:rsidRPr="00EB4464">
        <w:rPr>
          <w:rStyle w:val="Hyperlink"/>
          <w:i/>
          <w:iCs/>
          <w:sz w:val="20"/>
          <w:szCs w:val="20"/>
        </w:rPr>
        <w:t>ALA</w:t>
      </w:r>
      <w:r w:rsidRPr="00EB4464">
        <w:rPr>
          <w:rStyle w:val="Emphasis"/>
          <w:sz w:val="20"/>
          <w:szCs w:val="20"/>
        </w:rPr>
        <w:fldChar w:fldCharType="end"/>
      </w:r>
      <w:r w:rsidRPr="00EB4464">
        <w:rPr>
          <w:rStyle w:val="Emphasis"/>
          <w:sz w:val="20"/>
          <w:szCs w:val="20"/>
        </w:rPr>
        <w:t>), the Glass Association of North America (</w:t>
      </w:r>
      <w:r w:rsidRPr="00EB4464">
        <w:rPr>
          <w:rStyle w:val="Emphasis"/>
          <w:sz w:val="20"/>
          <w:szCs w:val="20"/>
        </w:rPr>
        <w:fldChar w:fldCharType="begin"/>
      </w:r>
      <w:r w:rsidRPr="00EB4464">
        <w:rPr>
          <w:rStyle w:val="Emphasis"/>
          <w:sz w:val="20"/>
          <w:szCs w:val="20"/>
        </w:rPr>
        <w:instrText xml:space="preserve"> HYPERLINK "http://www.glasswebsite.com/" \t "_blank" </w:instrText>
      </w:r>
      <w:r w:rsidRPr="00EB4464">
        <w:rPr>
          <w:rStyle w:val="Emphasis"/>
          <w:sz w:val="20"/>
          <w:szCs w:val="20"/>
        </w:rPr>
        <w:fldChar w:fldCharType="separate"/>
      </w:r>
      <w:r w:rsidRPr="00EB4464">
        <w:rPr>
          <w:rStyle w:val="Hyperlink"/>
          <w:i/>
          <w:iCs/>
          <w:sz w:val="20"/>
          <w:szCs w:val="20"/>
        </w:rPr>
        <w:t>GANA</w:t>
      </w:r>
      <w:r w:rsidRPr="00EB4464">
        <w:rPr>
          <w:rStyle w:val="Emphasis"/>
          <w:sz w:val="20"/>
          <w:szCs w:val="20"/>
        </w:rPr>
        <w:fldChar w:fldCharType="end"/>
      </w:r>
      <w:r w:rsidRPr="00EB4464">
        <w:rPr>
          <w:rStyle w:val="Emphasis"/>
          <w:sz w:val="20"/>
          <w:szCs w:val="20"/>
        </w:rPr>
        <w:t>), the U.S. Green Building Council (</w:t>
      </w:r>
      <w:r w:rsidRPr="00EB4464">
        <w:rPr>
          <w:rStyle w:val="Emphasis"/>
          <w:sz w:val="20"/>
          <w:szCs w:val="20"/>
        </w:rPr>
        <w:fldChar w:fldCharType="begin"/>
      </w:r>
      <w:r w:rsidRPr="00EB4464">
        <w:rPr>
          <w:rStyle w:val="Emphasis"/>
          <w:sz w:val="20"/>
          <w:szCs w:val="20"/>
        </w:rPr>
        <w:instrText xml:space="preserve"> HYPERLINK "http://www.usgbc.org" \t "_blank" </w:instrText>
      </w:r>
      <w:r w:rsidRPr="00EB4464">
        <w:rPr>
          <w:rStyle w:val="Emphasis"/>
          <w:sz w:val="20"/>
          <w:szCs w:val="20"/>
        </w:rPr>
        <w:fldChar w:fldCharType="separate"/>
      </w:r>
      <w:r w:rsidRPr="00EB4464">
        <w:rPr>
          <w:rStyle w:val="Hyperlink"/>
          <w:i/>
          <w:iCs/>
          <w:sz w:val="20"/>
          <w:szCs w:val="20"/>
        </w:rPr>
        <w:t>USGBC</w:t>
      </w:r>
      <w:r w:rsidRPr="00EB4464">
        <w:rPr>
          <w:rStyle w:val="Emphasis"/>
          <w:sz w:val="20"/>
          <w:szCs w:val="20"/>
        </w:rPr>
        <w:fldChar w:fldCharType="end"/>
      </w:r>
      <w:r w:rsidRPr="00EB4464">
        <w:rPr>
          <w:rStyle w:val="Emphasis"/>
          <w:sz w:val="20"/>
          <w:szCs w:val="20"/>
        </w:rPr>
        <w:t>) and the Window and Door Manufacturers Association (</w:t>
      </w:r>
      <w:r w:rsidRPr="00EB4464">
        <w:rPr>
          <w:rStyle w:val="Emphasis"/>
          <w:sz w:val="20"/>
          <w:szCs w:val="20"/>
        </w:rPr>
        <w:fldChar w:fldCharType="begin"/>
      </w:r>
      <w:r w:rsidRPr="00EB4464">
        <w:rPr>
          <w:rStyle w:val="Emphasis"/>
          <w:sz w:val="20"/>
          <w:szCs w:val="20"/>
        </w:rPr>
        <w:instrText xml:space="preserve"> HYPERLINK "http://www.wdma.com" \t "_blank" </w:instrText>
      </w:r>
      <w:r w:rsidRPr="00EB4464">
        <w:rPr>
          <w:rStyle w:val="Emphasis"/>
          <w:sz w:val="20"/>
          <w:szCs w:val="20"/>
        </w:rPr>
        <w:fldChar w:fldCharType="separate"/>
      </w:r>
      <w:r w:rsidRPr="00EB4464">
        <w:rPr>
          <w:rStyle w:val="Hyperlink"/>
          <w:i/>
          <w:iCs/>
          <w:sz w:val="20"/>
          <w:szCs w:val="20"/>
        </w:rPr>
        <w:t>WDMA</w:t>
      </w:r>
      <w:r w:rsidRPr="00EB4464">
        <w:rPr>
          <w:rStyle w:val="Emphasis"/>
          <w:sz w:val="20"/>
          <w:szCs w:val="20"/>
        </w:rPr>
        <w:fldChar w:fldCharType="end"/>
      </w:r>
      <w:r w:rsidRPr="00EB4464">
        <w:rPr>
          <w:rStyle w:val="Emphasis"/>
          <w:sz w:val="20"/>
          <w:szCs w:val="20"/>
        </w:rPr>
        <w:t>).</w:t>
      </w:r>
    </w:p>
    <w:p w14:paraId="3251D7A9" w14:textId="77777777" w:rsidR="00EB4464" w:rsidRDefault="00EB4464" w:rsidP="00EB4464">
      <w:pPr>
        <w:ind w:right="-7"/>
        <w:contextualSpacing/>
        <w:rPr>
          <w:rStyle w:val="Emphasis"/>
          <w:sz w:val="20"/>
          <w:szCs w:val="20"/>
        </w:rPr>
      </w:pPr>
    </w:p>
    <w:p w14:paraId="43B49604" w14:textId="16A60B34" w:rsidR="00FD4CA4" w:rsidRPr="00FD4CA4" w:rsidRDefault="00FD4CA4" w:rsidP="00EB4464">
      <w:pPr>
        <w:ind w:right="-7"/>
        <w:contextualSpacing/>
        <w:rPr>
          <w:rStyle w:val="Emphasis"/>
          <w:i w:val="0"/>
          <w:sz w:val="20"/>
          <w:szCs w:val="20"/>
        </w:rPr>
      </w:pPr>
      <w:r w:rsidRPr="007E0354">
        <w:rPr>
          <w:rStyle w:val="Emphasis"/>
          <w:sz w:val="20"/>
          <w:szCs w:val="20"/>
        </w:rPr>
        <w:t>Learn more about Linetec at</w:t>
      </w:r>
      <w:r w:rsidRPr="00FD4CA4">
        <w:rPr>
          <w:rStyle w:val="Emphasis"/>
          <w:i w:val="0"/>
          <w:sz w:val="20"/>
          <w:szCs w:val="20"/>
        </w:rPr>
        <w:t xml:space="preserve"> </w:t>
      </w:r>
      <w:hyperlink r:id="rId8" w:history="1">
        <w:r w:rsidRPr="00FD4CA4">
          <w:rPr>
            <w:rStyle w:val="Hyperlink"/>
            <w:i/>
            <w:sz w:val="20"/>
            <w:szCs w:val="20"/>
          </w:rPr>
          <w:t>www.linetec.com</w:t>
        </w:r>
      </w:hyperlink>
      <w:r w:rsidRPr="00FD4CA4">
        <w:rPr>
          <w:rStyle w:val="Emphasis"/>
          <w:i w:val="0"/>
          <w:sz w:val="20"/>
          <w:szCs w:val="20"/>
        </w:rPr>
        <w:t xml:space="preserve">. </w:t>
      </w:r>
    </w:p>
    <w:p w14:paraId="7AD9F6BB" w14:textId="0BD5E9CD" w:rsidR="006051AE" w:rsidRPr="00EB4464" w:rsidRDefault="00DB68D4" w:rsidP="00EB4464">
      <w:pPr>
        <w:ind w:right="-7"/>
        <w:contextualSpacing/>
        <w:jc w:val="center"/>
        <w:rPr>
          <w:sz w:val="20"/>
          <w:szCs w:val="20"/>
        </w:rPr>
      </w:pPr>
      <w:r w:rsidRPr="00EB4464">
        <w:rPr>
          <w:rStyle w:val="Emphasis"/>
          <w:sz w:val="20"/>
          <w:szCs w:val="20"/>
        </w:rPr>
        <w:t>###</w:t>
      </w:r>
    </w:p>
    <w:sectPr w:rsidR="006051AE" w:rsidRPr="00EB4464" w:rsidSect="00146A08">
      <w:type w:val="continuous"/>
      <w:pgSz w:w="12240" w:h="15840"/>
      <w:pgMar w:top="1440" w:right="1710" w:bottom="80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Futura">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4ECA9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2">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3BB0614"/>
    <w:multiLevelType w:val="hybridMultilevel"/>
    <w:tmpl w:val="D1AC3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D732497"/>
    <w:multiLevelType w:val="hybridMultilevel"/>
    <w:tmpl w:val="F946A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F8E"/>
    <w:rsid w:val="00005B86"/>
    <w:rsid w:val="00016EF5"/>
    <w:rsid w:val="000448D9"/>
    <w:rsid w:val="000534D4"/>
    <w:rsid w:val="000552CE"/>
    <w:rsid w:val="00066830"/>
    <w:rsid w:val="00074D99"/>
    <w:rsid w:val="000769DD"/>
    <w:rsid w:val="00080AA6"/>
    <w:rsid w:val="00084115"/>
    <w:rsid w:val="00096563"/>
    <w:rsid w:val="000A25A1"/>
    <w:rsid w:val="000A3577"/>
    <w:rsid w:val="000A6589"/>
    <w:rsid w:val="000E3EA9"/>
    <w:rsid w:val="000F3123"/>
    <w:rsid w:val="00106510"/>
    <w:rsid w:val="00107FF0"/>
    <w:rsid w:val="00121F88"/>
    <w:rsid w:val="00124289"/>
    <w:rsid w:val="00132C72"/>
    <w:rsid w:val="0014319C"/>
    <w:rsid w:val="001455DF"/>
    <w:rsid w:val="00146A08"/>
    <w:rsid w:val="00182EB8"/>
    <w:rsid w:val="00183191"/>
    <w:rsid w:val="00184486"/>
    <w:rsid w:val="0018464E"/>
    <w:rsid w:val="00187904"/>
    <w:rsid w:val="00191F8E"/>
    <w:rsid w:val="00192B8E"/>
    <w:rsid w:val="001A038A"/>
    <w:rsid w:val="001B3B5D"/>
    <w:rsid w:val="001C1460"/>
    <w:rsid w:val="001C25C0"/>
    <w:rsid w:val="001C71D3"/>
    <w:rsid w:val="001E168F"/>
    <w:rsid w:val="001F464A"/>
    <w:rsid w:val="00211F79"/>
    <w:rsid w:val="002157C3"/>
    <w:rsid w:val="002158E7"/>
    <w:rsid w:val="00220CEC"/>
    <w:rsid w:val="002226B9"/>
    <w:rsid w:val="00234270"/>
    <w:rsid w:val="002361E5"/>
    <w:rsid w:val="00237467"/>
    <w:rsid w:val="0025182D"/>
    <w:rsid w:val="00273976"/>
    <w:rsid w:val="00281AD3"/>
    <w:rsid w:val="002B0081"/>
    <w:rsid w:val="002B1AFE"/>
    <w:rsid w:val="002B7050"/>
    <w:rsid w:val="002D74B4"/>
    <w:rsid w:val="002F5A64"/>
    <w:rsid w:val="00302BB4"/>
    <w:rsid w:val="003158B5"/>
    <w:rsid w:val="003266D2"/>
    <w:rsid w:val="003274CD"/>
    <w:rsid w:val="00335C9D"/>
    <w:rsid w:val="00335F58"/>
    <w:rsid w:val="00345C55"/>
    <w:rsid w:val="00346D36"/>
    <w:rsid w:val="00361490"/>
    <w:rsid w:val="00362102"/>
    <w:rsid w:val="003664D7"/>
    <w:rsid w:val="003962C6"/>
    <w:rsid w:val="003B4079"/>
    <w:rsid w:val="003B4813"/>
    <w:rsid w:val="003D2549"/>
    <w:rsid w:val="003E4F04"/>
    <w:rsid w:val="0041438D"/>
    <w:rsid w:val="0042006E"/>
    <w:rsid w:val="00425144"/>
    <w:rsid w:val="004342C8"/>
    <w:rsid w:val="00440591"/>
    <w:rsid w:val="004407D4"/>
    <w:rsid w:val="00444DBE"/>
    <w:rsid w:val="00477B9B"/>
    <w:rsid w:val="0048028C"/>
    <w:rsid w:val="00485572"/>
    <w:rsid w:val="004C3D90"/>
    <w:rsid w:val="004C4DFE"/>
    <w:rsid w:val="004D7D1E"/>
    <w:rsid w:val="00500CEB"/>
    <w:rsid w:val="005030DC"/>
    <w:rsid w:val="00533234"/>
    <w:rsid w:val="00545B80"/>
    <w:rsid w:val="00551E99"/>
    <w:rsid w:val="00561675"/>
    <w:rsid w:val="00571542"/>
    <w:rsid w:val="00571CBE"/>
    <w:rsid w:val="005903D5"/>
    <w:rsid w:val="005C21B3"/>
    <w:rsid w:val="005D76EE"/>
    <w:rsid w:val="005E62A0"/>
    <w:rsid w:val="00603E7F"/>
    <w:rsid w:val="006051AE"/>
    <w:rsid w:val="006570F2"/>
    <w:rsid w:val="0067170D"/>
    <w:rsid w:val="006946F7"/>
    <w:rsid w:val="006D4572"/>
    <w:rsid w:val="006D744B"/>
    <w:rsid w:val="006D7D62"/>
    <w:rsid w:val="006E1E9A"/>
    <w:rsid w:val="006E66F9"/>
    <w:rsid w:val="00706C76"/>
    <w:rsid w:val="00710BA6"/>
    <w:rsid w:val="00731637"/>
    <w:rsid w:val="007349CB"/>
    <w:rsid w:val="00735357"/>
    <w:rsid w:val="0073606E"/>
    <w:rsid w:val="00771F37"/>
    <w:rsid w:val="00776C2D"/>
    <w:rsid w:val="00782FB4"/>
    <w:rsid w:val="00791248"/>
    <w:rsid w:val="00793856"/>
    <w:rsid w:val="007C5D16"/>
    <w:rsid w:val="007E0354"/>
    <w:rsid w:val="007F03A9"/>
    <w:rsid w:val="00813712"/>
    <w:rsid w:val="00815700"/>
    <w:rsid w:val="0082451E"/>
    <w:rsid w:val="00831C38"/>
    <w:rsid w:val="00833C20"/>
    <w:rsid w:val="008429E1"/>
    <w:rsid w:val="008466C0"/>
    <w:rsid w:val="008641A4"/>
    <w:rsid w:val="00876105"/>
    <w:rsid w:val="0088502E"/>
    <w:rsid w:val="00887B7D"/>
    <w:rsid w:val="008916D2"/>
    <w:rsid w:val="00894AF1"/>
    <w:rsid w:val="008A49F1"/>
    <w:rsid w:val="008C49F8"/>
    <w:rsid w:val="008D25CD"/>
    <w:rsid w:val="008D4CBD"/>
    <w:rsid w:val="008E33E5"/>
    <w:rsid w:val="008E3E5E"/>
    <w:rsid w:val="008E4196"/>
    <w:rsid w:val="00912500"/>
    <w:rsid w:val="00914CC5"/>
    <w:rsid w:val="00916740"/>
    <w:rsid w:val="00934344"/>
    <w:rsid w:val="00970CFA"/>
    <w:rsid w:val="009A7759"/>
    <w:rsid w:val="009B2322"/>
    <w:rsid w:val="00A00CB0"/>
    <w:rsid w:val="00A232EA"/>
    <w:rsid w:val="00A371B5"/>
    <w:rsid w:val="00A559B1"/>
    <w:rsid w:val="00A66A3F"/>
    <w:rsid w:val="00A752EA"/>
    <w:rsid w:val="00A7549B"/>
    <w:rsid w:val="00A75E60"/>
    <w:rsid w:val="00A92505"/>
    <w:rsid w:val="00AC478B"/>
    <w:rsid w:val="00AE2A13"/>
    <w:rsid w:val="00AE46E7"/>
    <w:rsid w:val="00AE4759"/>
    <w:rsid w:val="00AF279B"/>
    <w:rsid w:val="00B07E0F"/>
    <w:rsid w:val="00B2392C"/>
    <w:rsid w:val="00B264C2"/>
    <w:rsid w:val="00B34C55"/>
    <w:rsid w:val="00B450C4"/>
    <w:rsid w:val="00B46DA5"/>
    <w:rsid w:val="00B511D6"/>
    <w:rsid w:val="00B549A1"/>
    <w:rsid w:val="00B74792"/>
    <w:rsid w:val="00B82C51"/>
    <w:rsid w:val="00B8503B"/>
    <w:rsid w:val="00B90A2F"/>
    <w:rsid w:val="00B95436"/>
    <w:rsid w:val="00BA0F46"/>
    <w:rsid w:val="00BA454B"/>
    <w:rsid w:val="00BA51EE"/>
    <w:rsid w:val="00BB2152"/>
    <w:rsid w:val="00BB3B06"/>
    <w:rsid w:val="00BC3337"/>
    <w:rsid w:val="00BC4169"/>
    <w:rsid w:val="00BC622F"/>
    <w:rsid w:val="00BD355D"/>
    <w:rsid w:val="00BD5379"/>
    <w:rsid w:val="00BD60D4"/>
    <w:rsid w:val="00BE40EF"/>
    <w:rsid w:val="00BE47BE"/>
    <w:rsid w:val="00C03265"/>
    <w:rsid w:val="00C06F0C"/>
    <w:rsid w:val="00C16ED4"/>
    <w:rsid w:val="00C2153A"/>
    <w:rsid w:val="00C2421E"/>
    <w:rsid w:val="00C2582A"/>
    <w:rsid w:val="00C33EB6"/>
    <w:rsid w:val="00C37E75"/>
    <w:rsid w:val="00C8390A"/>
    <w:rsid w:val="00C91A84"/>
    <w:rsid w:val="00C93B17"/>
    <w:rsid w:val="00CB21CA"/>
    <w:rsid w:val="00CB4668"/>
    <w:rsid w:val="00CE41E4"/>
    <w:rsid w:val="00CF2832"/>
    <w:rsid w:val="00D15B49"/>
    <w:rsid w:val="00D37826"/>
    <w:rsid w:val="00D445D6"/>
    <w:rsid w:val="00D456A0"/>
    <w:rsid w:val="00D609BE"/>
    <w:rsid w:val="00D75014"/>
    <w:rsid w:val="00D77B49"/>
    <w:rsid w:val="00D8220E"/>
    <w:rsid w:val="00D9253D"/>
    <w:rsid w:val="00DB68D4"/>
    <w:rsid w:val="00DC625B"/>
    <w:rsid w:val="00DD5E6D"/>
    <w:rsid w:val="00DE430F"/>
    <w:rsid w:val="00DE4FEB"/>
    <w:rsid w:val="00DF1A70"/>
    <w:rsid w:val="00DF5634"/>
    <w:rsid w:val="00E03BC7"/>
    <w:rsid w:val="00E041D8"/>
    <w:rsid w:val="00E21448"/>
    <w:rsid w:val="00E21AD3"/>
    <w:rsid w:val="00E23EB0"/>
    <w:rsid w:val="00E25485"/>
    <w:rsid w:val="00E30DC1"/>
    <w:rsid w:val="00E3445A"/>
    <w:rsid w:val="00E36FB3"/>
    <w:rsid w:val="00E3739A"/>
    <w:rsid w:val="00E42D39"/>
    <w:rsid w:val="00E52EF6"/>
    <w:rsid w:val="00E54460"/>
    <w:rsid w:val="00E57E5B"/>
    <w:rsid w:val="00E87485"/>
    <w:rsid w:val="00E919FC"/>
    <w:rsid w:val="00E91E22"/>
    <w:rsid w:val="00E9449E"/>
    <w:rsid w:val="00E97B5C"/>
    <w:rsid w:val="00EA515C"/>
    <w:rsid w:val="00EB3142"/>
    <w:rsid w:val="00EB4464"/>
    <w:rsid w:val="00EC1C8A"/>
    <w:rsid w:val="00EC578A"/>
    <w:rsid w:val="00ED0D6D"/>
    <w:rsid w:val="00ED44F3"/>
    <w:rsid w:val="00EE35D5"/>
    <w:rsid w:val="00EF2DDF"/>
    <w:rsid w:val="00EF6280"/>
    <w:rsid w:val="00EF65D8"/>
    <w:rsid w:val="00F0574E"/>
    <w:rsid w:val="00F24DD8"/>
    <w:rsid w:val="00F510B1"/>
    <w:rsid w:val="00F624A0"/>
    <w:rsid w:val="00F63272"/>
    <w:rsid w:val="00F7065D"/>
    <w:rsid w:val="00F71B9F"/>
    <w:rsid w:val="00F71F9A"/>
    <w:rsid w:val="00F76A35"/>
    <w:rsid w:val="00F86C06"/>
    <w:rsid w:val="00FA0180"/>
    <w:rsid w:val="00FA185F"/>
    <w:rsid w:val="00FA2D03"/>
    <w:rsid w:val="00FC0D5B"/>
    <w:rsid w:val="00FC4536"/>
    <w:rsid w:val="00FD3982"/>
    <w:rsid w:val="00FD4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684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locked="1"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2"/>
      <w:szCs w:val="24"/>
    </w:rPr>
  </w:style>
  <w:style w:type="paragraph" w:styleId="Heading2">
    <w:name w:val="heading 2"/>
    <w:basedOn w:val="Normal"/>
    <w:next w:val="Normal"/>
    <w:link w:val="Heading2Char"/>
    <w:uiPriority w:val="99"/>
    <w:qFormat/>
    <w:rsid w:val="003274CD"/>
    <w:pPr>
      <w:keepNext/>
      <w:jc w:val="center"/>
      <w:outlineLvl w:val="1"/>
    </w:pPr>
    <w:rPr>
      <w:rFonts w:ascii="Futura" w:hAnsi="Futura"/>
      <w:b/>
      <w:sz w:val="32"/>
      <w:szCs w:val="20"/>
    </w:rPr>
  </w:style>
  <w:style w:type="paragraph" w:styleId="Heading5">
    <w:name w:val="heading 5"/>
    <w:basedOn w:val="Normal"/>
    <w:next w:val="Normal"/>
    <w:link w:val="Heading5Char"/>
    <w:uiPriority w:val="9"/>
    <w:semiHidden/>
    <w:unhideWhenUsed/>
    <w:qFormat/>
    <w:rsid w:val="0091250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color w:val="000000"/>
      <w:sz w:val="24"/>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rsid w:val="00BE40EF"/>
    <w:pPr>
      <w:ind w:left="720"/>
      <w:contextualSpacing/>
    </w:pPr>
    <w:rPr>
      <w:rFonts w:ascii="Cambria" w:eastAsia="ＭＳ 明朝" w:hAnsi="Cambria"/>
      <w:sz w:val="24"/>
      <w:lang w:eastAsia="ja-JP"/>
    </w:rPr>
  </w:style>
  <w:style w:type="character" w:customStyle="1" w:styleId="s1">
    <w:name w:val="s1"/>
    <w:basedOn w:val="DefaultParagraphFont"/>
    <w:rsid w:val="00BE40EF"/>
  </w:style>
  <w:style w:type="paragraph" w:customStyle="1" w:styleId="normal0">
    <w:name w:val="normal"/>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customStyle="1" w:styleId="Heading5Char">
    <w:name w:val="Heading 5 Char"/>
    <w:basedOn w:val="DefaultParagraphFont"/>
    <w:link w:val="Heading5"/>
    <w:uiPriority w:val="9"/>
    <w:semiHidden/>
    <w:rsid w:val="00912500"/>
    <w:rPr>
      <w:rFonts w:asciiTheme="majorHAnsi" w:eastAsiaTheme="majorEastAsia" w:hAnsiTheme="majorHAnsi" w:cstheme="majorBidi"/>
      <w:color w:val="243F60" w:themeColor="accent1" w:themeShade="7F"/>
      <w:sz w:val="2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locked="1"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2"/>
      <w:szCs w:val="24"/>
    </w:rPr>
  </w:style>
  <w:style w:type="paragraph" w:styleId="Heading2">
    <w:name w:val="heading 2"/>
    <w:basedOn w:val="Normal"/>
    <w:next w:val="Normal"/>
    <w:link w:val="Heading2Char"/>
    <w:uiPriority w:val="99"/>
    <w:qFormat/>
    <w:rsid w:val="003274CD"/>
    <w:pPr>
      <w:keepNext/>
      <w:jc w:val="center"/>
      <w:outlineLvl w:val="1"/>
    </w:pPr>
    <w:rPr>
      <w:rFonts w:ascii="Futura" w:hAnsi="Futura"/>
      <w:b/>
      <w:sz w:val="32"/>
      <w:szCs w:val="20"/>
    </w:rPr>
  </w:style>
  <w:style w:type="paragraph" w:styleId="Heading5">
    <w:name w:val="heading 5"/>
    <w:basedOn w:val="Normal"/>
    <w:next w:val="Normal"/>
    <w:link w:val="Heading5Char"/>
    <w:uiPriority w:val="9"/>
    <w:semiHidden/>
    <w:unhideWhenUsed/>
    <w:qFormat/>
    <w:rsid w:val="0091250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color w:val="000000"/>
      <w:sz w:val="24"/>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rsid w:val="00BE40EF"/>
    <w:pPr>
      <w:ind w:left="720"/>
      <w:contextualSpacing/>
    </w:pPr>
    <w:rPr>
      <w:rFonts w:ascii="Cambria" w:eastAsia="ＭＳ 明朝" w:hAnsi="Cambria"/>
      <w:sz w:val="24"/>
      <w:lang w:eastAsia="ja-JP"/>
    </w:rPr>
  </w:style>
  <w:style w:type="character" w:customStyle="1" w:styleId="s1">
    <w:name w:val="s1"/>
    <w:basedOn w:val="DefaultParagraphFont"/>
    <w:rsid w:val="00BE40EF"/>
  </w:style>
  <w:style w:type="paragraph" w:customStyle="1" w:styleId="normal0">
    <w:name w:val="normal"/>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customStyle="1" w:styleId="Heading5Char">
    <w:name w:val="Heading 5 Char"/>
    <w:basedOn w:val="DefaultParagraphFont"/>
    <w:link w:val="Heading5"/>
    <w:uiPriority w:val="9"/>
    <w:semiHidden/>
    <w:rsid w:val="00912500"/>
    <w:rPr>
      <w:rFonts w:asciiTheme="majorHAnsi" w:eastAsiaTheme="majorEastAsia" w:hAnsiTheme="majorHAnsi" w:cstheme="majorBidi"/>
      <w:color w:val="243F60" w:themeColor="accent1" w:themeShade="7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231015449">
      <w:bodyDiv w:val="1"/>
      <w:marLeft w:val="0"/>
      <w:marRight w:val="0"/>
      <w:marTop w:val="0"/>
      <w:marBottom w:val="0"/>
      <w:divBdr>
        <w:top w:val="none" w:sz="0" w:space="0" w:color="auto"/>
        <w:left w:val="none" w:sz="0" w:space="0" w:color="auto"/>
        <w:bottom w:val="none" w:sz="0" w:space="0" w:color="auto"/>
        <w:right w:val="none" w:sz="0" w:space="0" w:color="auto"/>
      </w:divBdr>
      <w:divsChild>
        <w:div w:id="1397149">
          <w:marLeft w:val="0"/>
          <w:marRight w:val="0"/>
          <w:marTop w:val="0"/>
          <w:marBottom w:val="0"/>
          <w:divBdr>
            <w:top w:val="none" w:sz="0" w:space="0" w:color="auto"/>
            <w:left w:val="none" w:sz="0" w:space="0" w:color="auto"/>
            <w:bottom w:val="none" w:sz="0" w:space="0" w:color="auto"/>
            <w:right w:val="none" w:sz="0" w:space="0" w:color="auto"/>
          </w:divBdr>
          <w:divsChild>
            <w:div w:id="2007584637">
              <w:marLeft w:val="0"/>
              <w:marRight w:val="0"/>
              <w:marTop w:val="0"/>
              <w:marBottom w:val="0"/>
              <w:divBdr>
                <w:top w:val="none" w:sz="0" w:space="0" w:color="auto"/>
                <w:left w:val="none" w:sz="0" w:space="0" w:color="auto"/>
                <w:bottom w:val="none" w:sz="0" w:space="0" w:color="auto"/>
                <w:right w:val="none" w:sz="0" w:space="0" w:color="auto"/>
              </w:divBdr>
              <w:divsChild>
                <w:div w:id="158572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39046351">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72938576">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1355034098">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hyperlink" Target="http://www.linetec.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9D763-2360-CF41-906C-975E3A1F4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650</Words>
  <Characters>3707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4349</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subject/>
  <dc:creator>Heather West</dc:creator>
  <cp:keywords/>
  <cp:lastModifiedBy>Heather West</cp:lastModifiedBy>
  <cp:revision>7</cp:revision>
  <cp:lastPrinted>2018-02-20T07:30:00Z</cp:lastPrinted>
  <dcterms:created xsi:type="dcterms:W3CDTF">2018-02-23T03:40:00Z</dcterms:created>
  <dcterms:modified xsi:type="dcterms:W3CDTF">2018-02-23T18:27:00Z</dcterms:modified>
</cp:coreProperties>
</file>