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8A0" w14:textId="77777777" w:rsidR="002F3A30" w:rsidRPr="005425E4" w:rsidRDefault="002F3A30" w:rsidP="00610726">
      <w:pPr>
        <w:pStyle w:val="Subtitle"/>
        <w:spacing w:after="0"/>
        <w:ind w:right="1080"/>
        <w:contextualSpacing/>
        <w:jc w:val="left"/>
        <w:rPr>
          <w:rFonts w:cs="Calibri"/>
          <w:i/>
          <w:sz w:val="18"/>
          <w:szCs w:val="18"/>
        </w:rPr>
      </w:pPr>
      <w:r w:rsidRPr="005425E4">
        <w:rPr>
          <w:rFonts w:cs="Calibri"/>
          <w:i/>
          <w:sz w:val="18"/>
          <w:szCs w:val="18"/>
        </w:rPr>
        <w:t>Media contact:</w:t>
      </w:r>
      <w:r w:rsidRPr="005425E4">
        <w:rPr>
          <w:rFonts w:cs="Calibri"/>
          <w:i/>
          <w:sz w:val="18"/>
          <w:szCs w:val="18"/>
        </w:rPr>
        <w:tab/>
        <w:t>Heather West, 612-724-8760, heather@heatherwestpr.com</w:t>
      </w:r>
    </w:p>
    <w:p w14:paraId="27B9ED18" w14:textId="77777777" w:rsidR="002F3A30" w:rsidRPr="005425E4" w:rsidRDefault="002F3A30" w:rsidP="00610726">
      <w:pPr>
        <w:spacing w:after="0" w:line="240" w:lineRule="auto"/>
        <w:ind w:right="1080"/>
        <w:contextualSpacing/>
        <w:rPr>
          <w:rFonts w:ascii="Calibri" w:hAnsi="Calibri" w:cs="Calibri"/>
          <w:b/>
          <w:color w:val="000000"/>
          <w:sz w:val="20"/>
          <w:u w:val="single"/>
        </w:rPr>
      </w:pPr>
    </w:p>
    <w:p w14:paraId="1CC7F8BB" w14:textId="2C0B40A3" w:rsidR="005425E4" w:rsidRPr="005425E4" w:rsidRDefault="00B64692" w:rsidP="00610726">
      <w:pPr>
        <w:spacing w:after="0" w:line="240" w:lineRule="auto"/>
        <w:ind w:right="1080"/>
        <w:contextualSpacing/>
        <w:jc w:val="center"/>
        <w:rPr>
          <w:rFonts w:ascii="Calibri" w:hAnsi="Calibri" w:cs="Calibri"/>
          <w:b/>
          <w:color w:val="000000"/>
          <w:sz w:val="30"/>
          <w:szCs w:val="30"/>
        </w:rPr>
      </w:pPr>
      <w:r>
        <w:rPr>
          <w:rFonts w:ascii="Calibri" w:hAnsi="Calibri" w:cs="Calibri"/>
          <w:b/>
          <w:color w:val="000000"/>
          <w:sz w:val="30"/>
          <w:szCs w:val="30"/>
        </w:rPr>
        <w:t>R</w:t>
      </w:r>
      <w:r w:rsidR="004B2673">
        <w:rPr>
          <w:rFonts w:ascii="Calibri" w:hAnsi="Calibri" w:cs="Calibri"/>
          <w:b/>
          <w:color w:val="000000"/>
          <w:sz w:val="30"/>
          <w:szCs w:val="30"/>
        </w:rPr>
        <w:t>egional sales managers</w:t>
      </w:r>
      <w:r>
        <w:rPr>
          <w:rFonts w:ascii="Calibri" w:hAnsi="Calibri" w:cs="Calibri"/>
          <w:b/>
          <w:color w:val="000000"/>
          <w:sz w:val="30"/>
          <w:szCs w:val="30"/>
        </w:rPr>
        <w:t xml:space="preserve"> serve Tubelite and EFCO clients</w:t>
      </w:r>
    </w:p>
    <w:p w14:paraId="17EC5BE3" w14:textId="77777777" w:rsidR="002F3A30" w:rsidRPr="005425E4" w:rsidRDefault="002F3A30" w:rsidP="00610726">
      <w:pPr>
        <w:spacing w:after="0" w:line="240" w:lineRule="auto"/>
        <w:ind w:right="1080"/>
        <w:contextualSpacing/>
        <w:rPr>
          <w:rFonts w:ascii="Calibri" w:hAnsi="Calibri" w:cs="Calibri"/>
          <w:color w:val="000000"/>
        </w:rPr>
      </w:pPr>
    </w:p>
    <w:p w14:paraId="26837B4B" w14:textId="39461011" w:rsidR="005E7B0B" w:rsidRDefault="002F3A30" w:rsidP="00610726">
      <w:pPr>
        <w:spacing w:after="0" w:line="240" w:lineRule="auto"/>
        <w:ind w:right="1080"/>
        <w:contextualSpacing/>
      </w:pPr>
      <w:r w:rsidRPr="00EE0CE3">
        <w:t>Walker, Michigan (</w:t>
      </w:r>
      <w:r w:rsidR="00A6371E">
        <w:t>April</w:t>
      </w:r>
      <w:r w:rsidR="00EE0CE3" w:rsidRPr="00EE0CE3">
        <w:t xml:space="preserve"> </w:t>
      </w:r>
      <w:r w:rsidRPr="00EE0CE3">
        <w:t>2024) –</w:t>
      </w:r>
      <w:r w:rsidR="00834F7B">
        <w:t xml:space="preserve"> </w:t>
      </w:r>
      <w:r w:rsidR="008B1F9F">
        <w:t xml:space="preserve">Serving clients across the U.S., four regional sales managers represent the </w:t>
      </w:r>
      <w:r w:rsidR="00F20DDE">
        <w:t xml:space="preserve">Tubelite </w:t>
      </w:r>
      <w:r w:rsidR="008B1F9F">
        <w:t>and EFCO brands and aluminum-framed fenestration product offerings.</w:t>
      </w:r>
    </w:p>
    <w:p w14:paraId="14B60569" w14:textId="1BE9B7FF" w:rsidR="005E7B0B" w:rsidRDefault="005E7B0B" w:rsidP="00610726">
      <w:pPr>
        <w:pStyle w:val="ListParagraph"/>
        <w:numPr>
          <w:ilvl w:val="0"/>
          <w:numId w:val="2"/>
        </w:numPr>
        <w:spacing w:after="0" w:line="240" w:lineRule="auto"/>
        <w:ind w:right="1080"/>
      </w:pPr>
      <w:r>
        <w:t>Marc Donahue</w:t>
      </w:r>
      <w:r w:rsidR="008B1F9F">
        <w:t xml:space="preserve">, </w:t>
      </w:r>
      <w:r>
        <w:t>Southeast region</w:t>
      </w:r>
      <w:r w:rsidR="008B1F9F">
        <w:t>al manager</w:t>
      </w:r>
    </w:p>
    <w:p w14:paraId="117FD44E" w14:textId="5A81E243" w:rsidR="005E7B0B" w:rsidRDefault="005E7B0B" w:rsidP="00610726">
      <w:pPr>
        <w:pStyle w:val="ListParagraph"/>
        <w:numPr>
          <w:ilvl w:val="0"/>
          <w:numId w:val="2"/>
        </w:numPr>
        <w:spacing w:after="0" w:line="240" w:lineRule="auto"/>
        <w:ind w:right="1080"/>
      </w:pPr>
      <w:r>
        <w:t>Jeff Fochs</w:t>
      </w:r>
      <w:r w:rsidR="008B1F9F">
        <w:t xml:space="preserve">, </w:t>
      </w:r>
      <w:r>
        <w:t>South region</w:t>
      </w:r>
      <w:r w:rsidR="008B1F9F">
        <w:t>al manager</w:t>
      </w:r>
    </w:p>
    <w:p w14:paraId="2261774A" w14:textId="6E3B3A55" w:rsidR="005E7B0B" w:rsidRDefault="005E7B0B" w:rsidP="00610726">
      <w:pPr>
        <w:pStyle w:val="ListParagraph"/>
        <w:numPr>
          <w:ilvl w:val="0"/>
          <w:numId w:val="2"/>
        </w:numPr>
        <w:spacing w:after="0" w:line="240" w:lineRule="auto"/>
        <w:ind w:right="1080"/>
      </w:pPr>
      <w:r>
        <w:t>Dan Goodman</w:t>
      </w:r>
      <w:r w:rsidR="008B1F9F">
        <w:t xml:space="preserve">, </w:t>
      </w:r>
      <w:r>
        <w:t>Midwest region</w:t>
      </w:r>
      <w:r w:rsidR="008B1F9F">
        <w:t>al manager</w:t>
      </w:r>
    </w:p>
    <w:p w14:paraId="1A36AC50" w14:textId="55EA0AF2" w:rsidR="005E7B0B" w:rsidRDefault="005E7B0B" w:rsidP="00610726">
      <w:pPr>
        <w:pStyle w:val="ListParagraph"/>
        <w:numPr>
          <w:ilvl w:val="0"/>
          <w:numId w:val="2"/>
        </w:numPr>
        <w:spacing w:after="0" w:line="240" w:lineRule="auto"/>
        <w:ind w:right="1080"/>
      </w:pPr>
      <w:r>
        <w:t>Jeff Appel</w:t>
      </w:r>
      <w:r w:rsidR="008B1F9F">
        <w:t xml:space="preserve">, </w:t>
      </w:r>
      <w:r>
        <w:t>Northeast region</w:t>
      </w:r>
      <w:r w:rsidR="008B1F9F">
        <w:t>al manager</w:t>
      </w:r>
    </w:p>
    <w:p w14:paraId="16CA5B20" w14:textId="77777777" w:rsidR="00B556C2" w:rsidRDefault="00B556C2" w:rsidP="00610726">
      <w:pPr>
        <w:spacing w:after="0" w:line="240" w:lineRule="auto"/>
        <w:ind w:right="1080"/>
        <w:contextualSpacing/>
      </w:pPr>
    </w:p>
    <w:p w14:paraId="5652699D" w14:textId="43650DAC" w:rsidR="002F3A30" w:rsidRPr="00610726" w:rsidRDefault="005E7B0B" w:rsidP="00610726">
      <w:pPr>
        <w:spacing w:after="0" w:line="240" w:lineRule="auto"/>
        <w:ind w:right="1080"/>
        <w:contextualSpacing/>
      </w:pPr>
      <w:r>
        <w:t>Together</w:t>
      </w:r>
      <w:r w:rsidR="00DF2BA3">
        <w:t xml:space="preserve"> with local client development managers</w:t>
      </w:r>
      <w:r>
        <w:t>,</w:t>
      </w:r>
      <w:r w:rsidR="00DF2BA3">
        <w:t xml:space="preserve"> the regional sales managers</w:t>
      </w:r>
      <w:r>
        <w:t xml:space="preserve"> </w:t>
      </w:r>
      <w:r w:rsidR="00DF2BA3">
        <w:t xml:space="preserve">work with commercial architects, glazing contractors and building project teams to help with </w:t>
      </w:r>
      <w:r w:rsidRPr="00EE0CE3">
        <w:t>product se</w:t>
      </w:r>
      <w:r w:rsidRPr="00610726">
        <w:t>lection and specification of high-quality, aluminum-framed storefront, curtainwall, entrances, windows and daylight control systems</w:t>
      </w:r>
      <w:r w:rsidR="00B556C2" w:rsidRPr="00610726">
        <w:t>.</w:t>
      </w:r>
    </w:p>
    <w:p w14:paraId="11B7ADE0" w14:textId="77777777" w:rsidR="00C37ACD" w:rsidRPr="00610726" w:rsidRDefault="00C37ACD" w:rsidP="00610726">
      <w:pPr>
        <w:spacing w:after="0" w:line="240" w:lineRule="auto"/>
        <w:ind w:right="1080"/>
        <w:contextualSpacing/>
      </w:pPr>
    </w:p>
    <w:p w14:paraId="34A11717" w14:textId="64C7B6F8" w:rsidR="00610726" w:rsidRPr="00610726" w:rsidRDefault="008B1F9F" w:rsidP="00610726">
      <w:pPr>
        <w:spacing w:after="0" w:line="240" w:lineRule="auto"/>
        <w:ind w:right="1080"/>
        <w:contextualSpacing/>
      </w:pPr>
      <w:r>
        <w:t>T</w:t>
      </w:r>
      <w:r w:rsidR="00DF2BA3" w:rsidRPr="00610726">
        <w:t xml:space="preserve">he regional sales managers </w:t>
      </w:r>
      <w:r>
        <w:t xml:space="preserve">report </w:t>
      </w:r>
      <w:r w:rsidRPr="00610726">
        <w:t>to</w:t>
      </w:r>
      <w:r>
        <w:t xml:space="preserve"> vice president of </w:t>
      </w:r>
      <w:r w:rsidRPr="00610726">
        <w:t>sales, Jon Close</w:t>
      </w:r>
      <w:r>
        <w:t xml:space="preserve">. In addition, they work closely with the </w:t>
      </w:r>
      <w:r w:rsidR="00DF2BA3" w:rsidRPr="00610726">
        <w:t xml:space="preserve">client development managers </w:t>
      </w:r>
      <w:r>
        <w:t xml:space="preserve">and </w:t>
      </w:r>
      <w:r w:rsidR="00E22F05">
        <w:t xml:space="preserve">the </w:t>
      </w:r>
      <w:r w:rsidR="00610726" w:rsidRPr="00610726">
        <w:t xml:space="preserve">national accounts manager, Jim Hughes, as well as </w:t>
      </w:r>
      <w:r w:rsidR="00DF2BA3" w:rsidRPr="00610726">
        <w:t>the architectural engineering, estimating, project management and customer service teams.</w:t>
      </w:r>
    </w:p>
    <w:p w14:paraId="664243D6" w14:textId="77777777" w:rsidR="00DF2BA3" w:rsidRPr="00610726" w:rsidRDefault="00DF2BA3" w:rsidP="00610726">
      <w:pPr>
        <w:spacing w:after="0" w:line="240" w:lineRule="auto"/>
        <w:ind w:right="1080"/>
        <w:contextualSpacing/>
      </w:pPr>
    </w:p>
    <w:p w14:paraId="56D13528" w14:textId="11FBED64" w:rsidR="00831D50" w:rsidRDefault="00831D50" w:rsidP="00610726">
      <w:pPr>
        <w:spacing w:after="0" w:line="240" w:lineRule="auto"/>
        <w:ind w:right="1080"/>
        <w:contextualSpacing/>
      </w:pPr>
      <w:r w:rsidRPr="00610726">
        <w:t>South</w:t>
      </w:r>
      <w:r>
        <w:t xml:space="preserve">east regional sales manager, Donahue is based in </w:t>
      </w:r>
      <w:r w:rsidR="00991E2C">
        <w:t>Florida</w:t>
      </w:r>
      <w:r>
        <w:t>. He draws from more than 30 years of experience in commercial building envelope products, including four years leading EFCO</w:t>
      </w:r>
      <w:r w:rsidR="00AE5EB5">
        <w:t>’s</w:t>
      </w:r>
      <w:r>
        <w:t xml:space="preserve"> sales and partnerships.</w:t>
      </w:r>
      <w:r w:rsidR="00970488">
        <w:t xml:space="preserve"> </w:t>
      </w:r>
      <w:r w:rsidR="00AE5EB5">
        <w:t>H</w:t>
      </w:r>
      <w:r w:rsidR="00970488">
        <w:t xml:space="preserve">e has an in-depth knowledge of protective fenestration products, such as </w:t>
      </w:r>
      <w:r w:rsidR="00167F5D">
        <w:t>for</w:t>
      </w:r>
      <w:r w:rsidR="00970488">
        <w:t xml:space="preserve"> school security applications.</w:t>
      </w:r>
    </w:p>
    <w:p w14:paraId="2CDB4C01" w14:textId="77777777" w:rsidR="00831D50" w:rsidRDefault="00831D50" w:rsidP="00610726">
      <w:pPr>
        <w:spacing w:after="0" w:line="240" w:lineRule="auto"/>
        <w:ind w:right="1080"/>
        <w:contextualSpacing/>
      </w:pPr>
    </w:p>
    <w:p w14:paraId="32F117B9" w14:textId="13FBE32B" w:rsidR="00831D50" w:rsidRDefault="00831D50" w:rsidP="00610726">
      <w:pPr>
        <w:spacing w:after="0" w:line="240" w:lineRule="auto"/>
        <w:ind w:right="1080"/>
        <w:contextualSpacing/>
      </w:pPr>
      <w:r>
        <w:t xml:space="preserve">South regional sales manager, Fochs is based in Wisconsin. His </w:t>
      </w:r>
      <w:r w:rsidR="00970488">
        <w:t xml:space="preserve">draws from </w:t>
      </w:r>
      <w:r>
        <w:t>nearly 30 years of sales experience</w:t>
      </w:r>
      <w:r w:rsidR="00970488">
        <w:t xml:space="preserve"> in architectural aluminum products and services. For 10 years, he was part of the sales team at Linetec, which provides </w:t>
      </w:r>
      <w:r w:rsidR="005265E1">
        <w:t xml:space="preserve">architectural </w:t>
      </w:r>
      <w:r w:rsidR="00970488">
        <w:t xml:space="preserve">painted coatings </w:t>
      </w:r>
      <w:r w:rsidR="00475ACB">
        <w:t xml:space="preserve">and anodized finishes </w:t>
      </w:r>
      <w:r w:rsidR="00970488">
        <w:t>for Tubelite products.</w:t>
      </w:r>
    </w:p>
    <w:p w14:paraId="7225499F" w14:textId="77777777" w:rsidR="00831D50" w:rsidRDefault="00831D50" w:rsidP="00610726">
      <w:pPr>
        <w:spacing w:after="0" w:line="240" w:lineRule="auto"/>
        <w:ind w:right="1080"/>
        <w:contextualSpacing/>
      </w:pPr>
    </w:p>
    <w:p w14:paraId="6627E607" w14:textId="18635EDF" w:rsidR="00831D50" w:rsidRDefault="00831D50" w:rsidP="00610726">
      <w:pPr>
        <w:spacing w:after="0" w:line="240" w:lineRule="auto"/>
        <w:ind w:right="1080"/>
        <w:contextualSpacing/>
      </w:pPr>
      <w:r>
        <w:t xml:space="preserve">Midwest regional manager, Goodman is based in Michigan. </w:t>
      </w:r>
      <w:r w:rsidR="00970488">
        <w:t>He started</w:t>
      </w:r>
      <w:r>
        <w:t xml:space="preserve"> his career at Tubelite </w:t>
      </w:r>
      <w:r w:rsidR="00970488">
        <w:t>30</w:t>
      </w:r>
      <w:r>
        <w:t xml:space="preserve"> years ago on the production floor in Reed City, Michiga</w:t>
      </w:r>
      <w:r w:rsidR="00970488">
        <w:t>n</w:t>
      </w:r>
      <w:r>
        <w:t xml:space="preserve">. </w:t>
      </w:r>
      <w:r w:rsidR="00970488">
        <w:t>He later joined the estimating staff and then, in 2001, became part of the sales team</w:t>
      </w:r>
      <w:r w:rsidR="00610726">
        <w:t>.</w:t>
      </w:r>
    </w:p>
    <w:p w14:paraId="28A1147C" w14:textId="77777777" w:rsidR="00831D50" w:rsidRDefault="00831D50" w:rsidP="00610726">
      <w:pPr>
        <w:spacing w:after="0" w:line="240" w:lineRule="auto"/>
        <w:ind w:right="1080"/>
        <w:contextualSpacing/>
      </w:pPr>
    </w:p>
    <w:p w14:paraId="23B081DF" w14:textId="0178FB4A" w:rsidR="00831D50" w:rsidRDefault="00831D50" w:rsidP="00393CA4">
      <w:pPr>
        <w:spacing w:after="0" w:line="240" w:lineRule="auto"/>
        <w:ind w:right="900"/>
        <w:contextualSpacing/>
      </w:pPr>
      <w:r>
        <w:t>Northeast regio</w:t>
      </w:r>
      <w:r w:rsidR="00AE5EB5">
        <w:t>nal sales manager, Appel is b</w:t>
      </w:r>
      <w:r>
        <w:t>ased in Virginia</w:t>
      </w:r>
      <w:r w:rsidR="00AE5EB5">
        <w:t>. H</w:t>
      </w:r>
      <w:r>
        <w:t xml:space="preserve">is </w:t>
      </w:r>
      <w:r w:rsidR="00393CA4">
        <w:t>36 years of industry</w:t>
      </w:r>
      <w:r>
        <w:t xml:space="preserve"> experience includes </w:t>
      </w:r>
      <w:r w:rsidR="00393CA4">
        <w:t xml:space="preserve">two decades </w:t>
      </w:r>
      <w:r>
        <w:t>with EFCO and extensive expertise with curtainwall systems.</w:t>
      </w:r>
    </w:p>
    <w:p w14:paraId="2E3232BC" w14:textId="5FCA9723" w:rsidR="00831D50" w:rsidRPr="00610726" w:rsidRDefault="00610726" w:rsidP="00610726">
      <w:pPr>
        <w:spacing w:after="0" w:line="240" w:lineRule="auto"/>
        <w:ind w:right="1080"/>
        <w:contextualSpacing/>
        <w:jc w:val="right"/>
        <w:rPr>
          <w:i/>
          <w:iCs/>
          <w:sz w:val="18"/>
          <w:szCs w:val="18"/>
        </w:rPr>
      </w:pPr>
      <w:r w:rsidRPr="00610726">
        <w:rPr>
          <w:i/>
          <w:iCs/>
          <w:sz w:val="18"/>
          <w:szCs w:val="18"/>
        </w:rPr>
        <w:t>(more)</w:t>
      </w:r>
    </w:p>
    <w:p w14:paraId="7B5CD770" w14:textId="77777777" w:rsidR="00610726" w:rsidRDefault="00610726">
      <w:r>
        <w:br w:type="page"/>
      </w:r>
    </w:p>
    <w:p w14:paraId="5B1996A8" w14:textId="6EF471C0" w:rsidR="00610726" w:rsidRPr="00610726" w:rsidRDefault="00610726" w:rsidP="00610726">
      <w:pPr>
        <w:spacing w:after="0" w:line="240" w:lineRule="auto"/>
        <w:ind w:right="1080"/>
        <w:contextualSpacing/>
      </w:pPr>
      <w:r w:rsidRPr="00610726">
        <w:lastRenderedPageBreak/>
        <w:t>Tubelite</w:t>
      </w:r>
      <w:r w:rsidR="008B1F9F">
        <w:t xml:space="preserve">, EFCO and its </w:t>
      </w:r>
      <w:r>
        <w:t>regional sales managers</w:t>
      </w:r>
      <w:r w:rsidRPr="00610726">
        <w:t xml:space="preserve"> are members of the American Institute of Architects (AIA), the Construction Specifications Institute (CSI), the Fenestration and Glazing Industry Alliance (FGIA), the National Fenestration Rating Council (NFRC), the National Glass Association (NGA) and the U.S. Green Building Council (USGBC).</w:t>
      </w:r>
      <w:r>
        <w:t xml:space="preserve"> They participate in numerous educational events with regional and local chapters.</w:t>
      </w:r>
    </w:p>
    <w:p w14:paraId="606EB12F" w14:textId="77777777" w:rsidR="00B556C2" w:rsidRPr="00EE0CE3" w:rsidRDefault="00B556C2" w:rsidP="00610726">
      <w:pPr>
        <w:spacing w:after="0" w:line="240" w:lineRule="auto"/>
        <w:ind w:right="1080"/>
        <w:contextualSpacing/>
      </w:pPr>
    </w:p>
    <w:p w14:paraId="14ECB681" w14:textId="1D03E157" w:rsidR="008B1F9F" w:rsidRPr="004835A7" w:rsidRDefault="008B1F9F" w:rsidP="008B1F9F">
      <w:pPr>
        <w:pStyle w:val="NormalWeb"/>
        <w:spacing w:before="0" w:beforeAutospacing="0" w:after="0" w:afterAutospacing="0"/>
        <w:ind w:right="1260"/>
        <w:contextualSpacing/>
        <w:rPr>
          <w:rFonts w:ascii="Calibri" w:hAnsi="Calibri" w:cs="Calibri"/>
          <w:color w:val="000000" w:themeColor="text1"/>
          <w:sz w:val="22"/>
          <w:szCs w:val="22"/>
        </w:rPr>
      </w:pPr>
      <w:r w:rsidRPr="004835A7">
        <w:rPr>
          <w:rFonts w:ascii="Calibri" w:hAnsi="Calibri" w:cs="Calibri"/>
          <w:sz w:val="22"/>
          <w:szCs w:val="22"/>
        </w:rPr>
        <w:t>Visit the brand websites to learn more about</w:t>
      </w:r>
      <w:r>
        <w:rPr>
          <w:rFonts w:ascii="Calibri" w:hAnsi="Calibri" w:cs="Calibri"/>
          <w:sz w:val="22"/>
          <w:szCs w:val="22"/>
        </w:rPr>
        <w:t xml:space="preserve"> </w:t>
      </w:r>
      <w:r w:rsidRPr="004835A7">
        <w:rPr>
          <w:rFonts w:ascii="Calibri" w:hAnsi="Calibri" w:cs="Calibri"/>
          <w:sz w:val="22"/>
          <w:szCs w:val="22"/>
        </w:rPr>
        <w:t xml:space="preserve">Tubelite, </w:t>
      </w:r>
      <w:hyperlink r:id="rId8" w:history="1">
        <w:r w:rsidRPr="004835A7">
          <w:rPr>
            <w:rStyle w:val="Hyperlink"/>
            <w:rFonts w:ascii="Calibri" w:hAnsi="Calibri" w:cs="Calibri"/>
            <w:sz w:val="22"/>
            <w:szCs w:val="22"/>
          </w:rPr>
          <w:t>https://www.tubeliteusa.com</w:t>
        </w:r>
      </w:hyperlink>
      <w:r w:rsidRPr="004835A7">
        <w:rPr>
          <w:rFonts w:ascii="Calibri" w:hAnsi="Calibri" w:cs="Calibri"/>
          <w:color w:val="000000" w:themeColor="text1"/>
          <w:sz w:val="22"/>
          <w:szCs w:val="22"/>
        </w:rPr>
        <w:t xml:space="preserve">; and </w:t>
      </w:r>
      <w:r>
        <w:rPr>
          <w:rFonts w:ascii="Calibri" w:hAnsi="Calibri" w:cs="Calibri"/>
          <w:color w:val="000000" w:themeColor="text1"/>
          <w:sz w:val="22"/>
          <w:szCs w:val="22"/>
        </w:rPr>
        <w:t xml:space="preserve">EFCO, </w:t>
      </w:r>
      <w:hyperlink r:id="rId9" w:history="1">
        <w:r w:rsidRPr="00C518EC">
          <w:rPr>
            <w:rStyle w:val="Hyperlink"/>
            <w:rFonts w:ascii="Calibri" w:hAnsi="Calibri" w:cs="Calibri"/>
            <w:sz w:val="22"/>
            <w:szCs w:val="22"/>
          </w:rPr>
          <w:t>https://www.efcocorp.com</w:t>
        </w:r>
      </w:hyperlink>
      <w:r w:rsidRPr="004835A7">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4835A7">
        <w:rPr>
          <w:rFonts w:ascii="Calibri" w:hAnsi="Calibri" w:cs="Calibri"/>
          <w:color w:val="000000" w:themeColor="text1"/>
          <w:sz w:val="22"/>
          <w:szCs w:val="22"/>
        </w:rPr>
        <w:t>For information on employment op</w:t>
      </w:r>
      <w:r w:rsidRPr="004835A7">
        <w:rPr>
          <w:rFonts w:ascii="Calibri" w:hAnsi="Calibri" w:cs="Calibri"/>
          <w:color w:val="000000"/>
          <w:sz w:val="22"/>
          <w:szCs w:val="22"/>
        </w:rPr>
        <w:t>portunities, please click on “</w:t>
      </w:r>
      <w:r w:rsidRPr="004835A7">
        <w:rPr>
          <w:rFonts w:ascii="Calibri" w:hAnsi="Calibri" w:cs="Calibri"/>
          <w:sz w:val="22"/>
          <w:szCs w:val="22"/>
        </w:rPr>
        <w:t>Careers</w:t>
      </w:r>
      <w:r w:rsidRPr="004835A7">
        <w:rPr>
          <w:rFonts w:ascii="Calibri" w:hAnsi="Calibri" w:cs="Calibri"/>
          <w:color w:val="000000"/>
          <w:sz w:val="22"/>
          <w:szCs w:val="22"/>
        </w:rPr>
        <w:t>” at the top of their home pages.</w:t>
      </w:r>
    </w:p>
    <w:p w14:paraId="58222FDB" w14:textId="77777777" w:rsidR="008B1F9F" w:rsidRPr="004835A7" w:rsidRDefault="008B1F9F" w:rsidP="008B1F9F">
      <w:pPr>
        <w:pStyle w:val="BodyText"/>
        <w:spacing w:line="240" w:lineRule="auto"/>
        <w:ind w:right="1260"/>
        <w:contextualSpacing/>
        <w:jc w:val="center"/>
        <w:rPr>
          <w:rFonts w:ascii="Calibri" w:hAnsi="Calibri" w:cs="Calibri"/>
          <w:i/>
          <w:color w:val="000000"/>
          <w:sz w:val="22"/>
          <w:szCs w:val="22"/>
        </w:rPr>
      </w:pPr>
      <w:r w:rsidRPr="004835A7">
        <w:rPr>
          <w:rFonts w:ascii="Calibri" w:hAnsi="Calibri" w:cs="Calibri"/>
          <w:i/>
          <w:color w:val="000000"/>
          <w:sz w:val="22"/>
          <w:szCs w:val="22"/>
        </w:rPr>
        <w:t>###</w:t>
      </w:r>
    </w:p>
    <w:p w14:paraId="6141AF44" w14:textId="274A3092" w:rsidR="00610216" w:rsidRPr="005425E4" w:rsidRDefault="00610216" w:rsidP="008B1F9F">
      <w:pPr>
        <w:spacing w:after="0" w:line="240" w:lineRule="auto"/>
        <w:ind w:right="1080"/>
        <w:contextualSpacing/>
        <w:rPr>
          <w:rFonts w:ascii="Calibri" w:hAnsi="Calibri" w:cs="Calibri"/>
          <w:i/>
          <w:color w:val="000000"/>
          <w:sz w:val="18"/>
          <w:szCs w:val="18"/>
        </w:rPr>
      </w:pPr>
    </w:p>
    <w:sectPr w:rsidR="00610216" w:rsidRPr="005425E4" w:rsidSect="00644299">
      <w:headerReference w:type="even" r:id="rId10"/>
      <w:headerReference w:type="default" r:id="rId11"/>
      <w:footerReference w:type="even" r:id="rId12"/>
      <w:footerReference w:type="default" r:id="rId13"/>
      <w:headerReference w:type="first" r:id="rId14"/>
      <w:footerReference w:type="first" r:id="rId15"/>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2EFB" w14:textId="77777777" w:rsidR="00644299" w:rsidRDefault="00644299" w:rsidP="00686ACF">
      <w:pPr>
        <w:spacing w:after="0" w:line="240" w:lineRule="auto"/>
      </w:pPr>
      <w:r>
        <w:separator/>
      </w:r>
    </w:p>
  </w:endnote>
  <w:endnote w:type="continuationSeparator" w:id="0">
    <w:p w14:paraId="06F34284" w14:textId="77777777" w:rsidR="00644299" w:rsidRDefault="00644299"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EBB9" w14:textId="77777777" w:rsidR="00644299" w:rsidRDefault="00644299" w:rsidP="00686ACF">
      <w:pPr>
        <w:spacing w:after="0" w:line="240" w:lineRule="auto"/>
      </w:pPr>
      <w:r>
        <w:separator/>
      </w:r>
    </w:p>
  </w:footnote>
  <w:footnote w:type="continuationSeparator" w:id="0">
    <w:p w14:paraId="391CF7FF" w14:textId="77777777" w:rsidR="00644299" w:rsidRDefault="00644299"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8FAC" w14:textId="195A12AC"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FBC3" w14:textId="2F8B0563"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AAF4" w14:textId="4D42DE61"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62CBF"/>
    <w:multiLevelType w:val="hybridMultilevel"/>
    <w:tmpl w:val="C3B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E0BD5"/>
    <w:multiLevelType w:val="hybridMultilevel"/>
    <w:tmpl w:val="5A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191802">
    <w:abstractNumId w:val="1"/>
  </w:num>
  <w:num w:numId="2" w16cid:durableId="21844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402C6"/>
    <w:rsid w:val="000B6921"/>
    <w:rsid w:val="000B745A"/>
    <w:rsid w:val="00167F5D"/>
    <w:rsid w:val="001761BA"/>
    <w:rsid w:val="00187987"/>
    <w:rsid w:val="001A72D7"/>
    <w:rsid w:val="001E6694"/>
    <w:rsid w:val="0027659D"/>
    <w:rsid w:val="002F394E"/>
    <w:rsid w:val="002F3A30"/>
    <w:rsid w:val="00346AB3"/>
    <w:rsid w:val="00370CAE"/>
    <w:rsid w:val="00393CA4"/>
    <w:rsid w:val="003D1B2C"/>
    <w:rsid w:val="00423B0E"/>
    <w:rsid w:val="0042462C"/>
    <w:rsid w:val="004501C3"/>
    <w:rsid w:val="00475ACB"/>
    <w:rsid w:val="004B2673"/>
    <w:rsid w:val="00510086"/>
    <w:rsid w:val="005265E1"/>
    <w:rsid w:val="005425E4"/>
    <w:rsid w:val="00577E80"/>
    <w:rsid w:val="005E144A"/>
    <w:rsid w:val="005E7B0B"/>
    <w:rsid w:val="005F0342"/>
    <w:rsid w:val="00610216"/>
    <w:rsid w:val="00610726"/>
    <w:rsid w:val="00644299"/>
    <w:rsid w:val="00663121"/>
    <w:rsid w:val="0068680A"/>
    <w:rsid w:val="00686ACF"/>
    <w:rsid w:val="00715DDA"/>
    <w:rsid w:val="00733896"/>
    <w:rsid w:val="0074714B"/>
    <w:rsid w:val="00796C54"/>
    <w:rsid w:val="007D1673"/>
    <w:rsid w:val="00800CB9"/>
    <w:rsid w:val="00831D50"/>
    <w:rsid w:val="00834F7B"/>
    <w:rsid w:val="00835719"/>
    <w:rsid w:val="008A4C6F"/>
    <w:rsid w:val="008B1F9F"/>
    <w:rsid w:val="008E51D9"/>
    <w:rsid w:val="008E655A"/>
    <w:rsid w:val="00933F69"/>
    <w:rsid w:val="00970488"/>
    <w:rsid w:val="009830C7"/>
    <w:rsid w:val="009841FD"/>
    <w:rsid w:val="00991E2C"/>
    <w:rsid w:val="0099463B"/>
    <w:rsid w:val="009A7734"/>
    <w:rsid w:val="009F6BCA"/>
    <w:rsid w:val="00A03B09"/>
    <w:rsid w:val="00A157F1"/>
    <w:rsid w:val="00A2001C"/>
    <w:rsid w:val="00A226FD"/>
    <w:rsid w:val="00A3075D"/>
    <w:rsid w:val="00A6371E"/>
    <w:rsid w:val="00A801D1"/>
    <w:rsid w:val="00A86080"/>
    <w:rsid w:val="00A8692D"/>
    <w:rsid w:val="00AE365B"/>
    <w:rsid w:val="00AE5EB5"/>
    <w:rsid w:val="00B21BE0"/>
    <w:rsid w:val="00B53C7D"/>
    <w:rsid w:val="00B556C2"/>
    <w:rsid w:val="00B64692"/>
    <w:rsid w:val="00B91BC2"/>
    <w:rsid w:val="00BA7742"/>
    <w:rsid w:val="00BE5C8F"/>
    <w:rsid w:val="00C37ACD"/>
    <w:rsid w:val="00D409F7"/>
    <w:rsid w:val="00D56EA1"/>
    <w:rsid w:val="00D9361E"/>
    <w:rsid w:val="00DB3CBC"/>
    <w:rsid w:val="00DB6DEB"/>
    <w:rsid w:val="00DF2BA3"/>
    <w:rsid w:val="00E22F05"/>
    <w:rsid w:val="00E57A29"/>
    <w:rsid w:val="00E756C9"/>
    <w:rsid w:val="00E834C8"/>
    <w:rsid w:val="00EE0CE3"/>
    <w:rsid w:val="00EE7E6B"/>
    <w:rsid w:val="00F20DDE"/>
    <w:rsid w:val="00FB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paragraph" w:styleId="ListParagraph">
    <w:name w:val="List Paragraph"/>
    <w:basedOn w:val="Normal"/>
    <w:uiPriority w:val="34"/>
    <w:qFormat/>
    <w:rsid w:val="008A4C6F"/>
    <w:pPr>
      <w:ind w:left="720"/>
      <w:contextualSpacing/>
    </w:pPr>
  </w:style>
  <w:style w:type="character" w:styleId="UnresolvedMention">
    <w:name w:val="Unresolved Mention"/>
    <w:basedOn w:val="DefaultParagraphFont"/>
    <w:uiPriority w:val="99"/>
    <w:semiHidden/>
    <w:unhideWhenUsed/>
    <w:rsid w:val="00DB3CBC"/>
    <w:rPr>
      <w:color w:val="605E5C"/>
      <w:shd w:val="clear" w:color="auto" w:fill="E1DFDD"/>
    </w:rPr>
  </w:style>
  <w:style w:type="paragraph" w:styleId="NormalWeb">
    <w:name w:val="Normal (Web)"/>
    <w:basedOn w:val="Normal"/>
    <w:uiPriority w:val="99"/>
    <w:unhideWhenUsed/>
    <w:rsid w:val="008B1F9F"/>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beliteus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fcocor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2</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8</cp:revision>
  <cp:lastPrinted>2024-03-21T13:57:00Z</cp:lastPrinted>
  <dcterms:created xsi:type="dcterms:W3CDTF">2024-03-26T16:38:00Z</dcterms:created>
  <dcterms:modified xsi:type="dcterms:W3CDTF">2024-03-29T17:55:00Z</dcterms:modified>
</cp:coreProperties>
</file>