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1050710D" w:rsidR="00305DAD" w:rsidRPr="00D9258D" w:rsidRDefault="00A00E8A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February</w:t>
      </w:r>
      <w:r w:rsidR="004C75F8">
        <w:rPr>
          <w:b w:val="0"/>
          <w:sz w:val="24"/>
          <w:szCs w:val="24"/>
          <w:highlight w:val="yellow"/>
        </w:rPr>
        <w:t xml:space="preserve"> </w:t>
      </w:r>
      <w:r w:rsidR="00761197">
        <w:rPr>
          <w:b w:val="0"/>
          <w:sz w:val="24"/>
          <w:szCs w:val="24"/>
          <w:highlight w:val="yellow"/>
        </w:rPr>
        <w:t>20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 w:rsidR="004C75F8">
        <w:rPr>
          <w:b w:val="0"/>
          <w:sz w:val="24"/>
          <w:szCs w:val="24"/>
          <w:highlight w:val="yellow"/>
        </w:rPr>
        <w:t>202</w:t>
      </w:r>
      <w:r>
        <w:rPr>
          <w:b w:val="0"/>
          <w:sz w:val="24"/>
          <w:szCs w:val="24"/>
          <w:highlight w:val="yellow"/>
        </w:rPr>
        <w:t>3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59583F82" w:rsidR="00305DAD" w:rsidRPr="00D9258D" w:rsidRDefault="002D7BC5" w:rsidP="00300610">
      <w:pPr>
        <w:pStyle w:val="Title"/>
        <w:spacing w:after="240"/>
        <w:rPr>
          <w:color w:val="auto"/>
        </w:rPr>
      </w:pPr>
      <w:r w:rsidRPr="002D7BC5">
        <w:rPr>
          <w:color w:val="auto"/>
        </w:rPr>
        <w:t xml:space="preserve"> FGIA Annual Conference</w:t>
      </w:r>
      <w:r w:rsidR="002827A2">
        <w:rPr>
          <w:color w:val="auto"/>
        </w:rPr>
        <w:t xml:space="preserve"> </w:t>
      </w:r>
      <w:r w:rsidR="002827A2" w:rsidRPr="002827A2">
        <w:rPr>
          <w:color w:val="auto"/>
        </w:rPr>
        <w:t>Safety Presentation Covers Safe Glass Handling</w:t>
      </w:r>
      <w:r w:rsidR="002827A2">
        <w:rPr>
          <w:color w:val="auto"/>
        </w:rPr>
        <w:t xml:space="preserve">, </w:t>
      </w:r>
      <w:r w:rsidR="002827A2" w:rsidRPr="002827A2">
        <w:rPr>
          <w:color w:val="auto"/>
        </w:rPr>
        <w:t>Processing</w:t>
      </w:r>
    </w:p>
    <w:p w14:paraId="06ABCD9D" w14:textId="1768F62D" w:rsidR="002827A2" w:rsidRDefault="00A41F02" w:rsidP="002827A2">
      <w:r w:rsidRPr="001521CA">
        <w:t xml:space="preserve">SCHAUMBURG, IL </w:t>
      </w:r>
      <w:r w:rsidR="00723E5F" w:rsidRPr="001521CA">
        <w:t>–</w:t>
      </w:r>
      <w:r w:rsidR="005C7D7D" w:rsidRPr="001521CA">
        <w:t xml:space="preserve"> </w:t>
      </w:r>
      <w:r w:rsidR="001521CA" w:rsidRPr="001521CA">
        <w:t xml:space="preserve">A </w:t>
      </w:r>
      <w:r w:rsidR="00663E2D">
        <w:t>safety session</w:t>
      </w:r>
      <w:r w:rsidR="001521CA" w:rsidRPr="001521CA">
        <w:t xml:space="preserve"> at the </w:t>
      </w:r>
      <w:r w:rsidR="00F13E41" w:rsidRPr="001521CA">
        <w:t xml:space="preserve">Fenestration </w:t>
      </w:r>
      <w:r w:rsidR="00917314" w:rsidRPr="001521CA">
        <w:t>and</w:t>
      </w:r>
      <w:r w:rsidR="00F13E41" w:rsidRPr="001521CA">
        <w:t xml:space="preserve"> Glazing Industry Alliance (FGIA) </w:t>
      </w:r>
      <w:r w:rsidR="005C1A9A" w:rsidRPr="001521CA">
        <w:t xml:space="preserve">2023 </w:t>
      </w:r>
      <w:r w:rsidR="00770CC7" w:rsidRPr="001521CA">
        <w:rPr>
          <w:rFonts w:cstheme="minorHAnsi"/>
        </w:rPr>
        <w:t>Annual Conference</w:t>
      </w:r>
      <w:r w:rsidR="00663E2D" w:rsidRPr="00663E2D">
        <w:t xml:space="preserve"> </w:t>
      </w:r>
      <w:r w:rsidR="00663E2D">
        <w:rPr>
          <w:rFonts w:cstheme="minorHAnsi"/>
        </w:rPr>
        <w:t>focused on</w:t>
      </w:r>
      <w:r w:rsidR="00663E2D" w:rsidRPr="001521CA">
        <w:rPr>
          <w:rFonts w:cstheme="minorHAnsi"/>
        </w:rPr>
        <w:t xml:space="preserve"> the importance of </w:t>
      </w:r>
      <w:r w:rsidR="00663E2D">
        <w:rPr>
          <w:rFonts w:cstheme="minorHAnsi"/>
        </w:rPr>
        <w:t xml:space="preserve">proper </w:t>
      </w:r>
      <w:r w:rsidR="00663E2D" w:rsidRPr="001521CA">
        <w:t>glass handling and processing</w:t>
      </w:r>
      <w:r w:rsidR="00663E2D">
        <w:t>.</w:t>
      </w:r>
      <w:r w:rsidR="00663E2D" w:rsidRPr="001521CA">
        <w:t xml:space="preserve"> </w:t>
      </w:r>
      <w:r w:rsidR="00663E2D">
        <w:t>S</w:t>
      </w:r>
      <w:r w:rsidR="00663E2D" w:rsidRPr="001521CA">
        <w:t>ponsored by the</w:t>
      </w:r>
      <w:r w:rsidR="00663E2D">
        <w:t xml:space="preserve"> association’s</w:t>
      </w:r>
      <w:r w:rsidR="00663E2D" w:rsidRPr="001521CA">
        <w:t xml:space="preserve"> </w:t>
      </w:r>
      <w:hyperlink r:id="rId10" w:history="1">
        <w:r w:rsidR="00663E2D" w:rsidRPr="00B915FB">
          <w:rPr>
            <w:rStyle w:val="Hyperlink"/>
            <w:sz w:val="22"/>
          </w:rPr>
          <w:t>Fenestration Safety Committee</w:t>
        </w:r>
      </w:hyperlink>
      <w:r w:rsidR="00663E2D">
        <w:rPr>
          <w:rFonts w:cstheme="minorHAnsi"/>
        </w:rPr>
        <w:t>,</w:t>
      </w:r>
      <w:r w:rsidR="00663E2D">
        <w:t xml:space="preserve"> </w:t>
      </w:r>
      <w:r w:rsidR="002827A2" w:rsidRPr="001521CA">
        <w:t>Bill Davis (</w:t>
      </w:r>
      <w:hyperlink r:id="rId11" w:history="1">
        <w:r w:rsidR="002827A2" w:rsidRPr="00B915FB">
          <w:rPr>
            <w:rStyle w:val="Hyperlink"/>
            <w:sz w:val="22"/>
          </w:rPr>
          <w:t xml:space="preserve">Vitro </w:t>
        </w:r>
        <w:r w:rsidR="00B915FB" w:rsidRPr="00B915FB">
          <w:rPr>
            <w:rStyle w:val="Hyperlink"/>
            <w:sz w:val="22"/>
          </w:rPr>
          <w:t>Architectural Glass</w:t>
        </w:r>
      </w:hyperlink>
      <w:r w:rsidR="002827A2" w:rsidRPr="001521CA">
        <w:t>)</w:t>
      </w:r>
      <w:r w:rsidR="001521CA" w:rsidRPr="001521CA">
        <w:t xml:space="preserve"> presented “</w:t>
      </w:r>
      <w:r w:rsidR="00B915FB">
        <w:t>Glass Handling and Processing Safety</w:t>
      </w:r>
      <w:r w:rsidR="001521CA" w:rsidRPr="001521CA">
        <w:t xml:space="preserve">” at the conference and reminded participants not to become complacent about potential dangers. </w:t>
      </w:r>
      <w:r w:rsidR="002827A2" w:rsidRPr="001521CA">
        <w:t>“You may think you have handled glass a thousand times, but hazards are still there</w:t>
      </w:r>
      <w:r w:rsidR="001521CA" w:rsidRPr="001521CA">
        <w:t>,” Davis said.</w:t>
      </w:r>
      <w:r w:rsidR="002827A2" w:rsidRPr="001521CA">
        <w:t xml:space="preserve"> </w:t>
      </w:r>
      <w:r w:rsidR="001521CA" w:rsidRPr="001521CA">
        <w:t>“</w:t>
      </w:r>
      <w:r w:rsidR="002827A2" w:rsidRPr="001521CA">
        <w:t>You can get comfortable working with glass and that can make you forget those hazards. Don't get too comfortable.”</w:t>
      </w:r>
    </w:p>
    <w:p w14:paraId="771FA7EE" w14:textId="401D3FE4" w:rsidR="00B95A93" w:rsidRDefault="001521CA" w:rsidP="002827A2">
      <w:r>
        <w:t xml:space="preserve">Davis shared his company’s philosophy of having a </w:t>
      </w:r>
      <w:r w:rsidR="00B95A93" w:rsidRPr="00B95A93">
        <w:t xml:space="preserve">foundation formed on trust, </w:t>
      </w:r>
      <w:proofErr w:type="gramStart"/>
      <w:r w:rsidR="00B95A93" w:rsidRPr="00B95A93">
        <w:t>teamwork</w:t>
      </w:r>
      <w:proofErr w:type="gramEnd"/>
      <w:r w:rsidR="00B95A93" w:rsidRPr="00B95A93">
        <w:t xml:space="preserve"> and shared excitement</w:t>
      </w:r>
      <w:r w:rsidR="00663E2D">
        <w:t xml:space="preserve">. </w:t>
      </w:r>
      <w:r>
        <w:t>“</w:t>
      </w:r>
      <w:r w:rsidR="00B95A93" w:rsidRPr="00B95A93">
        <w:t>These core values begin in the safety arena</w:t>
      </w:r>
      <w:r>
        <w:t>,” he said. “</w:t>
      </w:r>
      <w:r w:rsidR="00B95A93" w:rsidRPr="00B95A93">
        <w:t>And obviously a fatal accident would be incredibly devastating</w:t>
      </w:r>
      <w:r w:rsidR="00B95A93">
        <w:t>.</w:t>
      </w:r>
      <w:r>
        <w:t>”</w:t>
      </w:r>
    </w:p>
    <w:p w14:paraId="736452B1" w14:textId="3D28D696" w:rsidR="001521CA" w:rsidRPr="001521CA" w:rsidRDefault="008556D6" w:rsidP="002827A2">
      <w:pPr>
        <w:rPr>
          <w:b/>
          <w:bCs/>
        </w:rPr>
      </w:pPr>
      <w:r>
        <w:rPr>
          <w:b/>
          <w:bCs/>
        </w:rPr>
        <w:t xml:space="preserve">Injuries from </w:t>
      </w:r>
      <w:r w:rsidR="001521CA" w:rsidRPr="001521CA">
        <w:rPr>
          <w:b/>
          <w:bCs/>
        </w:rPr>
        <w:t xml:space="preserve">Broken Glass </w:t>
      </w:r>
    </w:p>
    <w:p w14:paraId="3CFEEC1F" w14:textId="6F8F6E2B" w:rsidR="00DC60DE" w:rsidRPr="002827A2" w:rsidRDefault="001521CA" w:rsidP="001521CA">
      <w:r w:rsidRPr="001521CA">
        <w:t xml:space="preserve">The </w:t>
      </w:r>
      <w:hyperlink r:id="rId12" w:history="1">
        <w:r w:rsidRPr="00663E2D">
          <w:rPr>
            <w:rStyle w:val="Hyperlink"/>
            <w:sz w:val="22"/>
          </w:rPr>
          <w:t>Occupational Safety &amp; Health Administration</w:t>
        </w:r>
      </w:hyperlink>
      <w:r w:rsidR="00663E2D">
        <w:t xml:space="preserve"> (OSHA)</w:t>
      </w:r>
      <w:r>
        <w:t xml:space="preserve"> website shows 92 pages of results for “broken glass” injuries, Davis demonstrated. </w:t>
      </w:r>
      <w:r w:rsidR="00663E2D">
        <w:t>Th</w:t>
      </w:r>
      <w:r w:rsidRPr="002827A2">
        <w:t xml:space="preserve">is </w:t>
      </w:r>
      <w:r w:rsidR="00663E2D">
        <w:t xml:space="preserve">includes </w:t>
      </w:r>
      <w:r w:rsidRPr="002827A2">
        <w:t xml:space="preserve">annealed, heat strengthened or tempered glass, used mostly in architectural applications. </w:t>
      </w:r>
      <w:r>
        <w:t>“</w:t>
      </w:r>
      <w:r w:rsidRPr="002827A2">
        <w:t>The first two have a high risk of laceration from broken glass</w:t>
      </w:r>
      <w:r>
        <w:t>,” said Davis.</w:t>
      </w:r>
      <w:r w:rsidRPr="002827A2">
        <w:t xml:space="preserve"> </w:t>
      </w:r>
      <w:r>
        <w:t>“</w:t>
      </w:r>
      <w:r w:rsidRPr="002827A2">
        <w:t>The last usually evacuates the opening when broken.</w:t>
      </w:r>
      <w:r>
        <w:t xml:space="preserve"> </w:t>
      </w:r>
      <w:r w:rsidR="00DC60DE" w:rsidRPr="00DC60DE">
        <w:t>Lacerations from broken annealed or heat strengthened glass can be severe or even fatal</w:t>
      </w:r>
      <w:r>
        <w:t>.”</w:t>
      </w:r>
    </w:p>
    <w:p w14:paraId="1AD2E12B" w14:textId="6C826BA5" w:rsidR="00DC60DE" w:rsidRDefault="00DC60DE" w:rsidP="00DC60DE">
      <w:pPr>
        <w:rPr>
          <w:rFonts w:eastAsiaTheme="minorEastAsia"/>
        </w:rPr>
      </w:pPr>
      <w:r w:rsidRPr="00DC60DE">
        <w:rPr>
          <w:rFonts w:eastAsiaTheme="minorEastAsia"/>
        </w:rPr>
        <w:t xml:space="preserve">The U.S. Safety Standard for Architectural Glazing Materials, ANSI z97 (2015) </w:t>
      </w:r>
      <w:r w:rsidR="001521CA">
        <w:rPr>
          <w:rFonts w:eastAsiaTheme="minorEastAsia"/>
        </w:rPr>
        <w:t>r</w:t>
      </w:r>
      <w:r w:rsidRPr="00DC60DE">
        <w:rPr>
          <w:rFonts w:eastAsiaTheme="minorEastAsia"/>
        </w:rPr>
        <w:t>equires all safety glazing to be labeled with a permanent logo that includes the fabricator</w:t>
      </w:r>
      <w:r w:rsidR="00663E2D">
        <w:rPr>
          <w:rFonts w:eastAsiaTheme="minorEastAsia"/>
        </w:rPr>
        <w:t>’</w:t>
      </w:r>
      <w:r w:rsidRPr="00DC60DE">
        <w:rPr>
          <w:rFonts w:eastAsiaTheme="minorEastAsia"/>
        </w:rPr>
        <w:t xml:space="preserve">s name and the safety standard </w:t>
      </w:r>
      <w:r w:rsidR="001521CA">
        <w:rPr>
          <w:rFonts w:eastAsiaTheme="minorEastAsia"/>
        </w:rPr>
        <w:t xml:space="preserve">to which it is </w:t>
      </w:r>
      <w:r w:rsidRPr="00DC60DE">
        <w:rPr>
          <w:rFonts w:eastAsiaTheme="minorEastAsia"/>
        </w:rPr>
        <w:t>certified</w:t>
      </w:r>
      <w:r w:rsidR="001521CA">
        <w:rPr>
          <w:rFonts w:eastAsiaTheme="minorEastAsia"/>
        </w:rPr>
        <w:t>, Davis said</w:t>
      </w:r>
      <w:r w:rsidRPr="00DC60DE">
        <w:rPr>
          <w:rFonts w:eastAsiaTheme="minorEastAsia"/>
        </w:rPr>
        <w:t xml:space="preserve">. </w:t>
      </w:r>
      <w:r w:rsidR="001521CA">
        <w:rPr>
          <w:rFonts w:eastAsiaTheme="minorEastAsia"/>
        </w:rPr>
        <w:t>“</w:t>
      </w:r>
      <w:r w:rsidRPr="00DC60DE">
        <w:rPr>
          <w:rFonts w:eastAsiaTheme="minorEastAsia"/>
        </w:rPr>
        <w:t>This applies to both laminated safety glass and fully tempered safety glas</w:t>
      </w:r>
      <w:r w:rsidR="001521CA">
        <w:rPr>
          <w:rFonts w:eastAsiaTheme="minorEastAsia"/>
        </w:rPr>
        <w:t>s,” he explained</w:t>
      </w:r>
      <w:r w:rsidRPr="00DC60DE">
        <w:rPr>
          <w:rFonts w:eastAsiaTheme="minorEastAsia"/>
        </w:rPr>
        <w:t xml:space="preserve">. </w:t>
      </w:r>
      <w:r w:rsidR="001521CA">
        <w:rPr>
          <w:rFonts w:eastAsiaTheme="minorEastAsia"/>
        </w:rPr>
        <w:t>“</w:t>
      </w:r>
      <w:r w:rsidRPr="00DC60DE">
        <w:rPr>
          <w:rFonts w:eastAsiaTheme="minorEastAsia"/>
        </w:rPr>
        <w:t>Without the logo, the product is not compliant with the federal regulation and is not considered safety glazing.</w:t>
      </w:r>
      <w:r w:rsidR="001521CA">
        <w:rPr>
          <w:rFonts w:eastAsiaTheme="minorEastAsia"/>
        </w:rPr>
        <w:t>”</w:t>
      </w:r>
    </w:p>
    <w:p w14:paraId="20B48B6B" w14:textId="62688BCE" w:rsidR="001521CA" w:rsidRDefault="008556D6" w:rsidP="00DC60DE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The Importance of </w:t>
      </w:r>
      <w:r w:rsidR="001521CA" w:rsidRPr="001521CA">
        <w:rPr>
          <w:rFonts w:eastAsiaTheme="minorEastAsia"/>
          <w:b/>
          <w:bCs/>
        </w:rPr>
        <w:t xml:space="preserve">Personal Protective Equipment (PPE) </w:t>
      </w:r>
    </w:p>
    <w:p w14:paraId="25B91003" w14:textId="585B5910" w:rsidR="001521CA" w:rsidRPr="00DC60DE" w:rsidRDefault="001521CA" w:rsidP="00DC60DE">
      <w:r w:rsidRPr="001521CA">
        <w:rPr>
          <w:rFonts w:eastAsiaTheme="minorEastAsia"/>
        </w:rPr>
        <w:lastRenderedPageBreak/>
        <w:t>Davis offered several tips for PPE:</w:t>
      </w:r>
    </w:p>
    <w:p w14:paraId="23540108" w14:textId="77777777" w:rsidR="00DC60DE" w:rsidRPr="00DC60DE" w:rsidRDefault="00DC60DE" w:rsidP="00DC60DE">
      <w:pPr>
        <w:numPr>
          <w:ilvl w:val="0"/>
          <w:numId w:val="19"/>
        </w:numPr>
      </w:pPr>
      <w:r w:rsidRPr="00DC60DE">
        <w:t>Always wear glass handling gear correctly for maximum protection.</w:t>
      </w:r>
    </w:p>
    <w:p w14:paraId="49CA66EB" w14:textId="2A5A98CF" w:rsidR="00E97B6C" w:rsidRDefault="00DC60DE" w:rsidP="00E97B6C">
      <w:pPr>
        <w:numPr>
          <w:ilvl w:val="0"/>
          <w:numId w:val="19"/>
        </w:numPr>
      </w:pPr>
      <w:r w:rsidRPr="00DC60DE">
        <w:t xml:space="preserve">Be sure to zipper your jacket and Velcro close the collar. </w:t>
      </w:r>
    </w:p>
    <w:p w14:paraId="70A51876" w14:textId="336DA87B" w:rsidR="008556D6" w:rsidRDefault="008556D6" w:rsidP="00E97B6C">
      <w:pPr>
        <w:numPr>
          <w:ilvl w:val="0"/>
          <w:numId w:val="19"/>
        </w:numPr>
      </w:pPr>
      <w:r>
        <w:t>Check that new gloves are the correct ANSI rating.</w:t>
      </w:r>
    </w:p>
    <w:p w14:paraId="198B5E9E" w14:textId="460DE323" w:rsidR="002827A2" w:rsidRDefault="008556D6" w:rsidP="008556D6">
      <w:r>
        <w:t>“</w:t>
      </w:r>
      <w:r w:rsidRPr="002827A2">
        <w:t>Glass handling PPE is critical</w:t>
      </w:r>
      <w:r>
        <w:t>,” he said.</w:t>
      </w:r>
      <w:r w:rsidRPr="002827A2">
        <w:t xml:space="preserve"> </w:t>
      </w:r>
      <w:r>
        <w:t>“</w:t>
      </w:r>
      <w:r w:rsidRPr="002827A2">
        <w:t>I see this violation a lot</w:t>
      </w:r>
      <w:r>
        <w:t xml:space="preserve">: </w:t>
      </w:r>
      <w:r w:rsidRPr="002827A2">
        <w:t>unzipped jackets in hot plants.</w:t>
      </w:r>
      <w:r>
        <w:t>”</w:t>
      </w:r>
      <w:r w:rsidRPr="002827A2">
        <w:t xml:space="preserve"> </w:t>
      </w:r>
      <w:r w:rsidR="00E97B6C">
        <w:t>T</w:t>
      </w:r>
      <w:r w:rsidR="00DC60DE" w:rsidRPr="00DC60DE">
        <w:t>he neck is a critical area of the body with major blood vessels.</w:t>
      </w:r>
      <w:r w:rsidR="00E97B6C">
        <w:t xml:space="preserve"> </w:t>
      </w:r>
      <w:r w:rsidR="00DC60DE" w:rsidRPr="00DC60DE">
        <w:t>Many fatal glass incidents occurred because the worker was cut in the neck</w:t>
      </w:r>
      <w:r>
        <w:t>, stated Davis</w:t>
      </w:r>
      <w:r w:rsidR="00DC60DE" w:rsidRPr="00DC60DE">
        <w:t>.</w:t>
      </w:r>
      <w:r>
        <w:t xml:space="preserve"> </w:t>
      </w:r>
    </w:p>
    <w:p w14:paraId="6B1BAB49" w14:textId="1DCF8704" w:rsidR="00E97B6C" w:rsidRPr="00E97B6C" w:rsidRDefault="00E97B6C" w:rsidP="002827A2">
      <w:pPr>
        <w:rPr>
          <w:b/>
          <w:bCs/>
        </w:rPr>
      </w:pPr>
      <w:r w:rsidRPr="00E97B6C">
        <w:rPr>
          <w:b/>
          <w:bCs/>
        </w:rPr>
        <w:t xml:space="preserve">Moving </w:t>
      </w:r>
      <w:r w:rsidR="008556D6">
        <w:rPr>
          <w:b/>
          <w:bCs/>
        </w:rPr>
        <w:t xml:space="preserve">and Disposing of </w:t>
      </w:r>
      <w:r w:rsidRPr="00E97B6C">
        <w:rPr>
          <w:b/>
          <w:bCs/>
        </w:rPr>
        <w:t>Glass</w:t>
      </w:r>
    </w:p>
    <w:p w14:paraId="1BEBA34B" w14:textId="46EA5822" w:rsidR="002827A2" w:rsidRPr="002827A2" w:rsidRDefault="00E97B6C" w:rsidP="002827A2">
      <w:r>
        <w:t>Plants can p</w:t>
      </w:r>
      <w:r w:rsidR="002827A2" w:rsidRPr="002827A2">
        <w:t xml:space="preserve">revent impact or crush injuries with proper </w:t>
      </w:r>
      <w:r w:rsidR="008556D6">
        <w:t xml:space="preserve">glass </w:t>
      </w:r>
      <w:r w:rsidR="002827A2" w:rsidRPr="002827A2">
        <w:t xml:space="preserve">handling. If using a cart or rack, </w:t>
      </w:r>
      <w:r w:rsidR="008556D6">
        <w:t>en</w:t>
      </w:r>
      <w:r w:rsidR="002827A2" w:rsidRPr="002827A2">
        <w:t>sure glass is secure to prevent it from falling</w:t>
      </w:r>
      <w:r>
        <w:t>, said Davis</w:t>
      </w:r>
      <w:r w:rsidR="002827A2" w:rsidRPr="002827A2">
        <w:t xml:space="preserve">. </w:t>
      </w:r>
      <w:r>
        <w:t>Whenever possible, p</w:t>
      </w:r>
      <w:r w:rsidR="002827A2" w:rsidRPr="002827A2">
        <w:t>ush carts</w:t>
      </w:r>
      <w:r>
        <w:t xml:space="preserve"> rather than p</w:t>
      </w:r>
      <w:r w:rsidR="002827A2" w:rsidRPr="002827A2">
        <w:t>ull</w:t>
      </w:r>
      <w:r>
        <w:t xml:space="preserve"> them. “</w:t>
      </w:r>
      <w:r w:rsidR="002827A2" w:rsidRPr="002827A2">
        <w:t>This provides more balance, power and control.</w:t>
      </w:r>
      <w:r>
        <w:t xml:space="preserve">” </w:t>
      </w:r>
    </w:p>
    <w:p w14:paraId="016A0CAF" w14:textId="425C806E" w:rsidR="002827A2" w:rsidRDefault="002827A2" w:rsidP="002827A2">
      <w:r w:rsidRPr="002827A2">
        <w:t>When automated glass handling equipment is available, it</w:t>
      </w:r>
      <w:r w:rsidR="00E97B6C">
        <w:t xml:space="preserve"> is</w:t>
      </w:r>
      <w:r w:rsidRPr="002827A2">
        <w:t xml:space="preserve"> best to use it</w:t>
      </w:r>
      <w:r w:rsidR="00E97B6C">
        <w:t>, according to Davis</w:t>
      </w:r>
      <w:r w:rsidRPr="002827A2">
        <w:t xml:space="preserve">. </w:t>
      </w:r>
      <w:r w:rsidR="00E97B6C">
        <w:t>“</w:t>
      </w:r>
      <w:r w:rsidRPr="002827A2">
        <w:t>Never try to adjust glass when it is being moved or processed by automated equipment.</w:t>
      </w:r>
      <w:r w:rsidR="00E97B6C">
        <w:t xml:space="preserve"> </w:t>
      </w:r>
      <w:r w:rsidRPr="002827A2">
        <w:t>Use approved glass handling lifting equipment and other assets whenever provided.</w:t>
      </w:r>
      <w:r w:rsidR="00E97B6C">
        <w:t>”</w:t>
      </w:r>
    </w:p>
    <w:p w14:paraId="63804085" w14:textId="7148C4D1" w:rsidR="002827A2" w:rsidRPr="002827A2" w:rsidRDefault="00E97B6C" w:rsidP="002827A2">
      <w:r>
        <w:t xml:space="preserve">Finally, </w:t>
      </w:r>
      <w:r w:rsidR="008F7C14">
        <w:t xml:space="preserve">safely </w:t>
      </w:r>
      <w:r>
        <w:t xml:space="preserve">disposing of glass is crucial. </w:t>
      </w:r>
      <w:r w:rsidR="002827A2">
        <w:t>“</w:t>
      </w:r>
      <w:r w:rsidR="002827A2" w:rsidRPr="002827A2">
        <w:t>When discarding glass, carefully place it in hoppers</w:t>
      </w:r>
      <w:r>
        <w:t>,” said Davis</w:t>
      </w:r>
      <w:r w:rsidR="002827A2" w:rsidRPr="002827A2">
        <w:t xml:space="preserve">. </w:t>
      </w:r>
      <w:r>
        <w:t>“</w:t>
      </w:r>
      <w:r w:rsidR="002827A2" w:rsidRPr="002827A2">
        <w:t>Cut large pieces into smaller sections, especially long, narrow trim pieces.</w:t>
      </w:r>
      <w:r w:rsidR="002827A2">
        <w:t>”</w:t>
      </w:r>
    </w:p>
    <w:p w14:paraId="68D0FD4C" w14:textId="7A4D3803" w:rsidR="008556D6" w:rsidRPr="00761197" w:rsidRDefault="008556D6" w:rsidP="002827A2">
      <w:pPr>
        <w:rPr>
          <w:b/>
          <w:bCs/>
        </w:rPr>
      </w:pPr>
      <w:r w:rsidRPr="00761197">
        <w:rPr>
          <w:b/>
          <w:bCs/>
        </w:rPr>
        <w:t>Safety Resources</w:t>
      </w:r>
    </w:p>
    <w:p w14:paraId="6B6A4404" w14:textId="0FB387C8" w:rsidR="002827A2" w:rsidRDefault="00E97B6C" w:rsidP="002827A2">
      <w:r>
        <w:t xml:space="preserve">In his concluding remarks, Davis referred </w:t>
      </w:r>
      <w:r w:rsidR="00B915FB">
        <w:t>participants</w:t>
      </w:r>
      <w:r>
        <w:t xml:space="preserve"> to</w:t>
      </w:r>
      <w:r w:rsidR="002827A2" w:rsidRPr="002827A2">
        <w:t xml:space="preserve"> the resources in the new </w:t>
      </w:r>
      <w:hyperlink r:id="rId13" w:history="1">
        <w:r w:rsidR="002827A2" w:rsidRPr="00E97B6C">
          <w:rPr>
            <w:rStyle w:val="Hyperlink"/>
            <w:sz w:val="22"/>
          </w:rPr>
          <w:t>FGIA Safety Library</w:t>
        </w:r>
      </w:hyperlink>
      <w:r>
        <w:t xml:space="preserve">, </w:t>
      </w:r>
      <w:r w:rsidR="008556D6">
        <w:t>which houses several online presentations</w:t>
      </w:r>
      <w:r>
        <w:t xml:space="preserve">. Member login is required. </w:t>
      </w:r>
    </w:p>
    <w:p w14:paraId="0025EA58" w14:textId="29894E9F" w:rsidR="002C156D" w:rsidRDefault="00930EA7" w:rsidP="00300610">
      <w:r>
        <w:t>For mo</w:t>
      </w:r>
      <w:r w:rsidR="00CE734A" w:rsidRPr="00FC0D8D">
        <w:t>re information</w:t>
      </w:r>
      <w:r w:rsidR="00917314">
        <w:t xml:space="preserve"> about FGIA and its activities</w:t>
      </w:r>
      <w:r w:rsidR="00F8328B">
        <w:t>,</w:t>
      </w:r>
      <w:r w:rsidR="00CE734A" w:rsidRPr="00FC0D8D">
        <w:t xml:space="preserve"> </w:t>
      </w:r>
      <w:r w:rsidR="00723E5F">
        <w:t>visit</w:t>
      </w:r>
      <w:r w:rsidR="00F526AA">
        <w:t xml:space="preserve"> </w:t>
      </w:r>
      <w:hyperlink r:id="rId14" w:history="1">
        <w:r w:rsidR="007A3F22">
          <w:rPr>
            <w:rStyle w:val="Hyperlink"/>
            <w:sz w:val="22"/>
          </w:rPr>
          <w:t>FGIAonline.org</w:t>
        </w:r>
      </w:hyperlink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default" r:id="rId15"/>
      <w:footerReference w:type="default" r:id="rId16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69513" w14:textId="77777777" w:rsidR="00895F3C" w:rsidRDefault="00895F3C">
      <w:pPr>
        <w:spacing w:after="0" w:line="240" w:lineRule="auto"/>
      </w:pPr>
      <w:r>
        <w:separator/>
      </w:r>
    </w:p>
  </w:endnote>
  <w:endnote w:type="continuationSeparator" w:id="0">
    <w:p w14:paraId="2A69F2EB" w14:textId="77777777" w:rsidR="00895F3C" w:rsidRDefault="0089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79AF" w14:textId="7EACF029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Telephone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BE31F" w14:textId="77777777" w:rsidR="00895F3C" w:rsidRDefault="00895F3C">
      <w:pPr>
        <w:spacing w:after="0" w:line="240" w:lineRule="auto"/>
      </w:pPr>
      <w:r>
        <w:separator/>
      </w:r>
    </w:p>
  </w:footnote>
  <w:footnote w:type="continuationSeparator" w:id="0">
    <w:p w14:paraId="49281928" w14:textId="77777777" w:rsidR="00895F3C" w:rsidRDefault="00895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20B9700D">
          <wp:extent cx="1913311" cy="753948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IA_TextOnly_Horizonta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9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27C75"/>
    <w:multiLevelType w:val="hybridMultilevel"/>
    <w:tmpl w:val="BBC4D424"/>
    <w:lvl w:ilvl="0" w:tplc="099E3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64F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44F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280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783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1A9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A2A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9A1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789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071E2"/>
    <w:multiLevelType w:val="hybridMultilevel"/>
    <w:tmpl w:val="554CC83C"/>
    <w:lvl w:ilvl="0" w:tplc="50867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E2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C1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FCF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DEB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860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DE7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18D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42D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792067"/>
    <w:multiLevelType w:val="hybridMultilevel"/>
    <w:tmpl w:val="6CBC0AF4"/>
    <w:lvl w:ilvl="0" w:tplc="7EEC8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B45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21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7EB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E0B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843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5A3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F48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3A6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803816"/>
    <w:multiLevelType w:val="hybridMultilevel"/>
    <w:tmpl w:val="A4D6495C"/>
    <w:lvl w:ilvl="0" w:tplc="BB2C3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4CD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08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DC7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D62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E08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D29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E04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32F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2206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0521800">
    <w:abstractNumId w:val="14"/>
  </w:num>
  <w:num w:numId="3" w16cid:durableId="1485732224">
    <w:abstractNumId w:val="8"/>
  </w:num>
  <w:num w:numId="4" w16cid:durableId="816997568">
    <w:abstractNumId w:val="3"/>
  </w:num>
  <w:num w:numId="5" w16cid:durableId="1379159237">
    <w:abstractNumId w:val="13"/>
  </w:num>
  <w:num w:numId="6" w16cid:durableId="1506044934">
    <w:abstractNumId w:val="0"/>
  </w:num>
  <w:num w:numId="7" w16cid:durableId="1025058190">
    <w:abstractNumId w:val="4"/>
  </w:num>
  <w:num w:numId="8" w16cid:durableId="297145509">
    <w:abstractNumId w:val="2"/>
  </w:num>
  <w:num w:numId="9" w16cid:durableId="399181613">
    <w:abstractNumId w:val="7"/>
  </w:num>
  <w:num w:numId="10" w16cid:durableId="1213425709">
    <w:abstractNumId w:val="16"/>
  </w:num>
  <w:num w:numId="11" w16cid:durableId="1904678832">
    <w:abstractNumId w:val="9"/>
  </w:num>
  <w:num w:numId="12" w16cid:durableId="1609392538">
    <w:abstractNumId w:val="6"/>
  </w:num>
  <w:num w:numId="13" w16cid:durableId="1940068152">
    <w:abstractNumId w:val="17"/>
  </w:num>
  <w:num w:numId="14" w16cid:durableId="860436392">
    <w:abstractNumId w:val="10"/>
  </w:num>
  <w:num w:numId="15" w16cid:durableId="1262027364">
    <w:abstractNumId w:val="11"/>
  </w:num>
  <w:num w:numId="16" w16cid:durableId="1498839311">
    <w:abstractNumId w:val="15"/>
  </w:num>
  <w:num w:numId="17" w16cid:durableId="1683698094">
    <w:abstractNumId w:val="5"/>
  </w:num>
  <w:num w:numId="18" w16cid:durableId="123698085">
    <w:abstractNumId w:val="12"/>
  </w:num>
  <w:num w:numId="19" w16cid:durableId="1561864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1E2C"/>
    <w:rsid w:val="00024E59"/>
    <w:rsid w:val="000324E7"/>
    <w:rsid w:val="00037F97"/>
    <w:rsid w:val="000457C3"/>
    <w:rsid w:val="0004674B"/>
    <w:rsid w:val="000468D2"/>
    <w:rsid w:val="00052F0A"/>
    <w:rsid w:val="00070530"/>
    <w:rsid w:val="00073159"/>
    <w:rsid w:val="0007429F"/>
    <w:rsid w:val="00075FB9"/>
    <w:rsid w:val="00077326"/>
    <w:rsid w:val="0007796F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B6F7A"/>
    <w:rsid w:val="000C0743"/>
    <w:rsid w:val="000C7575"/>
    <w:rsid w:val="000D1085"/>
    <w:rsid w:val="000E1D4F"/>
    <w:rsid w:val="000E2578"/>
    <w:rsid w:val="000E28AE"/>
    <w:rsid w:val="000E2B1B"/>
    <w:rsid w:val="000F28C4"/>
    <w:rsid w:val="000F32D4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5975"/>
    <w:rsid w:val="00135DCD"/>
    <w:rsid w:val="001418B1"/>
    <w:rsid w:val="001521CA"/>
    <w:rsid w:val="001551CB"/>
    <w:rsid w:val="00157286"/>
    <w:rsid w:val="00162CE8"/>
    <w:rsid w:val="00186B9A"/>
    <w:rsid w:val="00193DC9"/>
    <w:rsid w:val="00195B04"/>
    <w:rsid w:val="001A05EF"/>
    <w:rsid w:val="001A39FC"/>
    <w:rsid w:val="001A581E"/>
    <w:rsid w:val="001B5742"/>
    <w:rsid w:val="001C58B5"/>
    <w:rsid w:val="001C5E9D"/>
    <w:rsid w:val="001C7E3F"/>
    <w:rsid w:val="001D7A21"/>
    <w:rsid w:val="001E3C66"/>
    <w:rsid w:val="001E5803"/>
    <w:rsid w:val="001E64CF"/>
    <w:rsid w:val="001F3218"/>
    <w:rsid w:val="001F41AD"/>
    <w:rsid w:val="002062DB"/>
    <w:rsid w:val="002065B0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63A4"/>
    <w:rsid w:val="0025134B"/>
    <w:rsid w:val="0025359D"/>
    <w:rsid w:val="00263188"/>
    <w:rsid w:val="002649EB"/>
    <w:rsid w:val="002659F8"/>
    <w:rsid w:val="0027036E"/>
    <w:rsid w:val="00270664"/>
    <w:rsid w:val="00280241"/>
    <w:rsid w:val="0028039D"/>
    <w:rsid w:val="002827A2"/>
    <w:rsid w:val="0028373F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D7BC5"/>
    <w:rsid w:val="002E4EA2"/>
    <w:rsid w:val="002E5348"/>
    <w:rsid w:val="002F2E8A"/>
    <w:rsid w:val="002F60E9"/>
    <w:rsid w:val="002F6401"/>
    <w:rsid w:val="0030043C"/>
    <w:rsid w:val="00300610"/>
    <w:rsid w:val="00303CE5"/>
    <w:rsid w:val="0030490D"/>
    <w:rsid w:val="00305DAD"/>
    <w:rsid w:val="0033096F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8EE"/>
    <w:rsid w:val="00367A21"/>
    <w:rsid w:val="003716A6"/>
    <w:rsid w:val="00380F96"/>
    <w:rsid w:val="0038384C"/>
    <w:rsid w:val="0038451E"/>
    <w:rsid w:val="00384B5C"/>
    <w:rsid w:val="00396D85"/>
    <w:rsid w:val="00396FE6"/>
    <w:rsid w:val="003B017E"/>
    <w:rsid w:val="003B437E"/>
    <w:rsid w:val="003C4460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65888"/>
    <w:rsid w:val="00476339"/>
    <w:rsid w:val="00476846"/>
    <w:rsid w:val="004777D3"/>
    <w:rsid w:val="00477E93"/>
    <w:rsid w:val="0048328A"/>
    <w:rsid w:val="00486661"/>
    <w:rsid w:val="004907CC"/>
    <w:rsid w:val="00493416"/>
    <w:rsid w:val="00494C61"/>
    <w:rsid w:val="004A05C5"/>
    <w:rsid w:val="004A1526"/>
    <w:rsid w:val="004B161A"/>
    <w:rsid w:val="004B6EC3"/>
    <w:rsid w:val="004B74AD"/>
    <w:rsid w:val="004C31E0"/>
    <w:rsid w:val="004C35D9"/>
    <w:rsid w:val="004C65DB"/>
    <w:rsid w:val="004C75F8"/>
    <w:rsid w:val="004D07F0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66D81"/>
    <w:rsid w:val="00570D21"/>
    <w:rsid w:val="0057201B"/>
    <w:rsid w:val="00575ECC"/>
    <w:rsid w:val="00576237"/>
    <w:rsid w:val="005839A5"/>
    <w:rsid w:val="005875E8"/>
    <w:rsid w:val="00595CCB"/>
    <w:rsid w:val="00596EF5"/>
    <w:rsid w:val="00597536"/>
    <w:rsid w:val="005B0E7A"/>
    <w:rsid w:val="005B6151"/>
    <w:rsid w:val="005B684C"/>
    <w:rsid w:val="005B69E5"/>
    <w:rsid w:val="005C15B4"/>
    <w:rsid w:val="005C1A9A"/>
    <w:rsid w:val="005C5FD0"/>
    <w:rsid w:val="005C7D7D"/>
    <w:rsid w:val="005D2C4A"/>
    <w:rsid w:val="005D4F98"/>
    <w:rsid w:val="005D6362"/>
    <w:rsid w:val="005D762F"/>
    <w:rsid w:val="005E2908"/>
    <w:rsid w:val="005E562A"/>
    <w:rsid w:val="005E7A8B"/>
    <w:rsid w:val="006022C3"/>
    <w:rsid w:val="00603FAD"/>
    <w:rsid w:val="00604C84"/>
    <w:rsid w:val="00606D78"/>
    <w:rsid w:val="0062398A"/>
    <w:rsid w:val="006317F5"/>
    <w:rsid w:val="00631C6B"/>
    <w:rsid w:val="00633C63"/>
    <w:rsid w:val="00635D81"/>
    <w:rsid w:val="00655CA4"/>
    <w:rsid w:val="00660EF6"/>
    <w:rsid w:val="00663171"/>
    <w:rsid w:val="00663E2D"/>
    <w:rsid w:val="00664729"/>
    <w:rsid w:val="00664BE4"/>
    <w:rsid w:val="00674CCF"/>
    <w:rsid w:val="0067712B"/>
    <w:rsid w:val="00677FC8"/>
    <w:rsid w:val="00682364"/>
    <w:rsid w:val="006839AC"/>
    <w:rsid w:val="0069166D"/>
    <w:rsid w:val="006926B3"/>
    <w:rsid w:val="006973F6"/>
    <w:rsid w:val="00697799"/>
    <w:rsid w:val="006A31FF"/>
    <w:rsid w:val="006A5BEE"/>
    <w:rsid w:val="006C294F"/>
    <w:rsid w:val="006C5F6E"/>
    <w:rsid w:val="006C7A51"/>
    <w:rsid w:val="006C7A6C"/>
    <w:rsid w:val="006D77FA"/>
    <w:rsid w:val="006D7D86"/>
    <w:rsid w:val="006E04E2"/>
    <w:rsid w:val="006E3044"/>
    <w:rsid w:val="006E618F"/>
    <w:rsid w:val="006F7457"/>
    <w:rsid w:val="00700754"/>
    <w:rsid w:val="00701B6F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545A1"/>
    <w:rsid w:val="00756007"/>
    <w:rsid w:val="0075749E"/>
    <w:rsid w:val="00761197"/>
    <w:rsid w:val="007621A7"/>
    <w:rsid w:val="007625F8"/>
    <w:rsid w:val="00770CC7"/>
    <w:rsid w:val="007750EA"/>
    <w:rsid w:val="0077731F"/>
    <w:rsid w:val="00783EA4"/>
    <w:rsid w:val="00784394"/>
    <w:rsid w:val="00784F7B"/>
    <w:rsid w:val="007905BA"/>
    <w:rsid w:val="00791AFA"/>
    <w:rsid w:val="007A3F22"/>
    <w:rsid w:val="007A5E7D"/>
    <w:rsid w:val="007B3A4C"/>
    <w:rsid w:val="007D091F"/>
    <w:rsid w:val="007D20E2"/>
    <w:rsid w:val="007E3DFE"/>
    <w:rsid w:val="007F075D"/>
    <w:rsid w:val="007F0777"/>
    <w:rsid w:val="00802F68"/>
    <w:rsid w:val="00806290"/>
    <w:rsid w:val="00806E15"/>
    <w:rsid w:val="0080753C"/>
    <w:rsid w:val="00813F90"/>
    <w:rsid w:val="00817E51"/>
    <w:rsid w:val="008260FB"/>
    <w:rsid w:val="008351DB"/>
    <w:rsid w:val="00835913"/>
    <w:rsid w:val="00836F54"/>
    <w:rsid w:val="0084147D"/>
    <w:rsid w:val="008414E6"/>
    <w:rsid w:val="00841502"/>
    <w:rsid w:val="00843511"/>
    <w:rsid w:val="00843A2F"/>
    <w:rsid w:val="00845B10"/>
    <w:rsid w:val="008556D6"/>
    <w:rsid w:val="008567A8"/>
    <w:rsid w:val="008610E9"/>
    <w:rsid w:val="00862CBF"/>
    <w:rsid w:val="008646F5"/>
    <w:rsid w:val="00866704"/>
    <w:rsid w:val="0086670D"/>
    <w:rsid w:val="008702CA"/>
    <w:rsid w:val="00870E74"/>
    <w:rsid w:val="00873627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B4B46"/>
    <w:rsid w:val="008B5249"/>
    <w:rsid w:val="008B7133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8F7C14"/>
    <w:rsid w:val="00917314"/>
    <w:rsid w:val="009200B2"/>
    <w:rsid w:val="009220A5"/>
    <w:rsid w:val="009236E7"/>
    <w:rsid w:val="00927618"/>
    <w:rsid w:val="00930EA7"/>
    <w:rsid w:val="009325E9"/>
    <w:rsid w:val="0094346F"/>
    <w:rsid w:val="00943896"/>
    <w:rsid w:val="00944FA5"/>
    <w:rsid w:val="00947D40"/>
    <w:rsid w:val="00954264"/>
    <w:rsid w:val="00961D7F"/>
    <w:rsid w:val="00962E75"/>
    <w:rsid w:val="00962E87"/>
    <w:rsid w:val="009631E0"/>
    <w:rsid w:val="00963420"/>
    <w:rsid w:val="00967D62"/>
    <w:rsid w:val="00974E9A"/>
    <w:rsid w:val="00975E10"/>
    <w:rsid w:val="00996982"/>
    <w:rsid w:val="009A0248"/>
    <w:rsid w:val="009A23BB"/>
    <w:rsid w:val="009A2C5D"/>
    <w:rsid w:val="009B3BB5"/>
    <w:rsid w:val="009B572A"/>
    <w:rsid w:val="009C1FCE"/>
    <w:rsid w:val="009C478A"/>
    <w:rsid w:val="009D11FE"/>
    <w:rsid w:val="009D4E05"/>
    <w:rsid w:val="009D626F"/>
    <w:rsid w:val="009D7532"/>
    <w:rsid w:val="009D78B5"/>
    <w:rsid w:val="009E773D"/>
    <w:rsid w:val="009E7961"/>
    <w:rsid w:val="009E797A"/>
    <w:rsid w:val="009F03CA"/>
    <w:rsid w:val="009F1FDC"/>
    <w:rsid w:val="009F4F88"/>
    <w:rsid w:val="009F6D20"/>
    <w:rsid w:val="00A00E8A"/>
    <w:rsid w:val="00A03A37"/>
    <w:rsid w:val="00A1046C"/>
    <w:rsid w:val="00A3027E"/>
    <w:rsid w:val="00A311A2"/>
    <w:rsid w:val="00A41F02"/>
    <w:rsid w:val="00A43F9D"/>
    <w:rsid w:val="00A441A2"/>
    <w:rsid w:val="00A46A06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D1FC5"/>
    <w:rsid w:val="00AE1550"/>
    <w:rsid w:val="00AE1E8F"/>
    <w:rsid w:val="00AE201A"/>
    <w:rsid w:val="00AF4A0B"/>
    <w:rsid w:val="00B03BCD"/>
    <w:rsid w:val="00B15259"/>
    <w:rsid w:val="00B178D4"/>
    <w:rsid w:val="00B21502"/>
    <w:rsid w:val="00B27515"/>
    <w:rsid w:val="00B324CE"/>
    <w:rsid w:val="00B362B4"/>
    <w:rsid w:val="00B3724B"/>
    <w:rsid w:val="00B37FE2"/>
    <w:rsid w:val="00B42E4E"/>
    <w:rsid w:val="00B43C0A"/>
    <w:rsid w:val="00B719AF"/>
    <w:rsid w:val="00B80930"/>
    <w:rsid w:val="00B8419A"/>
    <w:rsid w:val="00B8423E"/>
    <w:rsid w:val="00B85483"/>
    <w:rsid w:val="00B8706A"/>
    <w:rsid w:val="00B915FB"/>
    <w:rsid w:val="00B93302"/>
    <w:rsid w:val="00B93B75"/>
    <w:rsid w:val="00B95673"/>
    <w:rsid w:val="00B95A93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C063FA"/>
    <w:rsid w:val="00C110E6"/>
    <w:rsid w:val="00C150E4"/>
    <w:rsid w:val="00C24AE7"/>
    <w:rsid w:val="00C31E98"/>
    <w:rsid w:val="00C360FA"/>
    <w:rsid w:val="00C369EA"/>
    <w:rsid w:val="00C44DB3"/>
    <w:rsid w:val="00C47B85"/>
    <w:rsid w:val="00C57B6E"/>
    <w:rsid w:val="00C6028F"/>
    <w:rsid w:val="00C657FF"/>
    <w:rsid w:val="00C6588C"/>
    <w:rsid w:val="00C7048F"/>
    <w:rsid w:val="00C70FCF"/>
    <w:rsid w:val="00C81AED"/>
    <w:rsid w:val="00C82D43"/>
    <w:rsid w:val="00C83923"/>
    <w:rsid w:val="00C84837"/>
    <w:rsid w:val="00C90AF1"/>
    <w:rsid w:val="00C91C9E"/>
    <w:rsid w:val="00CA7CF6"/>
    <w:rsid w:val="00CB7C37"/>
    <w:rsid w:val="00CC36E7"/>
    <w:rsid w:val="00CC6F22"/>
    <w:rsid w:val="00CD0C93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10192"/>
    <w:rsid w:val="00D14F26"/>
    <w:rsid w:val="00D214C1"/>
    <w:rsid w:val="00D22ED3"/>
    <w:rsid w:val="00D2326A"/>
    <w:rsid w:val="00D32244"/>
    <w:rsid w:val="00D32E21"/>
    <w:rsid w:val="00D33DB8"/>
    <w:rsid w:val="00D4456F"/>
    <w:rsid w:val="00D45543"/>
    <w:rsid w:val="00D466B3"/>
    <w:rsid w:val="00D546F2"/>
    <w:rsid w:val="00D61E4E"/>
    <w:rsid w:val="00D66EED"/>
    <w:rsid w:val="00D67C50"/>
    <w:rsid w:val="00D72A53"/>
    <w:rsid w:val="00D770BE"/>
    <w:rsid w:val="00D77FD6"/>
    <w:rsid w:val="00D82D7F"/>
    <w:rsid w:val="00D87ADD"/>
    <w:rsid w:val="00D92428"/>
    <w:rsid w:val="00D9258D"/>
    <w:rsid w:val="00DA4863"/>
    <w:rsid w:val="00DA55B0"/>
    <w:rsid w:val="00DA6038"/>
    <w:rsid w:val="00DA6A2F"/>
    <w:rsid w:val="00DA7C8C"/>
    <w:rsid w:val="00DB2A7C"/>
    <w:rsid w:val="00DB4E38"/>
    <w:rsid w:val="00DC00FB"/>
    <w:rsid w:val="00DC60DE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DF6B8C"/>
    <w:rsid w:val="00E0063F"/>
    <w:rsid w:val="00E01B1A"/>
    <w:rsid w:val="00E10EF0"/>
    <w:rsid w:val="00E11929"/>
    <w:rsid w:val="00E11C82"/>
    <w:rsid w:val="00E120EF"/>
    <w:rsid w:val="00E22400"/>
    <w:rsid w:val="00E26363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49AC"/>
    <w:rsid w:val="00E665E1"/>
    <w:rsid w:val="00E853BB"/>
    <w:rsid w:val="00E97B6C"/>
    <w:rsid w:val="00EA3709"/>
    <w:rsid w:val="00EA4C2F"/>
    <w:rsid w:val="00EB2421"/>
    <w:rsid w:val="00EB550F"/>
    <w:rsid w:val="00EB64A8"/>
    <w:rsid w:val="00EC071F"/>
    <w:rsid w:val="00EC72E9"/>
    <w:rsid w:val="00EE04B8"/>
    <w:rsid w:val="00EE057E"/>
    <w:rsid w:val="00EE4571"/>
    <w:rsid w:val="00EF113E"/>
    <w:rsid w:val="00EF6A5B"/>
    <w:rsid w:val="00F13E41"/>
    <w:rsid w:val="00F15C3D"/>
    <w:rsid w:val="00F1798B"/>
    <w:rsid w:val="00F22AAA"/>
    <w:rsid w:val="00F25978"/>
    <w:rsid w:val="00F25F58"/>
    <w:rsid w:val="00F37E9F"/>
    <w:rsid w:val="00F426C5"/>
    <w:rsid w:val="00F446A0"/>
    <w:rsid w:val="00F4584E"/>
    <w:rsid w:val="00F50519"/>
    <w:rsid w:val="00F513AF"/>
    <w:rsid w:val="00F526AA"/>
    <w:rsid w:val="00F547B1"/>
    <w:rsid w:val="00F56BBC"/>
    <w:rsid w:val="00F57419"/>
    <w:rsid w:val="00F57F77"/>
    <w:rsid w:val="00F667A6"/>
    <w:rsid w:val="00F74687"/>
    <w:rsid w:val="00F752AF"/>
    <w:rsid w:val="00F8328B"/>
    <w:rsid w:val="00F90140"/>
    <w:rsid w:val="00F92BD0"/>
    <w:rsid w:val="00F960FE"/>
    <w:rsid w:val="00FA0B16"/>
    <w:rsid w:val="00FA115D"/>
    <w:rsid w:val="00FA1610"/>
    <w:rsid w:val="00FA4979"/>
    <w:rsid w:val="00FB2095"/>
    <w:rsid w:val="00FB2DC7"/>
    <w:rsid w:val="00FB44C7"/>
    <w:rsid w:val="00FC0D8D"/>
    <w:rsid w:val="00FC29DB"/>
    <w:rsid w:val="00FC4E30"/>
    <w:rsid w:val="00FD481D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C8C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link w:val="TitleChar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C75F8"/>
    <w:rPr>
      <w:rFonts w:ascii="Arial" w:hAnsi="Arial"/>
      <w:b/>
      <w:color w:val="000000"/>
      <w:sz w:val="36"/>
    </w:rPr>
  </w:style>
  <w:style w:type="paragraph" w:styleId="Revision">
    <w:name w:val="Revision"/>
    <w:hidden/>
    <w:uiPriority w:val="99"/>
    <w:semiHidden/>
    <w:rsid w:val="00770CC7"/>
    <w:rPr>
      <w:rFonts w:ascii="Arial" w:hAnsi="Arial"/>
      <w:color w:val="000000"/>
      <w:sz w:val="22"/>
    </w:rPr>
  </w:style>
  <w:style w:type="character" w:customStyle="1" w:styleId="css-901oao">
    <w:name w:val="css-901oao"/>
    <w:basedOn w:val="DefaultParagraphFont"/>
    <w:rsid w:val="007625F8"/>
  </w:style>
  <w:style w:type="character" w:customStyle="1" w:styleId="r-18u37iz">
    <w:name w:val="r-18u37iz"/>
    <w:basedOn w:val="DefaultParagraphFont"/>
    <w:rsid w:val="00762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065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105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25854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1255190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09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7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4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7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07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5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4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2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8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5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6572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731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333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8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53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88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813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054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437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598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26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fgiaonline.org/news/fgia-launches-new-safety-librar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sha.gov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troglazings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fgiaonline.org/committees/FENSAFET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yperlink" Target="https://fgiaonlin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3576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4130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 Clark</cp:lastModifiedBy>
  <cp:revision>2</cp:revision>
  <cp:lastPrinted>2014-02-14T16:35:00Z</cp:lastPrinted>
  <dcterms:created xsi:type="dcterms:W3CDTF">2023-02-20T13:43:00Z</dcterms:created>
  <dcterms:modified xsi:type="dcterms:W3CDTF">2023-02-20T13:43:00Z</dcterms:modified>
</cp:coreProperties>
</file>