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A91FDFB" w:rsidR="00305DAD" w:rsidRPr="00D9258D" w:rsidRDefault="00845556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January</w:t>
      </w:r>
      <w:r w:rsidR="004D6248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1</w:t>
      </w:r>
      <w:r w:rsidR="00361A0D">
        <w:rPr>
          <w:b w:val="0"/>
          <w:sz w:val="24"/>
          <w:szCs w:val="24"/>
          <w:highlight w:val="yellow"/>
        </w:rPr>
        <w:t>7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E16E58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849C308" w:rsidR="00305DAD" w:rsidRPr="00D9258D" w:rsidRDefault="00060FA3" w:rsidP="0038384C">
      <w:pPr>
        <w:pStyle w:val="Title"/>
        <w:spacing w:after="240"/>
        <w:rPr>
          <w:color w:val="auto"/>
        </w:rPr>
      </w:pPr>
      <w:r w:rsidRPr="00001E6D">
        <w:rPr>
          <w:color w:val="auto"/>
        </w:rPr>
        <w:t xml:space="preserve">FGIA </w:t>
      </w:r>
      <w:r w:rsidR="000E07D9" w:rsidRPr="00001E6D">
        <w:rPr>
          <w:color w:val="auto"/>
        </w:rPr>
        <w:t xml:space="preserve">Releases </w:t>
      </w:r>
      <w:r w:rsidR="00361A0D" w:rsidRPr="00001E6D">
        <w:rPr>
          <w:color w:val="auto"/>
        </w:rPr>
        <w:t xml:space="preserve">Updated </w:t>
      </w:r>
      <w:r w:rsidR="00001E6D" w:rsidRPr="00001E6D">
        <w:rPr>
          <w:color w:val="auto"/>
        </w:rPr>
        <w:t>Liquid Applied Flashing Standard</w:t>
      </w:r>
    </w:p>
    <w:p w14:paraId="0B6441EE" w14:textId="1AA96980" w:rsidR="000F4954" w:rsidRPr="00001E6D" w:rsidRDefault="00A41F02" w:rsidP="000E07D9">
      <w:r w:rsidRPr="000E07D9">
        <w:t xml:space="preserve">SCHAUMBURG, IL </w:t>
      </w:r>
      <w:r w:rsidR="00723E5F" w:rsidRPr="000E07D9">
        <w:t>–</w:t>
      </w:r>
      <w:r w:rsidR="005C7D7D" w:rsidRPr="000E07D9">
        <w:t xml:space="preserve"> </w:t>
      </w:r>
      <w:r w:rsidR="00E16E58" w:rsidRPr="00001E6D">
        <w:t>The Fenestration and Glazing Industry Alliance (FGIA) has</w:t>
      </w:r>
      <w:r w:rsidR="00361A0D" w:rsidRPr="00001E6D">
        <w:t xml:space="preserve"> </w:t>
      </w:r>
      <w:r w:rsidR="005A259E">
        <w:t xml:space="preserve">published an </w:t>
      </w:r>
      <w:r w:rsidR="00361A0D" w:rsidRPr="00001E6D">
        <w:t xml:space="preserve">updated </w:t>
      </w:r>
      <w:r w:rsidR="00001E6D" w:rsidRPr="00001E6D">
        <w:t xml:space="preserve">document </w:t>
      </w:r>
      <w:r w:rsidR="005A259E">
        <w:t>which establishes</w:t>
      </w:r>
      <w:r w:rsidR="005A259E" w:rsidRPr="00001E6D">
        <w:t xml:space="preserve"> </w:t>
      </w:r>
      <w:r w:rsidR="00001E6D" w:rsidRPr="00001E6D">
        <w:t>minimum performance requirements for liquid applied flashing used to provide water-resistive seals around exterior wall openings in buildings</w:t>
      </w:r>
      <w:r w:rsidR="00D854A7">
        <w:t>.</w:t>
      </w:r>
      <w:r w:rsidR="00001E6D" w:rsidRPr="00001E6D">
        <w:t xml:space="preserve"> </w:t>
      </w:r>
      <w:r w:rsidR="00D854A7">
        <w:t xml:space="preserve">This </w:t>
      </w:r>
      <w:r w:rsidR="00001E6D" w:rsidRPr="00001E6D">
        <w:t xml:space="preserve">includes fenestration products such as windows and doors, as well as other through-wall </w:t>
      </w:r>
      <w:r w:rsidR="00001E6D" w:rsidRPr="00001E6D">
        <w:rPr>
          <w:szCs w:val="22"/>
        </w:rPr>
        <w:t>penetrations</w:t>
      </w:r>
      <w:r w:rsidR="00E16E58" w:rsidRPr="00001E6D">
        <w:rPr>
          <w:szCs w:val="22"/>
        </w:rPr>
        <w:t xml:space="preserve">. </w:t>
      </w:r>
      <w:hyperlink r:id="rId10" w:history="1">
        <w:r w:rsidR="00361A0D" w:rsidRPr="00001E6D">
          <w:rPr>
            <w:rStyle w:val="Hyperlink"/>
            <w:sz w:val="22"/>
            <w:szCs w:val="22"/>
          </w:rPr>
          <w:t>AAMA 7</w:t>
        </w:r>
        <w:r w:rsidR="00361A0D" w:rsidRPr="00001E6D">
          <w:rPr>
            <w:rStyle w:val="Hyperlink"/>
            <w:sz w:val="22"/>
            <w:szCs w:val="22"/>
          </w:rPr>
          <w:t>1</w:t>
        </w:r>
        <w:r w:rsidR="00361A0D" w:rsidRPr="00001E6D">
          <w:rPr>
            <w:rStyle w:val="Hyperlink"/>
            <w:sz w:val="22"/>
            <w:szCs w:val="22"/>
          </w:rPr>
          <w:t>4-22</w:t>
        </w:r>
      </w:hyperlink>
      <w:r w:rsidR="00E16E58" w:rsidRPr="00001E6D">
        <w:rPr>
          <w:szCs w:val="22"/>
        </w:rPr>
        <w:t xml:space="preserve">, </w:t>
      </w:r>
      <w:r w:rsidR="00361A0D" w:rsidRPr="00001E6D">
        <w:rPr>
          <w:i/>
          <w:iCs/>
          <w:szCs w:val="22"/>
        </w:rPr>
        <w:t>Specification</w:t>
      </w:r>
      <w:r w:rsidR="00361A0D" w:rsidRPr="00001E6D">
        <w:rPr>
          <w:i/>
          <w:iCs/>
        </w:rPr>
        <w:t xml:space="preserve"> for Liquid Applied Flashing Used to Create a Water-Resistive Seal Around Exterior Wall Openings in Buildings</w:t>
      </w:r>
      <w:r w:rsidR="00C12A15" w:rsidRPr="00001E6D">
        <w:t>,</w:t>
      </w:r>
      <w:r w:rsidR="003924F4" w:rsidRPr="00001E6D">
        <w:t xml:space="preserve"> is </w:t>
      </w:r>
      <w:r w:rsidR="00E16E58" w:rsidRPr="00001E6D">
        <w:t>now available for purchase.</w:t>
      </w:r>
    </w:p>
    <w:p w14:paraId="64E87538" w14:textId="11389918" w:rsidR="00001E6D" w:rsidRPr="00001E6D" w:rsidRDefault="00001E6D" w:rsidP="00001E6D">
      <w:pPr>
        <w:rPr>
          <w:rFonts w:eastAsiaTheme="minorHAnsi"/>
        </w:rPr>
      </w:pPr>
      <w:r>
        <w:rPr>
          <w:rFonts w:eastAsiaTheme="minorHAnsi"/>
        </w:rPr>
        <w:t>“</w:t>
      </w:r>
      <w:r w:rsidRPr="00001E6D">
        <w:rPr>
          <w:rFonts w:eastAsiaTheme="minorHAnsi"/>
        </w:rPr>
        <w:t xml:space="preserve">Liquid </w:t>
      </w:r>
      <w:r>
        <w:rPr>
          <w:rFonts w:eastAsiaTheme="minorHAnsi"/>
        </w:rPr>
        <w:t>a</w:t>
      </w:r>
      <w:r w:rsidRPr="00001E6D">
        <w:rPr>
          <w:rFonts w:eastAsiaTheme="minorHAnsi"/>
        </w:rPr>
        <w:t xml:space="preserve">pplied </w:t>
      </w:r>
      <w:r>
        <w:rPr>
          <w:rFonts w:eastAsiaTheme="minorHAnsi"/>
        </w:rPr>
        <w:t>fl</w:t>
      </w:r>
      <w:r w:rsidRPr="00001E6D">
        <w:rPr>
          <w:rFonts w:eastAsiaTheme="minorHAnsi"/>
        </w:rPr>
        <w:t>ashing products are realizing increasing application for sealing building interfaces, including flashing around windows and doors</w:t>
      </w:r>
      <w:r>
        <w:rPr>
          <w:rFonts w:eastAsiaTheme="minorHAnsi"/>
        </w:rPr>
        <w:t xml:space="preserve">,” said </w:t>
      </w:r>
      <w:r w:rsidRPr="00001E6D">
        <w:rPr>
          <w:rFonts w:eastAsiaTheme="minorHAnsi"/>
        </w:rPr>
        <w:t xml:space="preserve">Jim </w:t>
      </w:r>
      <w:proofErr w:type="spellStart"/>
      <w:r w:rsidRPr="00001E6D">
        <w:rPr>
          <w:rFonts w:eastAsiaTheme="minorHAnsi"/>
        </w:rPr>
        <w:t>Katsaros</w:t>
      </w:r>
      <w:proofErr w:type="spellEnd"/>
      <w:r w:rsidRPr="00001E6D">
        <w:rPr>
          <w:rFonts w:eastAsiaTheme="minorHAnsi"/>
        </w:rPr>
        <w:t xml:space="preserve"> (</w:t>
      </w:r>
      <w:hyperlink r:id="rId11" w:history="1">
        <w:r w:rsidRPr="00001E6D">
          <w:rPr>
            <w:rStyle w:val="Hyperlink"/>
            <w:rFonts w:eastAsiaTheme="minorHAnsi"/>
            <w:b/>
            <w:bCs/>
            <w:sz w:val="22"/>
          </w:rPr>
          <w:t>DuPont Performance B</w:t>
        </w:r>
        <w:r w:rsidRPr="00001E6D">
          <w:rPr>
            <w:rStyle w:val="Hyperlink"/>
            <w:rFonts w:eastAsiaTheme="minorHAnsi"/>
            <w:b/>
            <w:bCs/>
            <w:sz w:val="22"/>
          </w:rPr>
          <w:t>u</w:t>
        </w:r>
        <w:r w:rsidRPr="00001E6D">
          <w:rPr>
            <w:rStyle w:val="Hyperlink"/>
            <w:rFonts w:eastAsiaTheme="minorHAnsi"/>
            <w:b/>
            <w:bCs/>
            <w:sz w:val="22"/>
          </w:rPr>
          <w:t>ilding Solutions</w:t>
        </w:r>
      </w:hyperlink>
      <w:r w:rsidRPr="00001E6D">
        <w:rPr>
          <w:rFonts w:eastAsiaTheme="minorHAnsi"/>
        </w:rPr>
        <w:t>)</w:t>
      </w:r>
      <w:r>
        <w:rPr>
          <w:rFonts w:eastAsiaTheme="minorHAnsi"/>
        </w:rPr>
        <w:t xml:space="preserve">, Chair of the FGIA </w:t>
      </w:r>
      <w:r w:rsidRPr="00001E6D">
        <w:t>Flashing Committee</w:t>
      </w:r>
      <w:r>
        <w:t>.</w:t>
      </w:r>
      <w:r>
        <w:rPr>
          <w:rFonts w:eastAsiaTheme="minorHAnsi"/>
        </w:rPr>
        <w:t xml:space="preserve"> “</w:t>
      </w:r>
      <w:r w:rsidRPr="00001E6D">
        <w:rPr>
          <w:rFonts w:eastAsiaTheme="minorHAnsi"/>
        </w:rPr>
        <w:t>These products offer many performance advantages, including outstanding adhesion to a wide variety of substrates, ultimate conformability for complex geometries and</w:t>
      </w:r>
      <w:r>
        <w:rPr>
          <w:rFonts w:eastAsiaTheme="minorHAnsi"/>
        </w:rPr>
        <w:t>,</w:t>
      </w:r>
      <w:r w:rsidRPr="00001E6D">
        <w:rPr>
          <w:rFonts w:eastAsiaTheme="minorHAnsi"/>
        </w:rPr>
        <w:t xml:space="preserve"> in many cases, vapor permeable water-resistant seals. The AAMA 714 document sets forth minimum performance and durability requirements for these materials, helping to ensure proper utility in end use</w:t>
      </w:r>
      <w:r>
        <w:rPr>
          <w:rFonts w:eastAsiaTheme="minorHAnsi"/>
        </w:rPr>
        <w:t xml:space="preserve">. It </w:t>
      </w:r>
      <w:r w:rsidRPr="00001E6D">
        <w:rPr>
          <w:rFonts w:eastAsiaTheme="minorHAnsi"/>
        </w:rPr>
        <w:t>is referenced in both the IRC and IBC Codes as a requirement for the use of these materials in window and door flashing applications.</w:t>
      </w:r>
      <w:r>
        <w:rPr>
          <w:rFonts w:eastAsiaTheme="minorHAnsi"/>
        </w:rPr>
        <w:t>”</w:t>
      </w:r>
    </w:p>
    <w:p w14:paraId="1157E7E5" w14:textId="47E3A21D" w:rsidR="00E16E58" w:rsidRDefault="00000000" w:rsidP="00E16E58">
      <w:pPr>
        <w:rPr>
          <w:szCs w:val="22"/>
        </w:rPr>
      </w:pPr>
      <w:hyperlink r:id="rId12" w:history="1">
        <w:r w:rsidR="00361A0D">
          <w:rPr>
            <w:rStyle w:val="Hyperlink"/>
            <w:sz w:val="22"/>
            <w:szCs w:val="22"/>
          </w:rPr>
          <w:t>AAMA 714-22</w:t>
        </w:r>
      </w:hyperlink>
      <w:r w:rsidR="00E16E58" w:rsidRPr="000E07D9">
        <w:t xml:space="preserve">, </w:t>
      </w:r>
      <w:r w:rsidR="00E16E58" w:rsidRPr="000E07D9">
        <w:rPr>
          <w:szCs w:val="22"/>
        </w:rPr>
        <w:t>as well as other AAMA documents available from FGIA, may be purchased from the online store at the discounted member rate of $20 or the non-member price of $60.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22EC" w14:textId="77777777" w:rsidR="009C66D7" w:rsidRDefault="009C66D7">
      <w:pPr>
        <w:spacing w:after="0" w:line="240" w:lineRule="auto"/>
      </w:pPr>
      <w:r>
        <w:separator/>
      </w:r>
    </w:p>
  </w:endnote>
  <w:endnote w:type="continuationSeparator" w:id="0">
    <w:p w14:paraId="6DBE25D1" w14:textId="77777777" w:rsidR="009C66D7" w:rsidRDefault="009C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F965" w14:textId="77777777" w:rsidR="009C66D7" w:rsidRDefault="009C66D7">
      <w:pPr>
        <w:spacing w:after="0" w:line="240" w:lineRule="auto"/>
      </w:pPr>
      <w:r>
        <w:separator/>
      </w:r>
    </w:p>
  </w:footnote>
  <w:footnote w:type="continuationSeparator" w:id="0">
    <w:p w14:paraId="196DC7BA" w14:textId="77777777" w:rsidR="009C66D7" w:rsidRDefault="009C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1"/>
  </w:num>
  <w:num w:numId="3" w16cid:durableId="1393655226">
    <w:abstractNumId w:val="6"/>
  </w:num>
  <w:num w:numId="4" w16cid:durableId="367335107">
    <w:abstractNumId w:val="2"/>
  </w:num>
  <w:num w:numId="5" w16cid:durableId="963190756">
    <w:abstractNumId w:val="10"/>
  </w:num>
  <w:num w:numId="6" w16cid:durableId="1394157335">
    <w:abstractNumId w:val="0"/>
  </w:num>
  <w:num w:numId="7" w16cid:durableId="2069499069">
    <w:abstractNumId w:val="3"/>
  </w:num>
  <w:num w:numId="8" w16cid:durableId="2031713121">
    <w:abstractNumId w:val="1"/>
  </w:num>
  <w:num w:numId="9" w16cid:durableId="1690252387">
    <w:abstractNumId w:val="5"/>
  </w:num>
  <w:num w:numId="10" w16cid:durableId="852377181">
    <w:abstractNumId w:val="12"/>
  </w:num>
  <w:num w:numId="11" w16cid:durableId="604385054">
    <w:abstractNumId w:val="7"/>
  </w:num>
  <w:num w:numId="12" w16cid:durableId="848107054">
    <w:abstractNumId w:val="4"/>
  </w:num>
  <w:num w:numId="13" w16cid:durableId="1750736217">
    <w:abstractNumId w:val="13"/>
  </w:num>
  <w:num w:numId="14" w16cid:durableId="1401749573">
    <w:abstractNumId w:val="8"/>
  </w:num>
  <w:num w:numId="15" w16cid:durableId="1086221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E2E43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A259E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5BEE"/>
    <w:rsid w:val="006A7239"/>
    <w:rsid w:val="006C0D08"/>
    <w:rsid w:val="006C294F"/>
    <w:rsid w:val="006C5F6E"/>
    <w:rsid w:val="006C7A51"/>
    <w:rsid w:val="006C7A6C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E3DFE"/>
    <w:rsid w:val="007F075D"/>
    <w:rsid w:val="007F0777"/>
    <w:rsid w:val="007F4D3C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3A40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C66D7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54A7"/>
    <w:rsid w:val="00D87ADD"/>
    <w:rsid w:val="00D92428"/>
    <w:rsid w:val="00D9258D"/>
    <w:rsid w:val="00DA55B0"/>
    <w:rsid w:val="00DA6038"/>
    <w:rsid w:val="00DA6A2F"/>
    <w:rsid w:val="00DB2A7C"/>
    <w:rsid w:val="00DB4E38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3D5E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71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pont.com/building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fgiaonline.org/pubstore/ProductResults.asp?cat=0&amp;src=71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1982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2280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2023-01-13T17:39:00Z</dcterms:created>
  <dcterms:modified xsi:type="dcterms:W3CDTF">2023-01-13T18:40:00Z</dcterms:modified>
</cp:coreProperties>
</file>