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F2C6C" w14:textId="77777777" w:rsidR="006051AE" w:rsidRPr="008E2844" w:rsidRDefault="001F464A" w:rsidP="004E2376">
      <w:pPr>
        <w:ind w:right="-7"/>
        <w:contextualSpacing/>
        <w:rPr>
          <w:rFonts w:ascii="Arial" w:hAnsi="Arial" w:cs="Arial"/>
          <w:color w:val="000000"/>
          <w:sz w:val="16"/>
          <w:szCs w:val="16"/>
        </w:rPr>
      </w:pPr>
      <w:r w:rsidRPr="008E2844">
        <w:rPr>
          <w:rFonts w:ascii="Arial" w:hAnsi="Arial" w:cs="Arial"/>
          <w:noProof/>
          <w:color w:val="000000"/>
          <w:sz w:val="20"/>
          <w:szCs w:val="20"/>
        </w:rPr>
        <w:drawing>
          <wp:anchor distT="0" distB="0" distL="114300" distR="114300" simplePos="0" relativeHeight="251657728" behindDoc="0" locked="0" layoutInCell="1" allowOverlap="1" wp14:anchorId="16DB4F62" wp14:editId="7681285B">
            <wp:simplePos x="0" y="0"/>
            <wp:positionH relativeFrom="column">
              <wp:posOffset>3641725</wp:posOffset>
            </wp:positionH>
            <wp:positionV relativeFrom="paragraph">
              <wp:posOffset>-201295</wp:posOffset>
            </wp:positionV>
            <wp:extent cx="1828800" cy="1125855"/>
            <wp:effectExtent l="0" t="0" r="0" b="0"/>
            <wp:wrapSquare wrapText="bothSides"/>
            <wp:docPr id="5"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6051AE" w:rsidRPr="008E2844">
        <w:rPr>
          <w:color w:val="000000"/>
          <w:sz w:val="16"/>
          <w:szCs w:val="16"/>
        </w:rPr>
        <w:t>Media contact:</w:t>
      </w:r>
    </w:p>
    <w:p w14:paraId="28E827B1" w14:textId="77777777" w:rsidR="006051AE" w:rsidRPr="008E2844" w:rsidRDefault="006051AE" w:rsidP="004E2376">
      <w:pPr>
        <w:ind w:right="-7"/>
        <w:contextualSpacing/>
        <w:rPr>
          <w:color w:val="000000"/>
          <w:sz w:val="16"/>
          <w:szCs w:val="16"/>
        </w:rPr>
      </w:pPr>
      <w:r w:rsidRPr="008E2844">
        <w:rPr>
          <w:color w:val="000000"/>
          <w:sz w:val="16"/>
          <w:szCs w:val="16"/>
        </w:rPr>
        <w:t>Heather West, 612-724-8760</w:t>
      </w:r>
    </w:p>
    <w:p w14:paraId="6D477FE6" w14:textId="69EE427E" w:rsidR="00DB68D4" w:rsidRPr="008E2844" w:rsidRDefault="006051AE" w:rsidP="004E2376">
      <w:pPr>
        <w:ind w:right="-7"/>
        <w:contextualSpacing/>
        <w:rPr>
          <w:color w:val="000000"/>
          <w:sz w:val="16"/>
          <w:szCs w:val="16"/>
        </w:rPr>
      </w:pPr>
      <w:r w:rsidRPr="008E2844">
        <w:rPr>
          <w:color w:val="000000"/>
          <w:sz w:val="16"/>
          <w:szCs w:val="16"/>
        </w:rPr>
        <w:t>heather@heatherwestpr.com</w:t>
      </w:r>
    </w:p>
    <w:p w14:paraId="6B028926" w14:textId="77777777" w:rsidR="006051AE" w:rsidRPr="008E2844" w:rsidRDefault="006051AE" w:rsidP="004E2376">
      <w:pPr>
        <w:widowControl w:val="0"/>
        <w:autoSpaceDE w:val="0"/>
        <w:autoSpaceDN w:val="0"/>
        <w:adjustRightInd w:val="0"/>
        <w:ind w:right="-7"/>
        <w:contextualSpacing/>
        <w:rPr>
          <w:rFonts w:ascii="Futura" w:hAnsi="Futura" w:cs="Arial"/>
          <w:sz w:val="30"/>
          <w:szCs w:val="30"/>
        </w:rPr>
      </w:pPr>
    </w:p>
    <w:p w14:paraId="5B54548A" w14:textId="77777777" w:rsidR="006051AE" w:rsidRPr="008E2844" w:rsidRDefault="006051AE" w:rsidP="004E2376">
      <w:pPr>
        <w:widowControl w:val="0"/>
        <w:autoSpaceDE w:val="0"/>
        <w:autoSpaceDN w:val="0"/>
        <w:adjustRightInd w:val="0"/>
        <w:ind w:right="-7"/>
        <w:contextualSpacing/>
        <w:rPr>
          <w:rFonts w:ascii="Futura" w:hAnsi="Futura" w:cs="Arial"/>
          <w:sz w:val="30"/>
          <w:szCs w:val="30"/>
        </w:rPr>
      </w:pPr>
    </w:p>
    <w:p w14:paraId="4D3C14F6" w14:textId="77777777" w:rsidR="00887B7D" w:rsidRPr="008E2844" w:rsidRDefault="00887B7D" w:rsidP="004E2376">
      <w:pPr>
        <w:widowControl w:val="0"/>
        <w:autoSpaceDE w:val="0"/>
        <w:autoSpaceDN w:val="0"/>
        <w:adjustRightInd w:val="0"/>
        <w:ind w:right="-7"/>
        <w:contextualSpacing/>
        <w:rPr>
          <w:rFonts w:ascii="Futura" w:hAnsi="Futura" w:cs="Arial"/>
          <w:sz w:val="30"/>
          <w:szCs w:val="30"/>
        </w:rPr>
      </w:pPr>
    </w:p>
    <w:p w14:paraId="05685339" w14:textId="77777777" w:rsidR="008D783D" w:rsidRDefault="008D783D" w:rsidP="004E2376">
      <w:pPr>
        <w:widowControl w:val="0"/>
        <w:autoSpaceDE w:val="0"/>
        <w:autoSpaceDN w:val="0"/>
        <w:adjustRightInd w:val="0"/>
        <w:ind w:right="-7"/>
        <w:contextualSpacing/>
        <w:jc w:val="center"/>
        <w:rPr>
          <w:rFonts w:ascii="Futura" w:hAnsi="Futura" w:cs="Arial"/>
          <w:sz w:val="30"/>
          <w:szCs w:val="30"/>
        </w:rPr>
      </w:pPr>
      <w:r>
        <w:rPr>
          <w:rFonts w:ascii="Futura" w:hAnsi="Futura" w:cs="Arial"/>
          <w:sz w:val="30"/>
          <w:szCs w:val="30"/>
        </w:rPr>
        <w:t>Minnesota’s Cedar Grove Transit Center</w:t>
      </w:r>
    </w:p>
    <w:p w14:paraId="4B996B42" w14:textId="2031203C" w:rsidR="00916740" w:rsidRPr="008E2844" w:rsidRDefault="008D783D" w:rsidP="004E2376">
      <w:pPr>
        <w:widowControl w:val="0"/>
        <w:autoSpaceDE w:val="0"/>
        <w:autoSpaceDN w:val="0"/>
        <w:adjustRightInd w:val="0"/>
        <w:ind w:right="-7"/>
        <w:contextualSpacing/>
        <w:jc w:val="center"/>
        <w:rPr>
          <w:rFonts w:ascii="Futura" w:hAnsi="Futura" w:cs="Arial"/>
          <w:sz w:val="30"/>
          <w:szCs w:val="30"/>
        </w:rPr>
      </w:pPr>
      <w:proofErr w:type="gramStart"/>
      <w:r>
        <w:rPr>
          <w:rFonts w:ascii="Futura" w:hAnsi="Futura" w:cs="Arial"/>
          <w:sz w:val="30"/>
          <w:szCs w:val="30"/>
        </w:rPr>
        <w:t>clad</w:t>
      </w:r>
      <w:proofErr w:type="gramEnd"/>
      <w:r>
        <w:rPr>
          <w:rFonts w:ascii="Futura" w:hAnsi="Futura" w:cs="Arial"/>
          <w:sz w:val="30"/>
          <w:szCs w:val="30"/>
        </w:rPr>
        <w:t xml:space="preserve"> in Protean aluminum plate system</w:t>
      </w:r>
      <w:r w:rsidR="00D65AD0">
        <w:rPr>
          <w:rFonts w:ascii="Futura" w:hAnsi="Futura" w:cs="Arial"/>
          <w:sz w:val="30"/>
          <w:szCs w:val="30"/>
        </w:rPr>
        <w:t>,</w:t>
      </w:r>
      <w:r>
        <w:rPr>
          <w:rFonts w:ascii="Futura" w:hAnsi="Futura" w:cs="Arial"/>
          <w:sz w:val="30"/>
          <w:szCs w:val="30"/>
        </w:rPr>
        <w:t xml:space="preserve"> finished by </w:t>
      </w:r>
      <w:r w:rsidR="00BE40EF" w:rsidRPr="008E2844">
        <w:rPr>
          <w:rFonts w:ascii="Futura" w:hAnsi="Futura" w:cs="Arial"/>
          <w:sz w:val="30"/>
          <w:szCs w:val="30"/>
        </w:rPr>
        <w:t>Linetec</w:t>
      </w:r>
    </w:p>
    <w:p w14:paraId="57B497CB" w14:textId="77777777" w:rsidR="00BE40EF" w:rsidRPr="008E2844" w:rsidRDefault="00BE40EF" w:rsidP="004E2376">
      <w:pPr>
        <w:ind w:right="-7"/>
        <w:contextualSpacing/>
        <w:rPr>
          <w:szCs w:val="22"/>
        </w:rPr>
      </w:pPr>
    </w:p>
    <w:p w14:paraId="3B1EBBA6" w14:textId="5DB76367" w:rsidR="008D783D" w:rsidRPr="00323964" w:rsidRDefault="000F3123" w:rsidP="004E2376">
      <w:pPr>
        <w:ind w:right="-7"/>
        <w:contextualSpacing/>
        <w:rPr>
          <w:rFonts w:eastAsia="Times New Roman"/>
          <w:szCs w:val="22"/>
        </w:rPr>
      </w:pPr>
      <w:r w:rsidRPr="00323964">
        <w:rPr>
          <w:szCs w:val="22"/>
        </w:rPr>
        <w:t>Wausau, Wisconsin</w:t>
      </w:r>
      <w:r w:rsidR="00084115" w:rsidRPr="00323964">
        <w:rPr>
          <w:szCs w:val="22"/>
        </w:rPr>
        <w:t xml:space="preserve"> (</w:t>
      </w:r>
      <w:r w:rsidR="007E1BC9">
        <w:rPr>
          <w:szCs w:val="22"/>
        </w:rPr>
        <w:t>May</w:t>
      </w:r>
      <w:r w:rsidR="001317D2" w:rsidRPr="00323964">
        <w:rPr>
          <w:szCs w:val="22"/>
        </w:rPr>
        <w:t xml:space="preserve"> </w:t>
      </w:r>
      <w:r w:rsidR="00BE40EF" w:rsidRPr="00323964">
        <w:rPr>
          <w:szCs w:val="22"/>
        </w:rPr>
        <w:t>2018</w:t>
      </w:r>
      <w:r w:rsidR="006051AE" w:rsidRPr="00323964">
        <w:rPr>
          <w:szCs w:val="22"/>
        </w:rPr>
        <w:t>)</w:t>
      </w:r>
      <w:r w:rsidR="00084115" w:rsidRPr="00323964">
        <w:rPr>
          <w:szCs w:val="22"/>
        </w:rPr>
        <w:t xml:space="preserve"> </w:t>
      </w:r>
      <w:r w:rsidR="00551E99" w:rsidRPr="00323964">
        <w:rPr>
          <w:szCs w:val="22"/>
        </w:rPr>
        <w:t>–</w:t>
      </w:r>
      <w:r w:rsidR="00E97B5C" w:rsidRPr="00323964">
        <w:rPr>
          <w:szCs w:val="22"/>
        </w:rPr>
        <w:t xml:space="preserve"> </w:t>
      </w:r>
      <w:r w:rsidR="008D783D" w:rsidRPr="00323964">
        <w:rPr>
          <w:szCs w:val="22"/>
        </w:rPr>
        <w:t xml:space="preserve">Linetec’s painted </w:t>
      </w:r>
      <w:r w:rsidR="00162F92">
        <w:rPr>
          <w:szCs w:val="22"/>
        </w:rPr>
        <w:t>mica finishes contribute to the</w:t>
      </w:r>
      <w:r w:rsidR="008D783D" w:rsidRPr="00323964">
        <w:rPr>
          <w:szCs w:val="22"/>
        </w:rPr>
        <w:t xml:space="preserve"> the</w:t>
      </w:r>
      <w:r w:rsidR="00162F92">
        <w:rPr>
          <w:szCs w:val="22"/>
        </w:rPr>
        <w:t xml:space="preserve"> metallic aesthetic</w:t>
      </w:r>
      <w:r w:rsidR="008D783D" w:rsidRPr="00323964">
        <w:rPr>
          <w:szCs w:val="22"/>
        </w:rPr>
        <w:t xml:space="preserve">, </w:t>
      </w:r>
      <w:r w:rsidR="00162F92">
        <w:rPr>
          <w:szCs w:val="22"/>
        </w:rPr>
        <w:t xml:space="preserve">high </w:t>
      </w:r>
      <w:r w:rsidR="008D783D" w:rsidRPr="00323964">
        <w:rPr>
          <w:szCs w:val="22"/>
        </w:rPr>
        <w:t xml:space="preserve">performance and </w:t>
      </w:r>
      <w:r w:rsidR="00162F92">
        <w:rPr>
          <w:szCs w:val="22"/>
        </w:rPr>
        <w:t xml:space="preserve">lasting </w:t>
      </w:r>
      <w:r w:rsidR="008D783D" w:rsidRPr="00323964">
        <w:rPr>
          <w:szCs w:val="22"/>
        </w:rPr>
        <w:t>durability of Protean Construction Products’ aluminum plate system as installed</w:t>
      </w:r>
      <w:r w:rsidR="00162F92">
        <w:rPr>
          <w:szCs w:val="22"/>
        </w:rPr>
        <w:t xml:space="preserve"> by Flynn Midwest</w:t>
      </w:r>
      <w:r w:rsidR="008D783D" w:rsidRPr="00323964">
        <w:rPr>
          <w:szCs w:val="22"/>
        </w:rPr>
        <w:t xml:space="preserve"> on </w:t>
      </w:r>
      <w:r w:rsidR="003266D2" w:rsidRPr="00323964">
        <w:rPr>
          <w:szCs w:val="22"/>
        </w:rPr>
        <w:t xml:space="preserve">Minnesota’s </w:t>
      </w:r>
      <w:r w:rsidR="008D783D" w:rsidRPr="00323964">
        <w:rPr>
          <w:szCs w:val="22"/>
        </w:rPr>
        <w:t xml:space="preserve">Cedar Grove Transit Center. </w:t>
      </w:r>
      <w:r w:rsidR="008D783D" w:rsidRPr="00323964">
        <w:rPr>
          <w:rFonts w:eastAsia="Times New Roman"/>
          <w:szCs w:val="22"/>
        </w:rPr>
        <w:t>The new station significantly expands the original facility</w:t>
      </w:r>
      <w:r w:rsidR="00867C1D" w:rsidRPr="00323964">
        <w:rPr>
          <w:rFonts w:eastAsia="Times New Roman"/>
          <w:szCs w:val="22"/>
        </w:rPr>
        <w:t xml:space="preserve"> </w:t>
      </w:r>
      <w:r w:rsidR="007E1BC9">
        <w:rPr>
          <w:rFonts w:eastAsia="Times New Roman"/>
          <w:szCs w:val="22"/>
        </w:rPr>
        <w:t xml:space="preserve">with two buildings connected by </w:t>
      </w:r>
      <w:r w:rsidR="00867C1D" w:rsidRPr="00323964">
        <w:rPr>
          <w:rFonts w:eastAsia="Times New Roman"/>
          <w:szCs w:val="22"/>
        </w:rPr>
        <w:t>a signature skyway bridge over TH77/Cedar Avenue.</w:t>
      </w:r>
      <w:r w:rsidR="00323964" w:rsidRPr="00323964">
        <w:rPr>
          <w:rFonts w:eastAsia="Times New Roman"/>
          <w:szCs w:val="22"/>
        </w:rPr>
        <w:t xml:space="preserve"> The building’s design complements other stations on the Red Line.</w:t>
      </w:r>
    </w:p>
    <w:p w14:paraId="30A14CFA" w14:textId="77777777" w:rsidR="008D783D" w:rsidRPr="00323964" w:rsidRDefault="008D783D" w:rsidP="004E2376">
      <w:pPr>
        <w:ind w:right="-7"/>
        <w:contextualSpacing/>
        <w:rPr>
          <w:szCs w:val="22"/>
        </w:rPr>
      </w:pPr>
    </w:p>
    <w:p w14:paraId="1696185E" w14:textId="77CA8291" w:rsidR="007E1BC9" w:rsidRPr="00E450E8" w:rsidRDefault="007E1BC9" w:rsidP="00C46159">
      <w:pPr>
        <w:ind w:right="90"/>
        <w:contextualSpacing/>
        <w:rPr>
          <w:rFonts w:eastAsia="Times New Roman"/>
          <w:szCs w:val="22"/>
        </w:rPr>
      </w:pPr>
      <w:r>
        <w:rPr>
          <w:rFonts w:eastAsia="Times New Roman"/>
          <w:szCs w:val="22"/>
        </w:rPr>
        <w:t xml:space="preserve">For the </w:t>
      </w:r>
      <w:r w:rsidRPr="00323964">
        <w:rPr>
          <w:szCs w:val="22"/>
        </w:rPr>
        <w:t>Cedar Grove Transit Center</w:t>
      </w:r>
      <w:r>
        <w:rPr>
          <w:rFonts w:eastAsia="Times New Roman"/>
          <w:szCs w:val="22"/>
        </w:rPr>
        <w:t xml:space="preserve">, Linetec finished more than 5,000 square feet of Protean’s AP-1125 </w:t>
      </w:r>
      <w:r w:rsidRPr="00E450E8">
        <w:rPr>
          <w:rFonts w:eastAsia="Times New Roman"/>
          <w:szCs w:val="22"/>
        </w:rPr>
        <w:t>aluminum, formed-plate barrier system</w:t>
      </w:r>
      <w:r w:rsidR="004E2376">
        <w:rPr>
          <w:rFonts w:eastAsia="Times New Roman"/>
          <w:szCs w:val="22"/>
        </w:rPr>
        <w:t xml:space="preserve"> in a Bright S</w:t>
      </w:r>
      <w:r w:rsidR="00B96D4E">
        <w:rPr>
          <w:rFonts w:eastAsia="Times New Roman"/>
          <w:szCs w:val="22"/>
        </w:rPr>
        <w:t>ilver color</w:t>
      </w:r>
      <w:r w:rsidRPr="00E450E8">
        <w:rPr>
          <w:rFonts w:eastAsia="Times New Roman"/>
          <w:szCs w:val="22"/>
        </w:rPr>
        <w:t xml:space="preserve">. Engineered </w:t>
      </w:r>
      <w:r w:rsidR="00B96D4E">
        <w:rPr>
          <w:rFonts w:eastAsia="Times New Roman"/>
          <w:szCs w:val="22"/>
        </w:rPr>
        <w:t xml:space="preserve">for low-rise applications, Protean’s </w:t>
      </w:r>
      <w:r w:rsidRPr="00E450E8">
        <w:rPr>
          <w:rFonts w:eastAsia="Times New Roman"/>
          <w:szCs w:val="22"/>
        </w:rPr>
        <w:t>wet-joint, metal plate panel system is well suited for projects that g</w:t>
      </w:r>
      <w:bookmarkStart w:id="0" w:name="_GoBack"/>
      <w:bookmarkEnd w:id="0"/>
      <w:r w:rsidRPr="00E450E8">
        <w:rPr>
          <w:rFonts w:eastAsia="Times New Roman"/>
          <w:szCs w:val="22"/>
        </w:rPr>
        <w:t>o down to grade</w:t>
      </w:r>
      <w:r w:rsidR="00162F92" w:rsidRPr="00E450E8">
        <w:rPr>
          <w:rFonts w:eastAsia="Times New Roman"/>
          <w:szCs w:val="22"/>
        </w:rPr>
        <w:t>,</w:t>
      </w:r>
      <w:r w:rsidRPr="00E450E8">
        <w:rPr>
          <w:rFonts w:eastAsia="Times New Roman"/>
          <w:szCs w:val="22"/>
        </w:rPr>
        <w:t xml:space="preserve"> and feature multiple bends, shapes and conditions where a long service life is needed.</w:t>
      </w:r>
    </w:p>
    <w:p w14:paraId="76CF7298" w14:textId="77777777" w:rsidR="0088765D" w:rsidRPr="00E450E8" w:rsidRDefault="0088765D" w:rsidP="004E2376">
      <w:pPr>
        <w:ind w:right="-7"/>
        <w:contextualSpacing/>
        <w:rPr>
          <w:rFonts w:eastAsia="Times New Roman"/>
          <w:szCs w:val="22"/>
        </w:rPr>
      </w:pPr>
    </w:p>
    <w:p w14:paraId="623BF0D4" w14:textId="4D2B5235" w:rsidR="00035AE6" w:rsidRPr="00035AE6" w:rsidRDefault="007E1BC9" w:rsidP="004E2376">
      <w:pPr>
        <w:pStyle w:val="Normal1"/>
        <w:spacing w:line="240" w:lineRule="auto"/>
        <w:ind w:right="-7"/>
        <w:contextualSpacing/>
        <w:rPr>
          <w:rFonts w:ascii="Times New Roman" w:hAnsi="Times New Roman" w:cs="Times New Roman"/>
        </w:rPr>
      </w:pPr>
      <w:r w:rsidRPr="00E450E8">
        <w:rPr>
          <w:rFonts w:ascii="Times New Roman" w:hAnsi="Times New Roman" w:cs="Times New Roman"/>
        </w:rPr>
        <w:t xml:space="preserve">Ensuring performance as specified, Protean’s system </w:t>
      </w:r>
      <w:r w:rsidR="00E450E8">
        <w:rPr>
          <w:rFonts w:ascii="Times New Roman" w:hAnsi="Times New Roman" w:cs="Times New Roman"/>
        </w:rPr>
        <w:t>comply with</w:t>
      </w:r>
      <w:r w:rsidRPr="00E450E8">
        <w:rPr>
          <w:rFonts w:ascii="Times New Roman" w:hAnsi="Times New Roman" w:cs="Times New Roman"/>
        </w:rPr>
        <w:t xml:space="preserve"> ASTM stand</w:t>
      </w:r>
      <w:r w:rsidR="0088765D" w:rsidRPr="00E450E8">
        <w:rPr>
          <w:rFonts w:ascii="Times New Roman" w:hAnsi="Times New Roman" w:cs="Times New Roman"/>
        </w:rPr>
        <w:t>a</w:t>
      </w:r>
      <w:r w:rsidRPr="00E450E8">
        <w:rPr>
          <w:rFonts w:ascii="Times New Roman" w:hAnsi="Times New Roman" w:cs="Times New Roman"/>
        </w:rPr>
        <w:t xml:space="preserve">rds for </w:t>
      </w:r>
      <w:r w:rsidR="0088765D" w:rsidRPr="00E450E8">
        <w:rPr>
          <w:rFonts w:ascii="Times New Roman" w:hAnsi="Times New Roman" w:cs="Times New Roman"/>
        </w:rPr>
        <w:t xml:space="preserve">water penetration, air infiltration and structural integrity. Enhancing and protecting the aluminum panels, </w:t>
      </w:r>
      <w:r w:rsidR="004E2376">
        <w:rPr>
          <w:rFonts w:ascii="Times New Roman" w:hAnsi="Times New Roman" w:cs="Times New Roman"/>
        </w:rPr>
        <w:t xml:space="preserve">the </w:t>
      </w:r>
      <w:r w:rsidR="00035AE6">
        <w:rPr>
          <w:rFonts w:ascii="Times New Roman" w:hAnsi="Times New Roman" w:cs="Times New Roman"/>
        </w:rPr>
        <w:t xml:space="preserve">two-coat </w:t>
      </w:r>
      <w:r w:rsidR="004E2376">
        <w:rPr>
          <w:rFonts w:ascii="Times New Roman" w:hAnsi="Times New Roman" w:cs="Times New Roman"/>
        </w:rPr>
        <w:t>mica Duranar</w:t>
      </w:r>
      <w:r w:rsidR="004E2376" w:rsidRPr="004E2376">
        <w:rPr>
          <w:rFonts w:ascii="Times New Roman" w:hAnsi="Times New Roman" w:cs="Times New Roman"/>
          <w:vertAlign w:val="superscript"/>
        </w:rPr>
        <w:t>®</w:t>
      </w:r>
      <w:r w:rsidR="004E2376">
        <w:rPr>
          <w:rFonts w:ascii="Times New Roman" w:hAnsi="Times New Roman" w:cs="Times New Roman"/>
        </w:rPr>
        <w:t xml:space="preserve"> painted coatings applied by Linetec </w:t>
      </w:r>
      <w:r w:rsidR="0088765D" w:rsidRPr="00E450E8">
        <w:rPr>
          <w:rFonts w:ascii="Times New Roman" w:hAnsi="Times New Roman" w:cs="Times New Roman"/>
        </w:rPr>
        <w:t>also</w:t>
      </w:r>
      <w:r w:rsidR="00E450E8" w:rsidRPr="00E450E8">
        <w:rPr>
          <w:rFonts w:ascii="Times New Roman" w:hAnsi="Times New Roman" w:cs="Times New Roman"/>
        </w:rPr>
        <w:t xml:space="preserve"> </w:t>
      </w:r>
      <w:r w:rsidR="00E450E8">
        <w:rPr>
          <w:rFonts w:ascii="Times New Roman" w:hAnsi="Times New Roman" w:cs="Times New Roman"/>
        </w:rPr>
        <w:t xml:space="preserve">meet the </w:t>
      </w:r>
      <w:r w:rsidR="00E450E8" w:rsidRPr="00E450E8">
        <w:rPr>
          <w:rFonts w:ascii="Times New Roman" w:hAnsi="Times New Roman" w:cs="Times New Roman"/>
        </w:rPr>
        <w:t>American Architectural Manufa</w:t>
      </w:r>
      <w:r w:rsidR="00035AE6">
        <w:rPr>
          <w:rFonts w:ascii="Times New Roman" w:hAnsi="Times New Roman" w:cs="Times New Roman"/>
        </w:rPr>
        <w:t xml:space="preserve">cturers </w:t>
      </w:r>
      <w:r w:rsidR="00035AE6" w:rsidRPr="00035AE6">
        <w:rPr>
          <w:rFonts w:ascii="Times New Roman" w:hAnsi="Times New Roman" w:cs="Times New Roman"/>
        </w:rPr>
        <w:t xml:space="preserve">Association’s AAMA 2605 stringent standards for </w:t>
      </w:r>
      <w:r w:rsidR="00E450E8" w:rsidRPr="00035AE6">
        <w:rPr>
          <w:rFonts w:ascii="Times New Roman" w:hAnsi="Times New Roman" w:cs="Times New Roman"/>
        </w:rPr>
        <w:t>70 percent PVDF resin-based coatings</w:t>
      </w:r>
      <w:r w:rsidR="00035AE6" w:rsidRPr="00035AE6">
        <w:rPr>
          <w:rFonts w:ascii="Times New Roman" w:hAnsi="Times New Roman" w:cs="Times New Roman"/>
        </w:rPr>
        <w:t>. These finishes for archi</w:t>
      </w:r>
      <w:r w:rsidR="00035AE6">
        <w:rPr>
          <w:rFonts w:ascii="Times New Roman" w:hAnsi="Times New Roman" w:cs="Times New Roman"/>
        </w:rPr>
        <w:t>te</w:t>
      </w:r>
      <w:r w:rsidR="00D65AD0">
        <w:rPr>
          <w:rFonts w:ascii="Times New Roman" w:hAnsi="Times New Roman" w:cs="Times New Roman"/>
        </w:rPr>
        <w:t>ctural aluminu</w:t>
      </w:r>
      <w:r w:rsidR="00035AE6" w:rsidRPr="00035AE6">
        <w:rPr>
          <w:rFonts w:ascii="Times New Roman" w:hAnsi="Times New Roman" w:cs="Times New Roman"/>
        </w:rPr>
        <w:t xml:space="preserve">m products exhibit industry-leading </w:t>
      </w:r>
      <w:r w:rsidR="00E450E8" w:rsidRPr="00035AE6">
        <w:rPr>
          <w:rFonts w:ascii="Times New Roman" w:hAnsi="Times New Roman" w:cs="Times New Roman"/>
        </w:rPr>
        <w:t>resistance to humidity, color change, chalk, gloss loss and chemicals.</w:t>
      </w:r>
    </w:p>
    <w:p w14:paraId="4A022D5D" w14:textId="77777777" w:rsidR="00035AE6" w:rsidRPr="00035AE6" w:rsidRDefault="00035AE6" w:rsidP="004E2376">
      <w:pPr>
        <w:pStyle w:val="Normal1"/>
        <w:spacing w:line="240" w:lineRule="auto"/>
        <w:ind w:right="-7"/>
        <w:contextualSpacing/>
        <w:rPr>
          <w:rFonts w:ascii="Times New Roman" w:hAnsi="Times New Roman" w:cs="Times New Roman"/>
        </w:rPr>
      </w:pPr>
    </w:p>
    <w:p w14:paraId="00D077BF" w14:textId="488428EF" w:rsidR="00E450E8" w:rsidRPr="00035AE6" w:rsidRDefault="00035AE6" w:rsidP="004E2376">
      <w:pPr>
        <w:pStyle w:val="Normal1"/>
        <w:spacing w:line="240" w:lineRule="auto"/>
        <w:ind w:right="-180"/>
        <w:contextualSpacing/>
        <w:rPr>
          <w:rFonts w:ascii="Times New Roman" w:hAnsi="Times New Roman" w:cs="Times New Roman"/>
        </w:rPr>
      </w:pPr>
      <w:r w:rsidRPr="00035AE6">
        <w:rPr>
          <w:rFonts w:ascii="Times New Roman" w:hAnsi="Times New Roman" w:cs="Times New Roman"/>
        </w:rPr>
        <w:t>Along</w:t>
      </w:r>
      <w:r w:rsidR="00D65AD0">
        <w:rPr>
          <w:rFonts w:ascii="Times New Roman" w:hAnsi="Times New Roman" w:cs="Times New Roman"/>
        </w:rPr>
        <w:t xml:space="preserve"> with performance and durabilit</w:t>
      </w:r>
      <w:r w:rsidRPr="00035AE6">
        <w:rPr>
          <w:rFonts w:ascii="Times New Roman" w:hAnsi="Times New Roman" w:cs="Times New Roman"/>
        </w:rPr>
        <w:t>y, Linetec’s Tammy Schroeder, LEED</w:t>
      </w:r>
      <w:r w:rsidRPr="00035AE6">
        <w:rPr>
          <w:rFonts w:ascii="Times New Roman" w:hAnsi="Times New Roman" w:cs="Times New Roman"/>
          <w:vertAlign w:val="superscript"/>
        </w:rPr>
        <w:t>®</w:t>
      </w:r>
      <w:r w:rsidRPr="00035AE6">
        <w:rPr>
          <w:rFonts w:ascii="Times New Roman" w:hAnsi="Times New Roman" w:cs="Times New Roman"/>
        </w:rPr>
        <w:t xml:space="preserve"> Green Associate, notes, “Mica paint coatings </w:t>
      </w:r>
      <w:r w:rsidR="00E450E8" w:rsidRPr="00035AE6">
        <w:rPr>
          <w:rFonts w:ascii="Times New Roman" w:hAnsi="Times New Roman" w:cs="Times New Roman"/>
        </w:rPr>
        <w:t>add a unique vib</w:t>
      </w:r>
      <w:r w:rsidRPr="00035AE6">
        <w:rPr>
          <w:rFonts w:ascii="Times New Roman" w:hAnsi="Times New Roman" w:cs="Times New Roman"/>
        </w:rPr>
        <w:t xml:space="preserve">rancy and visual appeal to </w:t>
      </w:r>
      <w:r w:rsidR="00E450E8" w:rsidRPr="00035AE6">
        <w:rPr>
          <w:rFonts w:ascii="Times New Roman" w:hAnsi="Times New Roman" w:cs="Times New Roman"/>
        </w:rPr>
        <w:t>project</w:t>
      </w:r>
      <w:r w:rsidRPr="00035AE6">
        <w:rPr>
          <w:rFonts w:ascii="Times New Roman" w:hAnsi="Times New Roman" w:cs="Times New Roman"/>
        </w:rPr>
        <w:t>s</w:t>
      </w:r>
      <w:r w:rsidR="00E450E8" w:rsidRPr="00035AE6">
        <w:rPr>
          <w:rFonts w:ascii="Times New Roman" w:hAnsi="Times New Roman" w:cs="Times New Roman"/>
        </w:rPr>
        <w:t xml:space="preserve">. Their lively appearance is caused by the way visible light is reflected off of the </w:t>
      </w:r>
      <w:r w:rsidR="003B169E">
        <w:rPr>
          <w:rFonts w:ascii="Times New Roman" w:hAnsi="Times New Roman" w:cs="Times New Roman"/>
        </w:rPr>
        <w:t>m</w:t>
      </w:r>
      <w:r w:rsidR="00621DBF">
        <w:rPr>
          <w:rFonts w:ascii="Times New Roman" w:hAnsi="Times New Roman" w:cs="Times New Roman"/>
        </w:rPr>
        <w:t>ica</w:t>
      </w:r>
      <w:r w:rsidR="003B169E" w:rsidRPr="00035AE6">
        <w:rPr>
          <w:rFonts w:ascii="Times New Roman" w:hAnsi="Times New Roman" w:cs="Times New Roman"/>
        </w:rPr>
        <w:t xml:space="preserve"> </w:t>
      </w:r>
      <w:r w:rsidR="00E450E8" w:rsidRPr="00035AE6">
        <w:rPr>
          <w:rFonts w:ascii="Times New Roman" w:hAnsi="Times New Roman" w:cs="Times New Roman"/>
        </w:rPr>
        <w:t>flakes.</w:t>
      </w:r>
      <w:r w:rsidR="00B96D4E">
        <w:rPr>
          <w:rFonts w:ascii="Times New Roman" w:hAnsi="Times New Roman" w:cs="Times New Roman"/>
        </w:rPr>
        <w:t xml:space="preserve"> This</w:t>
      </w:r>
      <w:r>
        <w:rPr>
          <w:rFonts w:ascii="Times New Roman" w:hAnsi="Times New Roman" w:cs="Times New Roman"/>
        </w:rPr>
        <w:t xml:space="preserve"> dynamic finish </w:t>
      </w:r>
      <w:r w:rsidR="00B96D4E">
        <w:rPr>
          <w:rFonts w:ascii="Times New Roman" w:hAnsi="Times New Roman" w:cs="Times New Roman"/>
        </w:rPr>
        <w:t>presents an</w:t>
      </w:r>
      <w:r>
        <w:rPr>
          <w:rFonts w:ascii="Times New Roman" w:hAnsi="Times New Roman" w:cs="Times New Roman"/>
        </w:rPr>
        <w:t xml:space="preserve"> especially appropriate </w:t>
      </w:r>
      <w:r w:rsidR="00B96D4E">
        <w:rPr>
          <w:rFonts w:ascii="Times New Roman" w:hAnsi="Times New Roman" w:cs="Times New Roman"/>
        </w:rPr>
        <w:t>look in representing</w:t>
      </w:r>
      <w:r>
        <w:rPr>
          <w:rFonts w:ascii="Times New Roman" w:hAnsi="Times New Roman" w:cs="Times New Roman"/>
        </w:rPr>
        <w:t xml:space="preserve"> the activity of a transit center.</w:t>
      </w:r>
      <w:r w:rsidRPr="00035AE6">
        <w:rPr>
          <w:rFonts w:ascii="Times New Roman" w:hAnsi="Times New Roman" w:cs="Times New Roman"/>
        </w:rPr>
        <w:t>”</w:t>
      </w:r>
    </w:p>
    <w:p w14:paraId="00DCE0B9" w14:textId="77777777" w:rsidR="00035AE6" w:rsidRPr="00035AE6" w:rsidRDefault="00035AE6" w:rsidP="004E2376">
      <w:pPr>
        <w:ind w:right="-7"/>
        <w:contextualSpacing/>
      </w:pPr>
    </w:p>
    <w:p w14:paraId="50DFF73A" w14:textId="35FF3A9C" w:rsidR="00323964" w:rsidRPr="00323964" w:rsidRDefault="00867C1D" w:rsidP="004E2376">
      <w:pPr>
        <w:ind w:right="-7"/>
        <w:contextualSpacing/>
        <w:rPr>
          <w:rFonts w:eastAsia="Times New Roman"/>
          <w:szCs w:val="22"/>
        </w:rPr>
      </w:pPr>
      <w:r w:rsidRPr="00035AE6">
        <w:rPr>
          <w:rFonts w:eastAsia="Times New Roman"/>
          <w:szCs w:val="22"/>
        </w:rPr>
        <w:t>Th</w:t>
      </w:r>
      <w:r w:rsidRPr="00323964">
        <w:rPr>
          <w:rFonts w:eastAsia="Times New Roman"/>
          <w:szCs w:val="22"/>
        </w:rPr>
        <w:t>e Cedar Grove Transit Station</w:t>
      </w:r>
      <w:r w:rsidR="00035AE6">
        <w:rPr>
          <w:rFonts w:eastAsia="Times New Roman"/>
          <w:szCs w:val="22"/>
        </w:rPr>
        <w:t xml:space="preserve"> </w:t>
      </w:r>
      <w:r w:rsidRPr="00323964">
        <w:rPr>
          <w:rFonts w:eastAsia="Times New Roman"/>
          <w:szCs w:val="22"/>
        </w:rPr>
        <w:t xml:space="preserve">connects transit riders on the METRO Red Line Bus Rapid Transit (BRT) system directly to the Mall of America Transit Station, Apple Valley Transit Station and local routes. </w:t>
      </w:r>
      <w:r w:rsidR="00323964" w:rsidRPr="00323964">
        <w:rPr>
          <w:rFonts w:eastAsia="Times New Roman"/>
          <w:szCs w:val="22"/>
        </w:rPr>
        <w:t>The Highway 77/Cedar Avenue corridor is one of the busiest roads in the state – each day, about 90,000 motorists cross the Minnesota River on the road.</w:t>
      </w:r>
    </w:p>
    <w:p w14:paraId="35183DB0" w14:textId="77777777" w:rsidR="00256FB4" w:rsidRPr="00323964" w:rsidRDefault="00256FB4" w:rsidP="004E2376">
      <w:pPr>
        <w:ind w:right="-7"/>
        <w:contextualSpacing/>
        <w:rPr>
          <w:rFonts w:eastAsia="Times New Roman"/>
          <w:szCs w:val="22"/>
        </w:rPr>
      </w:pPr>
    </w:p>
    <w:p w14:paraId="1BFF7F2B" w14:textId="27599773" w:rsidR="00323964" w:rsidRPr="0088765D" w:rsidRDefault="001248A8" w:rsidP="004E2376">
      <w:pPr>
        <w:ind w:right="-7"/>
        <w:contextualSpacing/>
        <w:rPr>
          <w:rFonts w:eastAsia="Times New Roman"/>
          <w:szCs w:val="22"/>
        </w:rPr>
      </w:pPr>
      <w:r>
        <w:rPr>
          <w:rFonts w:eastAsia="Times New Roman"/>
          <w:szCs w:val="22"/>
        </w:rPr>
        <w:t>The original station</w:t>
      </w:r>
      <w:r w:rsidR="00035AE6">
        <w:rPr>
          <w:rFonts w:eastAsia="Times New Roman"/>
          <w:szCs w:val="22"/>
        </w:rPr>
        <w:t>,</w:t>
      </w:r>
      <w:r>
        <w:rPr>
          <w:rFonts w:eastAsia="Times New Roman"/>
          <w:szCs w:val="22"/>
        </w:rPr>
        <w:t xml:space="preserve"> </w:t>
      </w:r>
      <w:r w:rsidR="00035AE6">
        <w:rPr>
          <w:rFonts w:eastAsia="Times New Roman"/>
          <w:szCs w:val="22"/>
        </w:rPr>
        <w:t>originally opened in 2010,</w:t>
      </w:r>
      <w:r w:rsidR="00035AE6" w:rsidRPr="00323964">
        <w:rPr>
          <w:rFonts w:eastAsia="Times New Roman"/>
          <w:szCs w:val="22"/>
        </w:rPr>
        <w:t xml:space="preserve"> </w:t>
      </w:r>
      <w:r>
        <w:rPr>
          <w:rFonts w:eastAsia="Times New Roman"/>
          <w:szCs w:val="22"/>
        </w:rPr>
        <w:t>was built adjacent to the Cedar Avenue highway, but required the buses to exit</w:t>
      </w:r>
      <w:r w:rsidR="0037759A">
        <w:rPr>
          <w:rFonts w:eastAsia="Times New Roman"/>
          <w:szCs w:val="22"/>
        </w:rPr>
        <w:t xml:space="preserve">, travel to the station, then double back to re-enter the highway. </w:t>
      </w:r>
      <w:r w:rsidR="00323964" w:rsidRPr="00323964">
        <w:rPr>
          <w:rFonts w:eastAsia="Times New Roman"/>
          <w:szCs w:val="22"/>
        </w:rPr>
        <w:t xml:space="preserve">Constructing a new platform in the center of the highway, METRO Red Line buses now stop at the station without leaving the highway. This safely brings riders closer </w:t>
      </w:r>
      <w:r w:rsidR="00323964" w:rsidRPr="0088765D">
        <w:rPr>
          <w:rFonts w:eastAsia="Times New Roman"/>
          <w:szCs w:val="22"/>
        </w:rPr>
        <w:t>to the buses and saves several minutes of travel time.</w:t>
      </w:r>
    </w:p>
    <w:p w14:paraId="5FE1135F" w14:textId="77777777" w:rsidR="008D783D" w:rsidRPr="0088765D" w:rsidRDefault="008D783D" w:rsidP="004E2376">
      <w:pPr>
        <w:ind w:right="-7"/>
        <w:contextualSpacing/>
        <w:rPr>
          <w:szCs w:val="22"/>
        </w:rPr>
      </w:pPr>
    </w:p>
    <w:p w14:paraId="1AA40237" w14:textId="4447AB4D" w:rsidR="00162F92" w:rsidRDefault="00162F92" w:rsidP="004E2376">
      <w:pPr>
        <w:ind w:right="-7"/>
        <w:contextualSpacing/>
        <w:rPr>
          <w:rFonts w:eastAsia="Times New Roman"/>
          <w:szCs w:val="22"/>
        </w:rPr>
      </w:pPr>
      <w:r>
        <w:rPr>
          <w:rFonts w:eastAsia="Times New Roman"/>
          <w:szCs w:val="22"/>
        </w:rPr>
        <w:t>T</w:t>
      </w:r>
      <w:r w:rsidRPr="00323964">
        <w:rPr>
          <w:rFonts w:eastAsia="Times New Roman"/>
          <w:szCs w:val="22"/>
        </w:rPr>
        <w:t xml:space="preserve">he station improvements project is a collaboration between the </w:t>
      </w:r>
      <w:r w:rsidRPr="0088765D">
        <w:rPr>
          <w:rFonts w:eastAsia="Times New Roman"/>
          <w:szCs w:val="22"/>
        </w:rPr>
        <w:t>Metropolitan Council</w:t>
      </w:r>
      <w:r>
        <w:rPr>
          <w:rFonts w:eastAsia="Times New Roman"/>
          <w:szCs w:val="22"/>
        </w:rPr>
        <w:t xml:space="preserve"> (Met Council)/Metro Transi</w:t>
      </w:r>
      <w:r w:rsidRPr="00323964">
        <w:rPr>
          <w:rFonts w:eastAsia="Times New Roman"/>
          <w:szCs w:val="22"/>
        </w:rPr>
        <w:t>t and the Minnesota Department of Transportation, Dakota Regional Railroad Authority, City of Eagan, Counties Transit Improvement Board, and Minnesota Valley Transit Authority.</w:t>
      </w:r>
      <w:r>
        <w:rPr>
          <w:rFonts w:eastAsia="Times New Roman"/>
          <w:szCs w:val="22"/>
        </w:rPr>
        <w:t xml:space="preserve"> </w:t>
      </w:r>
      <w:r w:rsidR="0037759A" w:rsidRPr="0088765D">
        <w:rPr>
          <w:szCs w:val="22"/>
        </w:rPr>
        <w:t xml:space="preserve">Working closely with the </w:t>
      </w:r>
      <w:r>
        <w:rPr>
          <w:rFonts w:eastAsia="Times New Roman"/>
          <w:szCs w:val="22"/>
        </w:rPr>
        <w:t>Met Council/</w:t>
      </w:r>
      <w:r w:rsidR="0037759A" w:rsidRPr="0088765D">
        <w:rPr>
          <w:rFonts w:eastAsia="Times New Roman"/>
          <w:szCs w:val="22"/>
        </w:rPr>
        <w:t>Metro Transit</w:t>
      </w:r>
      <w:r w:rsidR="0037759A" w:rsidRPr="0088765D">
        <w:rPr>
          <w:szCs w:val="22"/>
        </w:rPr>
        <w:t xml:space="preserve">, Short Elliott Hendrickson </w:t>
      </w:r>
      <w:r w:rsidR="00D65AD0">
        <w:rPr>
          <w:szCs w:val="22"/>
        </w:rPr>
        <w:t>Inc.</w:t>
      </w:r>
      <w:r w:rsidR="00D65AD0" w:rsidRPr="0088765D">
        <w:rPr>
          <w:szCs w:val="22"/>
        </w:rPr>
        <w:t xml:space="preserve"> </w:t>
      </w:r>
      <w:r w:rsidR="0037759A" w:rsidRPr="0088765D">
        <w:rPr>
          <w:szCs w:val="22"/>
        </w:rPr>
        <w:t>(SEH) l</w:t>
      </w:r>
      <w:r w:rsidR="0037759A" w:rsidRPr="0088765D">
        <w:rPr>
          <w:rFonts w:eastAsia="Times New Roman"/>
          <w:szCs w:val="22"/>
        </w:rPr>
        <w:t xml:space="preserve">ed the $15 </w:t>
      </w:r>
      <w:r>
        <w:rPr>
          <w:rFonts w:eastAsia="Times New Roman"/>
          <w:szCs w:val="22"/>
        </w:rPr>
        <w:t>million station upgrade design.</w:t>
      </w:r>
    </w:p>
    <w:p w14:paraId="0E90F8B8" w14:textId="6940D4DB" w:rsidR="00162F92" w:rsidRPr="004E2376" w:rsidRDefault="004E2376" w:rsidP="004E2376">
      <w:pPr>
        <w:ind w:right="-7"/>
        <w:contextualSpacing/>
        <w:jc w:val="right"/>
        <w:rPr>
          <w:rFonts w:eastAsia="Times New Roman"/>
          <w:i/>
          <w:sz w:val="16"/>
          <w:szCs w:val="16"/>
        </w:rPr>
      </w:pPr>
      <w:r w:rsidRPr="004E2376">
        <w:rPr>
          <w:rFonts w:eastAsia="Times New Roman"/>
          <w:i/>
          <w:sz w:val="16"/>
          <w:szCs w:val="16"/>
        </w:rPr>
        <w:t>(</w:t>
      </w:r>
      <w:proofErr w:type="gramStart"/>
      <w:r w:rsidRPr="004E2376">
        <w:rPr>
          <w:rFonts w:eastAsia="Times New Roman"/>
          <w:i/>
          <w:sz w:val="16"/>
          <w:szCs w:val="16"/>
        </w:rPr>
        <w:t>more</w:t>
      </w:r>
      <w:proofErr w:type="gramEnd"/>
      <w:r w:rsidRPr="004E2376">
        <w:rPr>
          <w:rFonts w:eastAsia="Times New Roman"/>
          <w:i/>
          <w:sz w:val="16"/>
          <w:szCs w:val="16"/>
        </w:rPr>
        <w:t>)</w:t>
      </w:r>
    </w:p>
    <w:p w14:paraId="161BB335" w14:textId="77777777" w:rsidR="004E2376" w:rsidRDefault="004E2376">
      <w:pPr>
        <w:rPr>
          <w:rFonts w:eastAsia="Times New Roman"/>
          <w:szCs w:val="22"/>
        </w:rPr>
      </w:pPr>
      <w:r>
        <w:rPr>
          <w:rFonts w:eastAsia="Times New Roman"/>
          <w:szCs w:val="22"/>
        </w:rPr>
        <w:br w:type="page"/>
      </w:r>
    </w:p>
    <w:p w14:paraId="29C33C48" w14:textId="3A4F7A82" w:rsidR="0088765D" w:rsidRDefault="0088765D" w:rsidP="004E2376">
      <w:pPr>
        <w:ind w:right="180"/>
        <w:contextualSpacing/>
        <w:rPr>
          <w:szCs w:val="22"/>
        </w:rPr>
      </w:pPr>
      <w:r>
        <w:rPr>
          <w:rFonts w:eastAsia="Times New Roman"/>
          <w:szCs w:val="22"/>
        </w:rPr>
        <w:lastRenderedPageBreak/>
        <w:t xml:space="preserve">Protean President Troy Ethen explains, </w:t>
      </w:r>
      <w:r>
        <w:rPr>
          <w:szCs w:val="22"/>
        </w:rPr>
        <w:t>“</w:t>
      </w:r>
      <w:r w:rsidRPr="0088765D">
        <w:rPr>
          <w:szCs w:val="22"/>
        </w:rPr>
        <w:t>The Met</w:t>
      </w:r>
      <w:r>
        <w:rPr>
          <w:szCs w:val="22"/>
        </w:rPr>
        <w:t xml:space="preserve"> Council developed a long-</w:t>
      </w:r>
      <w:r w:rsidRPr="0088765D">
        <w:rPr>
          <w:szCs w:val="22"/>
        </w:rPr>
        <w:t>range plan f</w:t>
      </w:r>
      <w:r>
        <w:rPr>
          <w:szCs w:val="22"/>
        </w:rPr>
        <w:t>or improving the bus line from southeast suburbs to Minneapolis and St.</w:t>
      </w:r>
      <w:r w:rsidRPr="0088765D">
        <w:rPr>
          <w:szCs w:val="22"/>
        </w:rPr>
        <w:t xml:space="preserve"> Paul, one main point being the addition of a tr</w:t>
      </w:r>
      <w:r>
        <w:rPr>
          <w:szCs w:val="22"/>
        </w:rPr>
        <w:t xml:space="preserve">ansit station on Cedar Avenue. </w:t>
      </w:r>
      <w:r w:rsidR="00A730F0">
        <w:rPr>
          <w:szCs w:val="22"/>
        </w:rPr>
        <w:t>SEH</w:t>
      </w:r>
      <w:r w:rsidRPr="0088765D">
        <w:rPr>
          <w:szCs w:val="22"/>
        </w:rPr>
        <w:t>, which specializes in mun</w:t>
      </w:r>
      <w:r>
        <w:rPr>
          <w:szCs w:val="22"/>
        </w:rPr>
        <w:t xml:space="preserve">icipal infrastructure projects, </w:t>
      </w:r>
      <w:r w:rsidRPr="0088765D">
        <w:rPr>
          <w:szCs w:val="22"/>
        </w:rPr>
        <w:t>were hired to design the station in compliance with t</w:t>
      </w:r>
      <w:r>
        <w:rPr>
          <w:szCs w:val="22"/>
        </w:rPr>
        <w:t>he overall goals of the project.”</w:t>
      </w:r>
    </w:p>
    <w:p w14:paraId="797193D9" w14:textId="77777777" w:rsidR="0088765D" w:rsidRDefault="0088765D" w:rsidP="004E2376">
      <w:pPr>
        <w:ind w:right="-7"/>
        <w:contextualSpacing/>
        <w:rPr>
          <w:szCs w:val="22"/>
        </w:rPr>
      </w:pPr>
    </w:p>
    <w:p w14:paraId="668C9EDA" w14:textId="22C16917" w:rsidR="0088765D" w:rsidRDefault="0088765D" w:rsidP="004E2376">
      <w:pPr>
        <w:ind w:right="-7"/>
        <w:contextualSpacing/>
        <w:rPr>
          <w:szCs w:val="22"/>
        </w:rPr>
      </w:pPr>
      <w:r>
        <w:rPr>
          <w:szCs w:val="22"/>
        </w:rPr>
        <w:t>The project’s four main goals included: providing a variety of safe, reliable and attractive bus transit services in the corridor; improving mobility and accessibility within the Cedar Avenue Transitway; identifying improvements that are cost-effective and well-positioned for implementation; and enhancing and promoting transit-oriented development that is compatible with community goals and helps increase ridership.</w:t>
      </w:r>
    </w:p>
    <w:p w14:paraId="5C93857B" w14:textId="77777777" w:rsidR="0088765D" w:rsidRPr="0088765D" w:rsidRDefault="0088765D" w:rsidP="004E2376">
      <w:pPr>
        <w:ind w:right="-7"/>
        <w:contextualSpacing/>
        <w:rPr>
          <w:rFonts w:eastAsia="Times New Roman"/>
          <w:szCs w:val="22"/>
        </w:rPr>
      </w:pPr>
    </w:p>
    <w:p w14:paraId="3DA67D6F" w14:textId="27F19468" w:rsidR="0037759A" w:rsidRDefault="0037759A" w:rsidP="004E2376">
      <w:pPr>
        <w:ind w:right="-7"/>
        <w:contextualSpacing/>
        <w:rPr>
          <w:rFonts w:eastAsia="Times New Roman"/>
          <w:szCs w:val="22"/>
        </w:rPr>
      </w:pPr>
      <w:r w:rsidRPr="0088765D">
        <w:rPr>
          <w:rFonts w:eastAsia="Times New Roman"/>
          <w:szCs w:val="22"/>
        </w:rPr>
        <w:t>SEH noted that project challenges included designing a skyway spanning both the northbound lanes and ramp exit on Hig</w:t>
      </w:r>
      <w:r>
        <w:rPr>
          <w:rFonts w:eastAsia="Times New Roman"/>
          <w:szCs w:val="22"/>
        </w:rPr>
        <w:t>hway 77/</w:t>
      </w:r>
      <w:r w:rsidRPr="00323964">
        <w:rPr>
          <w:rFonts w:eastAsia="Times New Roman"/>
          <w:szCs w:val="22"/>
        </w:rPr>
        <w:t>Cedar Avenue, while avoiding major underground utilities.</w:t>
      </w:r>
    </w:p>
    <w:p w14:paraId="30BDFD22" w14:textId="77777777" w:rsidR="00162F92" w:rsidRDefault="00162F92" w:rsidP="004E2376">
      <w:pPr>
        <w:ind w:right="-7"/>
        <w:contextualSpacing/>
        <w:rPr>
          <w:rFonts w:eastAsia="Times New Roman"/>
          <w:szCs w:val="22"/>
        </w:rPr>
      </w:pPr>
    </w:p>
    <w:p w14:paraId="636BDBA6" w14:textId="6FFF57C7" w:rsidR="00162F92" w:rsidRPr="0088765D" w:rsidRDefault="00162F92" w:rsidP="004E2376">
      <w:pPr>
        <w:ind w:right="-7"/>
        <w:contextualSpacing/>
        <w:rPr>
          <w:szCs w:val="22"/>
        </w:rPr>
      </w:pPr>
      <w:r>
        <w:rPr>
          <w:szCs w:val="22"/>
        </w:rPr>
        <w:t>Helping meet the project’s goals and challenges, Ethen adds, “</w:t>
      </w:r>
      <w:r w:rsidRPr="0088765D">
        <w:rPr>
          <w:szCs w:val="22"/>
        </w:rPr>
        <w:t>Protean’s proposal for cladding help</w:t>
      </w:r>
      <w:r>
        <w:rPr>
          <w:szCs w:val="22"/>
        </w:rPr>
        <w:t>ed</w:t>
      </w:r>
      <w:r w:rsidRPr="0088765D">
        <w:rPr>
          <w:szCs w:val="22"/>
        </w:rPr>
        <w:t xml:space="preserve"> meet the goals of an attractiv</w:t>
      </w:r>
      <w:r>
        <w:rPr>
          <w:szCs w:val="22"/>
        </w:rPr>
        <w:t>e and cost-effective solution</w:t>
      </w:r>
      <w:r w:rsidR="004E2376">
        <w:rPr>
          <w:szCs w:val="22"/>
        </w:rPr>
        <w:t>” and a “</w:t>
      </w:r>
      <w:r>
        <w:rPr>
          <w:szCs w:val="22"/>
        </w:rPr>
        <w:t>cost-</w:t>
      </w:r>
      <w:r w:rsidRPr="0088765D">
        <w:rPr>
          <w:szCs w:val="22"/>
        </w:rPr>
        <w:t>effective and consistent finish. Partnering with Flynn Midwest, Protean was able to meet the project requirements on time and under budget.</w:t>
      </w:r>
      <w:r>
        <w:rPr>
          <w:szCs w:val="22"/>
        </w:rPr>
        <w:t>”</w:t>
      </w:r>
    </w:p>
    <w:p w14:paraId="3726EBAF" w14:textId="77777777" w:rsidR="0037759A" w:rsidRDefault="0037759A" w:rsidP="004E2376">
      <w:pPr>
        <w:ind w:right="-7"/>
        <w:contextualSpacing/>
        <w:rPr>
          <w:rFonts w:eastAsia="Times New Roman"/>
          <w:szCs w:val="22"/>
        </w:rPr>
      </w:pPr>
    </w:p>
    <w:p w14:paraId="17C40555" w14:textId="25035D1B" w:rsidR="008D783D" w:rsidRDefault="00162F92" w:rsidP="004E2376">
      <w:pPr>
        <w:ind w:right="-7"/>
        <w:contextualSpacing/>
        <w:rPr>
          <w:rFonts w:eastAsia="Times New Roman"/>
          <w:szCs w:val="22"/>
        </w:rPr>
      </w:pPr>
      <w:r w:rsidRPr="00323964">
        <w:rPr>
          <w:szCs w:val="22"/>
        </w:rPr>
        <w:t>Cedar Grove Transit Center</w:t>
      </w:r>
      <w:r>
        <w:rPr>
          <w:rFonts w:eastAsia="Times New Roman"/>
          <w:szCs w:val="22"/>
        </w:rPr>
        <w:t xml:space="preserve"> o</w:t>
      </w:r>
      <w:r w:rsidR="00323964" w:rsidRPr="00323964">
        <w:rPr>
          <w:rFonts w:eastAsia="Times New Roman"/>
          <w:szCs w:val="22"/>
        </w:rPr>
        <w:t xml:space="preserve">pened in May 2017, </w:t>
      </w:r>
      <w:r>
        <w:rPr>
          <w:rFonts w:eastAsia="Times New Roman"/>
          <w:szCs w:val="22"/>
        </w:rPr>
        <w:t xml:space="preserve">13 months following the project’s groundbreaking. </w:t>
      </w:r>
      <w:r w:rsidR="00B00EC4">
        <w:rPr>
          <w:szCs w:val="22"/>
        </w:rPr>
        <w:t>The project</w:t>
      </w:r>
      <w:r>
        <w:rPr>
          <w:szCs w:val="22"/>
        </w:rPr>
        <w:t>, the Met Council</w:t>
      </w:r>
      <w:r w:rsidR="00B00EC4">
        <w:rPr>
          <w:szCs w:val="22"/>
        </w:rPr>
        <w:t xml:space="preserve"> and its team were r</w:t>
      </w:r>
      <w:r w:rsidR="008D783D" w:rsidRPr="00323964">
        <w:rPr>
          <w:szCs w:val="22"/>
        </w:rPr>
        <w:t xml:space="preserve">ecognized </w:t>
      </w:r>
      <w:r w:rsidR="007E5663" w:rsidRPr="00323964">
        <w:rPr>
          <w:rFonts w:eastAsia="Times New Roman"/>
          <w:szCs w:val="22"/>
        </w:rPr>
        <w:t>with an Honor Award</w:t>
      </w:r>
      <w:r w:rsidR="007E5663" w:rsidRPr="00323964">
        <w:rPr>
          <w:szCs w:val="22"/>
        </w:rPr>
        <w:t xml:space="preserve"> </w:t>
      </w:r>
      <w:r w:rsidR="008D783D" w:rsidRPr="00323964">
        <w:rPr>
          <w:szCs w:val="22"/>
        </w:rPr>
        <w:t xml:space="preserve">by the </w:t>
      </w:r>
      <w:r w:rsidR="008D783D" w:rsidRPr="00323964">
        <w:rPr>
          <w:rFonts w:eastAsia="Times New Roman"/>
          <w:szCs w:val="22"/>
        </w:rPr>
        <w:t>American Council of Engineering Companies, Minnesota Chapter (ACEC-MN)</w:t>
      </w:r>
      <w:r w:rsidR="00323964">
        <w:rPr>
          <w:rFonts w:eastAsia="Times New Roman"/>
          <w:szCs w:val="22"/>
        </w:rPr>
        <w:t>.</w:t>
      </w:r>
    </w:p>
    <w:p w14:paraId="6EED1714" w14:textId="77777777" w:rsidR="00323964" w:rsidRPr="00323964" w:rsidRDefault="00323964" w:rsidP="004E2376">
      <w:pPr>
        <w:ind w:right="-7"/>
        <w:contextualSpacing/>
        <w:rPr>
          <w:szCs w:val="22"/>
        </w:rPr>
      </w:pPr>
    </w:p>
    <w:p w14:paraId="0CFDB9A4" w14:textId="77777777" w:rsidR="00BE40EF" w:rsidRPr="008E2844" w:rsidRDefault="00BE40EF" w:rsidP="004E2376">
      <w:pPr>
        <w:ind w:right="-7"/>
        <w:contextualSpacing/>
        <w:jc w:val="center"/>
        <w:rPr>
          <w:sz w:val="20"/>
          <w:szCs w:val="20"/>
        </w:rPr>
      </w:pPr>
      <w:r w:rsidRPr="008E2844">
        <w:rPr>
          <w:sz w:val="20"/>
          <w:szCs w:val="20"/>
        </w:rPr>
        <w:t>**</w:t>
      </w:r>
    </w:p>
    <w:p w14:paraId="7CC77CE0" w14:textId="77777777" w:rsidR="00BE40EF" w:rsidRPr="008E2844" w:rsidRDefault="00BE40EF" w:rsidP="004E2376">
      <w:pPr>
        <w:ind w:right="-7"/>
        <w:contextualSpacing/>
        <w:rPr>
          <w:i/>
          <w:sz w:val="20"/>
          <w:szCs w:val="20"/>
        </w:rPr>
      </w:pPr>
    </w:p>
    <w:p w14:paraId="0C0E9557" w14:textId="731A302A" w:rsidR="00BE40EF" w:rsidRPr="008E2844" w:rsidRDefault="008D783D" w:rsidP="004E2376">
      <w:pPr>
        <w:ind w:right="-7"/>
        <w:contextualSpacing/>
        <w:rPr>
          <w:i/>
          <w:sz w:val="20"/>
          <w:szCs w:val="20"/>
        </w:rPr>
      </w:pPr>
      <w:r>
        <w:rPr>
          <w:i/>
          <w:sz w:val="20"/>
          <w:szCs w:val="20"/>
        </w:rPr>
        <w:t>Cedar Grove Transit Station,</w:t>
      </w:r>
      <w:r w:rsidR="00323964">
        <w:rPr>
          <w:i/>
          <w:sz w:val="20"/>
          <w:szCs w:val="20"/>
        </w:rPr>
        <w:t xml:space="preserve"> 4035 Nicols Road,</w:t>
      </w:r>
      <w:r>
        <w:rPr>
          <w:i/>
          <w:sz w:val="20"/>
          <w:szCs w:val="20"/>
        </w:rPr>
        <w:t xml:space="preserve"> Eagan, Minnesota</w:t>
      </w:r>
      <w:r w:rsidR="00323964">
        <w:rPr>
          <w:i/>
          <w:sz w:val="20"/>
          <w:szCs w:val="20"/>
        </w:rPr>
        <w:t xml:space="preserve"> 55122</w:t>
      </w:r>
    </w:p>
    <w:p w14:paraId="5209E314" w14:textId="297C1253" w:rsidR="00BE40EF" w:rsidRPr="008D783D" w:rsidRDefault="0025182D" w:rsidP="004E2376">
      <w:pPr>
        <w:pStyle w:val="ListParagraph"/>
        <w:numPr>
          <w:ilvl w:val="0"/>
          <w:numId w:val="5"/>
        </w:numPr>
        <w:ind w:right="-7"/>
        <w:rPr>
          <w:rFonts w:ascii="Times New Roman" w:hAnsi="Times New Roman"/>
          <w:sz w:val="20"/>
          <w:szCs w:val="20"/>
        </w:rPr>
      </w:pPr>
      <w:r w:rsidRPr="008D783D">
        <w:rPr>
          <w:rFonts w:ascii="Times New Roman" w:hAnsi="Times New Roman"/>
          <w:sz w:val="20"/>
          <w:szCs w:val="20"/>
        </w:rPr>
        <w:t xml:space="preserve">Owner: </w:t>
      </w:r>
      <w:r w:rsidR="008D783D" w:rsidRPr="008D783D">
        <w:rPr>
          <w:rFonts w:ascii="Times New Roman" w:eastAsia="Times New Roman" w:hAnsi="Times New Roman"/>
          <w:sz w:val="20"/>
          <w:szCs w:val="20"/>
        </w:rPr>
        <w:t>Metropolitan Council Metro Transit</w:t>
      </w:r>
      <w:r w:rsidR="001248A8">
        <w:rPr>
          <w:rFonts w:ascii="Times New Roman" w:eastAsia="Times New Roman" w:hAnsi="Times New Roman"/>
          <w:sz w:val="20"/>
          <w:szCs w:val="20"/>
        </w:rPr>
        <w:t xml:space="preserve">; St. Paul, Minnesota; </w:t>
      </w:r>
      <w:r w:rsidR="001248A8" w:rsidRPr="001248A8">
        <w:rPr>
          <w:rFonts w:ascii="Times New Roman" w:eastAsia="Times New Roman" w:hAnsi="Times New Roman"/>
          <w:sz w:val="20"/>
          <w:szCs w:val="20"/>
        </w:rPr>
        <w:t>https://metrocouncil.org</w:t>
      </w:r>
    </w:p>
    <w:p w14:paraId="0FB44434" w14:textId="627C1F17" w:rsidR="0025182D" w:rsidRPr="008D783D" w:rsidRDefault="008D783D" w:rsidP="004E2376">
      <w:pPr>
        <w:pStyle w:val="ListParagraph"/>
        <w:numPr>
          <w:ilvl w:val="0"/>
          <w:numId w:val="5"/>
        </w:numPr>
        <w:ind w:right="-7"/>
        <w:rPr>
          <w:rFonts w:ascii="Times New Roman" w:hAnsi="Times New Roman"/>
          <w:sz w:val="20"/>
          <w:szCs w:val="20"/>
        </w:rPr>
      </w:pPr>
      <w:r w:rsidRPr="008D783D">
        <w:rPr>
          <w:rFonts w:ascii="Times New Roman" w:hAnsi="Times New Roman"/>
          <w:sz w:val="20"/>
          <w:szCs w:val="20"/>
        </w:rPr>
        <w:t xml:space="preserve">Design and construction services: Short Elliott Hendrickson Inc. (SEH); Vadnais Heights, Minnesota; </w:t>
      </w:r>
      <w:r w:rsidR="0088765D">
        <w:rPr>
          <w:rFonts w:ascii="Times New Roman" w:hAnsi="Times New Roman"/>
          <w:sz w:val="20"/>
          <w:szCs w:val="20"/>
        </w:rPr>
        <w:t>http://www.sehinc.com</w:t>
      </w:r>
    </w:p>
    <w:p w14:paraId="5004DFF0" w14:textId="249117A7" w:rsidR="008D783D" w:rsidRPr="008D783D" w:rsidRDefault="008D783D" w:rsidP="004E2376">
      <w:pPr>
        <w:pStyle w:val="ListParagraph"/>
        <w:numPr>
          <w:ilvl w:val="0"/>
          <w:numId w:val="5"/>
        </w:numPr>
        <w:ind w:right="-7"/>
        <w:rPr>
          <w:rFonts w:ascii="Times New Roman" w:hAnsi="Times New Roman"/>
          <w:sz w:val="20"/>
          <w:szCs w:val="20"/>
        </w:rPr>
      </w:pPr>
      <w:r w:rsidRPr="008D783D">
        <w:rPr>
          <w:rFonts w:ascii="Times New Roman" w:hAnsi="Times New Roman"/>
          <w:sz w:val="20"/>
          <w:szCs w:val="20"/>
        </w:rPr>
        <w:t xml:space="preserve">General contractor: </w:t>
      </w:r>
      <w:r w:rsidR="00B96D4E">
        <w:rPr>
          <w:rFonts w:ascii="Times New Roman" w:hAnsi="Times New Roman"/>
          <w:sz w:val="20"/>
          <w:szCs w:val="20"/>
        </w:rPr>
        <w:t>Ryan Co</w:t>
      </w:r>
      <w:r w:rsidR="00A730F0">
        <w:rPr>
          <w:rFonts w:ascii="Times New Roman" w:hAnsi="Times New Roman"/>
          <w:sz w:val="20"/>
          <w:szCs w:val="20"/>
        </w:rPr>
        <w:t xml:space="preserve">mpanies US, Inc.; Minneapolis; </w:t>
      </w:r>
      <w:r w:rsidR="00A730F0" w:rsidRPr="00A730F0">
        <w:rPr>
          <w:rFonts w:ascii="Times New Roman" w:hAnsi="Times New Roman"/>
          <w:sz w:val="20"/>
          <w:szCs w:val="20"/>
        </w:rPr>
        <w:t>https://www.ryancompanies.com</w:t>
      </w:r>
    </w:p>
    <w:p w14:paraId="2D0BE984" w14:textId="5B0D6B07" w:rsidR="00A730F0" w:rsidRDefault="00A730F0" w:rsidP="004E2376">
      <w:pPr>
        <w:pStyle w:val="ListParagraph"/>
        <w:numPr>
          <w:ilvl w:val="0"/>
          <w:numId w:val="5"/>
        </w:numPr>
        <w:ind w:right="-7"/>
        <w:rPr>
          <w:rFonts w:ascii="Times New Roman" w:hAnsi="Times New Roman"/>
          <w:sz w:val="20"/>
          <w:szCs w:val="20"/>
        </w:rPr>
      </w:pPr>
      <w:r w:rsidRPr="008D783D">
        <w:rPr>
          <w:rFonts w:ascii="Times New Roman" w:hAnsi="Times New Roman"/>
          <w:sz w:val="20"/>
          <w:szCs w:val="20"/>
        </w:rPr>
        <w:t xml:space="preserve">Cladding system </w:t>
      </w:r>
      <w:r>
        <w:rPr>
          <w:rFonts w:ascii="Times New Roman" w:hAnsi="Times New Roman"/>
          <w:sz w:val="20"/>
          <w:szCs w:val="20"/>
        </w:rPr>
        <w:t xml:space="preserve">– specialty subcontractor: Flynn Midwest USA, part of the Flynn Group of Companies; Plymouth, Minnesota; </w:t>
      </w:r>
      <w:r w:rsidRPr="00A730F0">
        <w:rPr>
          <w:rFonts w:ascii="Times New Roman" w:hAnsi="Times New Roman"/>
          <w:sz w:val="20"/>
          <w:szCs w:val="20"/>
        </w:rPr>
        <w:t>https://flynncompanies.c</w:t>
      </w:r>
      <w:r>
        <w:rPr>
          <w:rFonts w:ascii="Times New Roman" w:hAnsi="Times New Roman"/>
          <w:sz w:val="20"/>
          <w:szCs w:val="20"/>
        </w:rPr>
        <w:t>om/contact-us/flynn-minneapolis</w:t>
      </w:r>
    </w:p>
    <w:p w14:paraId="571B0F50" w14:textId="3D0A33C3" w:rsidR="00BE40EF" w:rsidRPr="008D783D" w:rsidRDefault="008D783D" w:rsidP="004E2376">
      <w:pPr>
        <w:pStyle w:val="ListParagraph"/>
        <w:numPr>
          <w:ilvl w:val="0"/>
          <w:numId w:val="5"/>
        </w:numPr>
        <w:ind w:right="-7"/>
        <w:rPr>
          <w:rFonts w:ascii="Times New Roman" w:hAnsi="Times New Roman"/>
          <w:sz w:val="20"/>
          <w:szCs w:val="20"/>
        </w:rPr>
      </w:pPr>
      <w:r w:rsidRPr="008D783D">
        <w:rPr>
          <w:rFonts w:ascii="Times New Roman" w:hAnsi="Times New Roman"/>
          <w:sz w:val="20"/>
          <w:szCs w:val="20"/>
        </w:rPr>
        <w:t>Cladding system</w:t>
      </w:r>
      <w:r w:rsidR="000A6589" w:rsidRPr="008D783D">
        <w:rPr>
          <w:rFonts w:ascii="Times New Roman" w:hAnsi="Times New Roman"/>
          <w:sz w:val="20"/>
          <w:szCs w:val="20"/>
        </w:rPr>
        <w:t xml:space="preserve"> </w:t>
      </w:r>
      <w:r w:rsidR="00A730F0">
        <w:rPr>
          <w:rFonts w:ascii="Times New Roman" w:hAnsi="Times New Roman"/>
          <w:sz w:val="20"/>
          <w:szCs w:val="20"/>
        </w:rPr>
        <w:t xml:space="preserve">– </w:t>
      </w:r>
      <w:r w:rsidR="00BE40EF" w:rsidRPr="008D783D">
        <w:rPr>
          <w:rFonts w:ascii="Times New Roman" w:hAnsi="Times New Roman"/>
          <w:sz w:val="20"/>
          <w:szCs w:val="20"/>
        </w:rPr>
        <w:t xml:space="preserve">manufacturer: </w:t>
      </w:r>
      <w:r w:rsidRPr="008D783D">
        <w:rPr>
          <w:rFonts w:ascii="Times New Roman" w:hAnsi="Times New Roman"/>
          <w:sz w:val="20"/>
          <w:szCs w:val="20"/>
        </w:rPr>
        <w:t>Protean Construction Products</w:t>
      </w:r>
      <w:r w:rsidR="001248A8">
        <w:rPr>
          <w:rFonts w:ascii="Times New Roman" w:hAnsi="Times New Roman"/>
          <w:sz w:val="20"/>
          <w:szCs w:val="20"/>
        </w:rPr>
        <w:t>, Inc.</w:t>
      </w:r>
      <w:r w:rsidRPr="008D783D">
        <w:rPr>
          <w:rFonts w:ascii="Times New Roman" w:hAnsi="Times New Roman"/>
          <w:sz w:val="20"/>
          <w:szCs w:val="20"/>
        </w:rPr>
        <w:t>; Burnsville, Minnesota; https://protean.com</w:t>
      </w:r>
    </w:p>
    <w:p w14:paraId="4427603B" w14:textId="2E434454" w:rsidR="00BE40EF" w:rsidRPr="008D783D" w:rsidRDefault="008D783D" w:rsidP="004E2376">
      <w:pPr>
        <w:pStyle w:val="ListParagraph"/>
        <w:numPr>
          <w:ilvl w:val="0"/>
          <w:numId w:val="5"/>
        </w:numPr>
        <w:ind w:right="-7"/>
        <w:rPr>
          <w:rFonts w:ascii="Times New Roman" w:hAnsi="Times New Roman"/>
          <w:sz w:val="20"/>
          <w:szCs w:val="20"/>
        </w:rPr>
      </w:pPr>
      <w:r w:rsidRPr="008D783D">
        <w:rPr>
          <w:rFonts w:ascii="Times New Roman" w:hAnsi="Times New Roman"/>
          <w:sz w:val="20"/>
          <w:szCs w:val="20"/>
        </w:rPr>
        <w:t>Cladding system</w:t>
      </w:r>
      <w:r w:rsidR="000A6589" w:rsidRPr="008D783D">
        <w:rPr>
          <w:rFonts w:ascii="Times New Roman" w:hAnsi="Times New Roman"/>
          <w:sz w:val="20"/>
          <w:szCs w:val="20"/>
        </w:rPr>
        <w:t xml:space="preserve"> </w:t>
      </w:r>
      <w:r w:rsidR="00906415">
        <w:rPr>
          <w:rFonts w:ascii="Times New Roman" w:hAnsi="Times New Roman"/>
          <w:sz w:val="20"/>
          <w:szCs w:val="20"/>
        </w:rPr>
        <w:t xml:space="preserve">– </w:t>
      </w:r>
      <w:r w:rsidR="000A6589" w:rsidRPr="008D783D">
        <w:rPr>
          <w:rFonts w:ascii="Times New Roman" w:hAnsi="Times New Roman"/>
          <w:sz w:val="20"/>
          <w:szCs w:val="20"/>
        </w:rPr>
        <w:t>f</w:t>
      </w:r>
      <w:r w:rsidR="00BE40EF" w:rsidRPr="008D783D">
        <w:rPr>
          <w:rFonts w:ascii="Times New Roman" w:hAnsi="Times New Roman"/>
          <w:sz w:val="20"/>
          <w:szCs w:val="20"/>
        </w:rPr>
        <w:t xml:space="preserve">inishing </w:t>
      </w:r>
      <w:r w:rsidR="0014319C" w:rsidRPr="008D783D">
        <w:rPr>
          <w:rFonts w:ascii="Times New Roman" w:hAnsi="Times New Roman"/>
          <w:sz w:val="20"/>
          <w:szCs w:val="20"/>
        </w:rPr>
        <w:t>service provider</w:t>
      </w:r>
      <w:r w:rsidR="00A70375">
        <w:rPr>
          <w:rFonts w:ascii="Times New Roman" w:hAnsi="Times New Roman"/>
          <w:sz w:val="20"/>
          <w:szCs w:val="20"/>
        </w:rPr>
        <w:t>: Linetec;</w:t>
      </w:r>
      <w:r w:rsidR="00BE40EF" w:rsidRPr="008D783D">
        <w:rPr>
          <w:rFonts w:ascii="Times New Roman" w:hAnsi="Times New Roman"/>
          <w:sz w:val="20"/>
          <w:szCs w:val="20"/>
        </w:rPr>
        <w:t xml:space="preserve"> Wausau, Wisconsin; http://www.linetec.com</w:t>
      </w:r>
    </w:p>
    <w:p w14:paraId="2CCFD664" w14:textId="38A4C509" w:rsidR="00A730F0" w:rsidRDefault="00BE40EF" w:rsidP="006D42D8">
      <w:pPr>
        <w:pStyle w:val="ListParagraph"/>
        <w:numPr>
          <w:ilvl w:val="0"/>
          <w:numId w:val="5"/>
        </w:numPr>
        <w:ind w:right="-7"/>
        <w:rPr>
          <w:rFonts w:ascii="Times New Roman" w:hAnsi="Times New Roman"/>
          <w:sz w:val="20"/>
          <w:szCs w:val="20"/>
        </w:rPr>
      </w:pPr>
      <w:r w:rsidRPr="008D783D">
        <w:rPr>
          <w:rFonts w:ascii="Times New Roman" w:hAnsi="Times New Roman"/>
          <w:sz w:val="20"/>
          <w:szCs w:val="20"/>
        </w:rPr>
        <w:t xml:space="preserve">Photos </w:t>
      </w:r>
      <w:r w:rsidR="00A730F0" w:rsidRPr="006D42D8">
        <w:rPr>
          <w:rFonts w:ascii="Times New Roman" w:hAnsi="Times New Roman"/>
          <w:sz w:val="20"/>
          <w:szCs w:val="20"/>
        </w:rPr>
        <w:t>by: Mark Long</w:t>
      </w:r>
    </w:p>
    <w:p w14:paraId="25E0093B" w14:textId="31CBA440" w:rsidR="006D42D8" w:rsidRDefault="006D42D8" w:rsidP="006D42D8">
      <w:pPr>
        <w:pStyle w:val="ListParagraph"/>
        <w:numPr>
          <w:ilvl w:val="0"/>
          <w:numId w:val="5"/>
        </w:numPr>
        <w:ind w:right="-7"/>
        <w:rPr>
          <w:rFonts w:ascii="Times New Roman" w:hAnsi="Times New Roman"/>
          <w:sz w:val="20"/>
          <w:szCs w:val="20"/>
        </w:rPr>
      </w:pPr>
      <w:r>
        <w:rPr>
          <w:rFonts w:ascii="Times New Roman" w:hAnsi="Times New Roman"/>
          <w:sz w:val="20"/>
          <w:szCs w:val="20"/>
        </w:rPr>
        <w:t xml:space="preserve">Additional image: by </w:t>
      </w:r>
      <w:proofErr w:type="spellStart"/>
      <w:r>
        <w:rPr>
          <w:rFonts w:ascii="Times New Roman" w:hAnsi="Times New Roman"/>
          <w:sz w:val="20"/>
          <w:szCs w:val="20"/>
        </w:rPr>
        <w:t>Bergerson</w:t>
      </w:r>
      <w:proofErr w:type="spellEnd"/>
      <w:r>
        <w:rPr>
          <w:rFonts w:ascii="Times New Roman" w:hAnsi="Times New Roman"/>
          <w:sz w:val="20"/>
          <w:szCs w:val="20"/>
        </w:rPr>
        <w:t xml:space="preserve"> Photography, courtesy of </w:t>
      </w:r>
      <w:r>
        <w:rPr>
          <w:rFonts w:ascii="Times New Roman" w:hAnsi="Times New Roman"/>
          <w:sz w:val="20"/>
          <w:szCs w:val="20"/>
        </w:rPr>
        <w:t>Protean Construction</w:t>
      </w:r>
    </w:p>
    <w:p w14:paraId="790CE60D" w14:textId="77777777" w:rsidR="00DB68D4" w:rsidRPr="008E2844" w:rsidRDefault="00DB68D4" w:rsidP="004E2376">
      <w:pPr>
        <w:pStyle w:val="NormalWeb"/>
        <w:ind w:right="-7"/>
        <w:contextualSpacing/>
        <w:rPr>
          <w:rFonts w:ascii="Times New Roman" w:hAnsi="Times New Roman"/>
          <w:i/>
        </w:rPr>
      </w:pPr>
      <w:r w:rsidRPr="008E2844">
        <w:rPr>
          <w:rStyle w:val="Emphasis"/>
          <w:rFonts w:ascii="Times New Roman" w:hAnsi="Times New Roman"/>
        </w:rPr>
        <w:t xml:space="preserve">Located in Wisconsin, </w:t>
      </w:r>
      <w:r w:rsidR="00621DBF">
        <w:fldChar w:fldCharType="begin"/>
      </w:r>
      <w:r w:rsidR="00621DBF">
        <w:instrText xml:space="preserve"> HYPERLINK "http://www.linetec.com" \t "_blank" </w:instrText>
      </w:r>
      <w:r w:rsidR="00621DBF">
        <w:fldChar w:fldCharType="separate"/>
      </w:r>
      <w:r w:rsidRPr="008E2844">
        <w:rPr>
          <w:rStyle w:val="Hyperlink"/>
          <w:rFonts w:ascii="Times New Roman" w:hAnsi="Times New Roman"/>
          <w:i/>
          <w:iCs/>
        </w:rPr>
        <w:t>Linetec</w:t>
      </w:r>
      <w:r w:rsidR="00621DBF">
        <w:rPr>
          <w:rStyle w:val="Hyperlink"/>
          <w:rFonts w:ascii="Times New Roman" w:hAnsi="Times New Roman"/>
          <w:i/>
          <w:iCs/>
        </w:rPr>
        <w:fldChar w:fldCharType="end"/>
      </w:r>
      <w:r w:rsidRPr="008E2844">
        <w:rPr>
          <w:rStyle w:val="Emphasis"/>
          <w:rFonts w:ascii="Times New Roman" w:hAnsi="Times New Roman"/>
        </w:rPr>
        <w:t xml:space="preserve"> serves customers across the country, finishing such products as aluminum windows, wall systems, doors, hardware and other architectural metal components, as well as automotive, marine and manufactured consumer goods. The company is a subsidiary of </w:t>
      </w:r>
      <w:r w:rsidR="00621DBF">
        <w:fldChar w:fldCharType="begin"/>
      </w:r>
      <w:r w:rsidR="00621DBF">
        <w:instrText xml:space="preserve"> HYPERLINK "http://www.apog.com" \t "_blank" </w:instrText>
      </w:r>
      <w:r w:rsidR="00621DBF">
        <w:fldChar w:fldCharType="separate"/>
      </w:r>
      <w:r w:rsidRPr="008E2844">
        <w:rPr>
          <w:rStyle w:val="Hyperlink"/>
          <w:rFonts w:ascii="Times New Roman" w:hAnsi="Times New Roman"/>
          <w:i/>
          <w:iCs/>
        </w:rPr>
        <w:t xml:space="preserve">Apogee Enterprises, Inc. </w:t>
      </w:r>
      <w:r w:rsidR="00621DBF">
        <w:rPr>
          <w:rStyle w:val="Hyperlink"/>
          <w:rFonts w:ascii="Times New Roman" w:hAnsi="Times New Roman"/>
          <w:i/>
          <w:iCs/>
        </w:rPr>
        <w:fldChar w:fldCharType="end"/>
      </w:r>
      <w:r w:rsidRPr="008E2844">
        <w:rPr>
          <w:rStyle w:val="Emphasis"/>
          <w:rFonts w:ascii="Times New Roman" w:hAnsi="Times New Roman"/>
        </w:rPr>
        <w:t>(NASDAQ: APOG).</w:t>
      </w:r>
    </w:p>
    <w:p w14:paraId="7EE27DB3" w14:textId="77777777" w:rsidR="00DB68D4" w:rsidRPr="008E2844" w:rsidRDefault="00DB68D4" w:rsidP="004E2376">
      <w:pPr>
        <w:pStyle w:val="NormalWeb"/>
        <w:ind w:right="-7"/>
        <w:contextualSpacing/>
        <w:rPr>
          <w:rStyle w:val="Emphasis"/>
          <w:rFonts w:ascii="Times New Roman" w:hAnsi="Times New Roman"/>
        </w:rPr>
      </w:pPr>
    </w:p>
    <w:p w14:paraId="51FD3B54" w14:textId="2BF2FC7F" w:rsidR="00DB68D4" w:rsidRPr="008E2844" w:rsidRDefault="00DB68D4" w:rsidP="004E2376">
      <w:pPr>
        <w:pStyle w:val="NormalWeb"/>
        <w:ind w:right="-7"/>
        <w:contextualSpacing/>
        <w:rPr>
          <w:rFonts w:ascii="Times New Roman" w:hAnsi="Times New Roman"/>
          <w:i/>
        </w:rPr>
      </w:pPr>
      <w:r w:rsidRPr="008E2844">
        <w:rPr>
          <w:rStyle w:val="Emphasis"/>
          <w:rFonts w:ascii="Times New Roman" w:hAnsi="Times New Roman"/>
        </w:rPr>
        <w:t>Linetec is a member of the Aluminum Anodizers Council (</w:t>
      </w:r>
      <w:r w:rsidR="00621DBF">
        <w:fldChar w:fldCharType="begin"/>
      </w:r>
      <w:r w:rsidR="00621DBF">
        <w:instrText xml:space="preserve"> HYPERLINK "http://www.anodizing.org" \t "_blank" </w:instrText>
      </w:r>
      <w:r w:rsidR="00621DBF">
        <w:fldChar w:fldCharType="separate"/>
      </w:r>
      <w:proofErr w:type="spellStart"/>
      <w:r w:rsidRPr="008E2844">
        <w:rPr>
          <w:rStyle w:val="Hyperlink"/>
          <w:rFonts w:ascii="Times New Roman" w:hAnsi="Times New Roman"/>
          <w:i/>
          <w:iCs/>
        </w:rPr>
        <w:t>AAC</w:t>
      </w:r>
      <w:proofErr w:type="spellEnd"/>
      <w:r w:rsidR="00621DBF">
        <w:rPr>
          <w:rStyle w:val="Hyperlink"/>
          <w:rFonts w:ascii="Times New Roman" w:hAnsi="Times New Roman"/>
          <w:i/>
          <w:iCs/>
        </w:rPr>
        <w:fldChar w:fldCharType="end"/>
      </w:r>
      <w:r w:rsidRPr="008E2844">
        <w:rPr>
          <w:rStyle w:val="Emphasis"/>
          <w:rFonts w:ascii="Times New Roman" w:hAnsi="Times New Roman"/>
        </w:rPr>
        <w:t>), the American Architectural Manufacturers Association (</w:t>
      </w:r>
      <w:r w:rsidR="00621DBF">
        <w:fldChar w:fldCharType="begin"/>
      </w:r>
      <w:r w:rsidR="00621DBF">
        <w:instrText xml:space="preserve"> HYPERLINK "http://www.aamanet.org" \t "_blank" </w:instrText>
      </w:r>
      <w:r w:rsidR="00621DBF">
        <w:fldChar w:fldCharType="separate"/>
      </w:r>
      <w:r w:rsidRPr="008E2844">
        <w:rPr>
          <w:rStyle w:val="Hyperlink"/>
          <w:rFonts w:ascii="Times New Roman" w:hAnsi="Times New Roman"/>
          <w:i/>
          <w:iCs/>
        </w:rPr>
        <w:t>AAMA</w:t>
      </w:r>
      <w:r w:rsidR="00621DBF">
        <w:rPr>
          <w:rStyle w:val="Hyperlink"/>
          <w:rFonts w:ascii="Times New Roman" w:hAnsi="Times New Roman"/>
          <w:i/>
          <w:iCs/>
        </w:rPr>
        <w:fldChar w:fldCharType="end"/>
      </w:r>
      <w:r w:rsidRPr="008E2844">
        <w:rPr>
          <w:rStyle w:val="Emphasis"/>
          <w:rFonts w:ascii="Times New Roman" w:hAnsi="Times New Roman"/>
        </w:rPr>
        <w:t>), the American Institute of Architects (</w:t>
      </w:r>
      <w:r w:rsidR="00621DBF">
        <w:fldChar w:fldCharType="begin"/>
      </w:r>
      <w:r w:rsidR="00621DBF">
        <w:instrText xml:space="preserve"> HYPERLINK "http://www.aia.org" \t "_blank" </w:instrText>
      </w:r>
      <w:r w:rsidR="00621DBF">
        <w:fldChar w:fldCharType="separate"/>
      </w:r>
      <w:r w:rsidRPr="008E2844">
        <w:rPr>
          <w:rStyle w:val="Hyperlink"/>
          <w:rFonts w:ascii="Times New Roman" w:hAnsi="Times New Roman"/>
          <w:i/>
          <w:iCs/>
        </w:rPr>
        <w:t>AIA</w:t>
      </w:r>
      <w:r w:rsidR="00621DBF">
        <w:rPr>
          <w:rStyle w:val="Hyperlink"/>
          <w:rFonts w:ascii="Times New Roman" w:hAnsi="Times New Roman"/>
          <w:i/>
          <w:iCs/>
        </w:rPr>
        <w:fldChar w:fldCharType="end"/>
      </w:r>
      <w:r w:rsidRPr="008E2844">
        <w:rPr>
          <w:rStyle w:val="Emphasis"/>
          <w:rFonts w:ascii="Times New Roman" w:hAnsi="Times New Roman"/>
        </w:rPr>
        <w:t>), the Association of Licensed Architects (</w:t>
      </w:r>
      <w:r w:rsidR="00621DBF">
        <w:fldChar w:fldCharType="begin"/>
      </w:r>
      <w:r w:rsidR="00621DBF">
        <w:instrText xml:space="preserve"> HYPERLINK "http://www.alatoday.org" \t "_blank" </w:instrText>
      </w:r>
      <w:r w:rsidR="00621DBF">
        <w:fldChar w:fldCharType="separate"/>
      </w:r>
      <w:proofErr w:type="spellStart"/>
      <w:r w:rsidRPr="008E2844">
        <w:rPr>
          <w:rStyle w:val="Hyperlink"/>
          <w:rFonts w:ascii="Times New Roman" w:hAnsi="Times New Roman"/>
          <w:i/>
          <w:iCs/>
        </w:rPr>
        <w:t>ALA</w:t>
      </w:r>
      <w:proofErr w:type="spellEnd"/>
      <w:r w:rsidR="00621DBF">
        <w:rPr>
          <w:rStyle w:val="Hyperlink"/>
          <w:rFonts w:ascii="Times New Roman" w:hAnsi="Times New Roman"/>
          <w:i/>
          <w:iCs/>
        </w:rPr>
        <w:fldChar w:fldCharType="end"/>
      </w:r>
      <w:r w:rsidRPr="008E2844">
        <w:rPr>
          <w:rStyle w:val="Emphasis"/>
          <w:rFonts w:ascii="Times New Roman" w:hAnsi="Times New Roman"/>
        </w:rPr>
        <w:t xml:space="preserve">), the </w:t>
      </w:r>
      <w:r w:rsidR="00A730F0">
        <w:rPr>
          <w:rStyle w:val="Emphasis"/>
          <w:rFonts w:ascii="Times New Roman" w:hAnsi="Times New Roman"/>
        </w:rPr>
        <w:t>National Glass Association/</w:t>
      </w:r>
      <w:r w:rsidRPr="008E2844">
        <w:rPr>
          <w:rStyle w:val="Emphasis"/>
          <w:rFonts w:ascii="Times New Roman" w:hAnsi="Times New Roman"/>
        </w:rPr>
        <w:t>Glass Association of North America (</w:t>
      </w:r>
      <w:proofErr w:type="spellStart"/>
      <w:r w:rsidR="00A730F0">
        <w:rPr>
          <w:rStyle w:val="Emphasis"/>
          <w:rFonts w:ascii="Times New Roman" w:hAnsi="Times New Roman"/>
        </w:rPr>
        <w:t>NGA</w:t>
      </w:r>
      <w:proofErr w:type="spellEnd"/>
      <w:r w:rsidR="00A730F0">
        <w:rPr>
          <w:rStyle w:val="Emphasis"/>
          <w:rFonts w:ascii="Times New Roman" w:hAnsi="Times New Roman"/>
        </w:rPr>
        <w:t>/</w:t>
      </w:r>
      <w:r w:rsidR="00621DBF">
        <w:fldChar w:fldCharType="begin"/>
      </w:r>
      <w:r w:rsidR="00621DBF">
        <w:instrText xml:space="preserve"> HYPERLINK "http://www.glasswebsite.com/" \t "_blank" </w:instrText>
      </w:r>
      <w:r w:rsidR="00621DBF">
        <w:fldChar w:fldCharType="separate"/>
      </w:r>
      <w:r w:rsidRPr="008E2844">
        <w:rPr>
          <w:rStyle w:val="Hyperlink"/>
          <w:rFonts w:ascii="Times New Roman" w:hAnsi="Times New Roman"/>
          <w:i/>
          <w:iCs/>
        </w:rPr>
        <w:t>GANA</w:t>
      </w:r>
      <w:r w:rsidR="00621DBF">
        <w:rPr>
          <w:rStyle w:val="Hyperlink"/>
          <w:rFonts w:ascii="Times New Roman" w:hAnsi="Times New Roman"/>
          <w:i/>
          <w:iCs/>
        </w:rPr>
        <w:fldChar w:fldCharType="end"/>
      </w:r>
      <w:r w:rsidRPr="008E2844">
        <w:rPr>
          <w:rStyle w:val="Emphasis"/>
          <w:rFonts w:ascii="Times New Roman" w:hAnsi="Times New Roman"/>
        </w:rPr>
        <w:t>), the U.S. Green Building Council (</w:t>
      </w:r>
      <w:r w:rsidR="00621DBF">
        <w:fldChar w:fldCharType="begin"/>
      </w:r>
      <w:r w:rsidR="00621DBF">
        <w:instrText xml:space="preserve"> HYPERLINK "http://www.usgbc.org" \t "_blank" </w:instrText>
      </w:r>
      <w:r w:rsidR="00621DBF">
        <w:fldChar w:fldCharType="separate"/>
      </w:r>
      <w:r w:rsidRPr="008E2844">
        <w:rPr>
          <w:rStyle w:val="Hyperlink"/>
          <w:rFonts w:ascii="Times New Roman" w:hAnsi="Times New Roman"/>
          <w:i/>
          <w:iCs/>
        </w:rPr>
        <w:t>USGBC</w:t>
      </w:r>
      <w:r w:rsidR="00621DBF">
        <w:rPr>
          <w:rStyle w:val="Hyperlink"/>
          <w:rFonts w:ascii="Times New Roman" w:hAnsi="Times New Roman"/>
          <w:i/>
          <w:iCs/>
        </w:rPr>
        <w:fldChar w:fldCharType="end"/>
      </w:r>
      <w:r w:rsidRPr="008E2844">
        <w:rPr>
          <w:rStyle w:val="Emphasis"/>
          <w:rFonts w:ascii="Times New Roman" w:hAnsi="Times New Roman"/>
        </w:rPr>
        <w:t>) and the Window and Door Manufacturers Association (</w:t>
      </w:r>
      <w:r w:rsidR="00621DBF">
        <w:fldChar w:fldCharType="begin"/>
      </w:r>
      <w:r w:rsidR="00621DBF">
        <w:instrText xml:space="preserve"> HYPERLINK "http://www.wdma.com" \t "_blank" </w:instrText>
      </w:r>
      <w:r w:rsidR="00621DBF">
        <w:fldChar w:fldCharType="separate"/>
      </w:r>
      <w:proofErr w:type="spellStart"/>
      <w:r w:rsidRPr="008E2844">
        <w:rPr>
          <w:rStyle w:val="Hyperlink"/>
          <w:rFonts w:ascii="Times New Roman" w:hAnsi="Times New Roman"/>
          <w:i/>
          <w:iCs/>
        </w:rPr>
        <w:t>WDMA</w:t>
      </w:r>
      <w:proofErr w:type="spellEnd"/>
      <w:r w:rsidR="00621DBF">
        <w:rPr>
          <w:rStyle w:val="Hyperlink"/>
          <w:rFonts w:ascii="Times New Roman" w:hAnsi="Times New Roman"/>
          <w:i/>
          <w:iCs/>
        </w:rPr>
        <w:fldChar w:fldCharType="end"/>
      </w:r>
      <w:r w:rsidRPr="008E2844">
        <w:rPr>
          <w:rStyle w:val="Emphasis"/>
          <w:rFonts w:ascii="Times New Roman" w:hAnsi="Times New Roman"/>
        </w:rPr>
        <w:t>).</w:t>
      </w:r>
    </w:p>
    <w:p w14:paraId="7AD9F6BB" w14:textId="77777777" w:rsidR="006051AE" w:rsidRPr="008E2844" w:rsidRDefault="00DB68D4" w:rsidP="004E2376">
      <w:pPr>
        <w:pStyle w:val="NormalWeb"/>
        <w:ind w:right="-7"/>
        <w:contextualSpacing/>
        <w:jc w:val="center"/>
        <w:rPr>
          <w:rFonts w:ascii="Times New Roman" w:hAnsi="Times New Roman"/>
          <w:i/>
        </w:rPr>
      </w:pPr>
      <w:r w:rsidRPr="008E2844">
        <w:rPr>
          <w:rStyle w:val="Emphasis"/>
          <w:rFonts w:ascii="Times New Roman" w:hAnsi="Times New Roman"/>
        </w:rPr>
        <w:t>###</w:t>
      </w:r>
    </w:p>
    <w:sectPr w:rsidR="006051AE" w:rsidRPr="008E2844" w:rsidSect="00146A0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D9E6D" w14:textId="77777777" w:rsidR="00D65AD0" w:rsidRDefault="00D65AD0" w:rsidP="00906415">
      <w:r>
        <w:separator/>
      </w:r>
    </w:p>
  </w:endnote>
  <w:endnote w:type="continuationSeparator" w:id="0">
    <w:p w14:paraId="0B83D74F" w14:textId="77777777" w:rsidR="00D65AD0" w:rsidRDefault="00D65AD0"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Futura">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2471D" w14:textId="77777777" w:rsidR="00D65AD0" w:rsidRDefault="00D65AD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C8235" w14:textId="77777777" w:rsidR="00D65AD0" w:rsidRDefault="00D65AD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40359" w14:textId="77777777" w:rsidR="00D65AD0" w:rsidRDefault="00D65AD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826C1" w14:textId="77777777" w:rsidR="00D65AD0" w:rsidRDefault="00D65AD0" w:rsidP="00906415">
      <w:r>
        <w:separator/>
      </w:r>
    </w:p>
  </w:footnote>
  <w:footnote w:type="continuationSeparator" w:id="0">
    <w:p w14:paraId="3E23B7D0" w14:textId="77777777" w:rsidR="00D65AD0" w:rsidRDefault="00D65AD0" w:rsidP="009064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51A5E" w14:textId="4B6BA9D8" w:rsidR="00D65AD0" w:rsidRDefault="00D65AD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835BC" w14:textId="32F06551" w:rsidR="00D65AD0" w:rsidRDefault="00D65AD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32678" w14:textId="7C5FA000" w:rsidR="00D65AD0" w:rsidRDefault="00D65AD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8E"/>
    <w:rsid w:val="000016E6"/>
    <w:rsid w:val="00005B86"/>
    <w:rsid w:val="00016EF5"/>
    <w:rsid w:val="00035AE6"/>
    <w:rsid w:val="000448D9"/>
    <w:rsid w:val="000534D4"/>
    <w:rsid w:val="000552CE"/>
    <w:rsid w:val="00066830"/>
    <w:rsid w:val="00074D99"/>
    <w:rsid w:val="00080AA6"/>
    <w:rsid w:val="00084115"/>
    <w:rsid w:val="00096563"/>
    <w:rsid w:val="000A25A1"/>
    <w:rsid w:val="000A3577"/>
    <w:rsid w:val="000A6589"/>
    <w:rsid w:val="000E3EA9"/>
    <w:rsid w:val="000F3123"/>
    <w:rsid w:val="00106510"/>
    <w:rsid w:val="00107FF0"/>
    <w:rsid w:val="00121F88"/>
    <w:rsid w:val="00124289"/>
    <w:rsid w:val="001248A8"/>
    <w:rsid w:val="001317D2"/>
    <w:rsid w:val="00132C72"/>
    <w:rsid w:val="0014319C"/>
    <w:rsid w:val="001455DF"/>
    <w:rsid w:val="00146A08"/>
    <w:rsid w:val="00162F92"/>
    <w:rsid w:val="00182EB8"/>
    <w:rsid w:val="00183191"/>
    <w:rsid w:val="00184486"/>
    <w:rsid w:val="0018464E"/>
    <w:rsid w:val="00187904"/>
    <w:rsid w:val="00191F8E"/>
    <w:rsid w:val="00192B8E"/>
    <w:rsid w:val="001A038A"/>
    <w:rsid w:val="001B3B5D"/>
    <w:rsid w:val="001C25C0"/>
    <w:rsid w:val="001C71D3"/>
    <w:rsid w:val="001E168F"/>
    <w:rsid w:val="001F464A"/>
    <w:rsid w:val="00211F79"/>
    <w:rsid w:val="002157C3"/>
    <w:rsid w:val="002158E7"/>
    <w:rsid w:val="00220CEC"/>
    <w:rsid w:val="002226B9"/>
    <w:rsid w:val="00234270"/>
    <w:rsid w:val="002361E5"/>
    <w:rsid w:val="00237467"/>
    <w:rsid w:val="0025182D"/>
    <w:rsid w:val="00256FB4"/>
    <w:rsid w:val="00273976"/>
    <w:rsid w:val="00281AD3"/>
    <w:rsid w:val="002B0081"/>
    <w:rsid w:val="002B1AFE"/>
    <w:rsid w:val="002B7050"/>
    <w:rsid w:val="002C5080"/>
    <w:rsid w:val="002D74B4"/>
    <w:rsid w:val="002F5A64"/>
    <w:rsid w:val="00302BB4"/>
    <w:rsid w:val="003158B5"/>
    <w:rsid w:val="00323964"/>
    <w:rsid w:val="003266D2"/>
    <w:rsid w:val="003274CD"/>
    <w:rsid w:val="00335C9D"/>
    <w:rsid w:val="00335F58"/>
    <w:rsid w:val="00345C55"/>
    <w:rsid w:val="00346D36"/>
    <w:rsid w:val="00351E9C"/>
    <w:rsid w:val="00361490"/>
    <w:rsid w:val="00362102"/>
    <w:rsid w:val="003664D7"/>
    <w:rsid w:val="0037759A"/>
    <w:rsid w:val="003962C6"/>
    <w:rsid w:val="003B169E"/>
    <w:rsid w:val="003B4079"/>
    <w:rsid w:val="003B4813"/>
    <w:rsid w:val="003D2549"/>
    <w:rsid w:val="003E4F04"/>
    <w:rsid w:val="00410A78"/>
    <w:rsid w:val="0041438D"/>
    <w:rsid w:val="0042006E"/>
    <w:rsid w:val="00425144"/>
    <w:rsid w:val="004342C8"/>
    <w:rsid w:val="00440591"/>
    <w:rsid w:val="004407D4"/>
    <w:rsid w:val="00444DBE"/>
    <w:rsid w:val="00477B9B"/>
    <w:rsid w:val="0048028C"/>
    <w:rsid w:val="00485572"/>
    <w:rsid w:val="004C3D90"/>
    <w:rsid w:val="004C4DFE"/>
    <w:rsid w:val="004D7D1E"/>
    <w:rsid w:val="004E2376"/>
    <w:rsid w:val="00500CEB"/>
    <w:rsid w:val="00533234"/>
    <w:rsid w:val="00545B80"/>
    <w:rsid w:val="00551E99"/>
    <w:rsid w:val="00561675"/>
    <w:rsid w:val="00571542"/>
    <w:rsid w:val="00571CBE"/>
    <w:rsid w:val="005903D5"/>
    <w:rsid w:val="005B6967"/>
    <w:rsid w:val="005C21B3"/>
    <w:rsid w:val="005C4C6A"/>
    <w:rsid w:val="005D76EE"/>
    <w:rsid w:val="005E62A0"/>
    <w:rsid w:val="00603E7F"/>
    <w:rsid w:val="006051AE"/>
    <w:rsid w:val="00621DBF"/>
    <w:rsid w:val="006570F2"/>
    <w:rsid w:val="006632D9"/>
    <w:rsid w:val="0067170D"/>
    <w:rsid w:val="006946F7"/>
    <w:rsid w:val="006D42D8"/>
    <w:rsid w:val="006D4572"/>
    <w:rsid w:val="006D744B"/>
    <w:rsid w:val="006D7D62"/>
    <w:rsid w:val="006E1E9A"/>
    <w:rsid w:val="006E66F9"/>
    <w:rsid w:val="00706C76"/>
    <w:rsid w:val="00710BA6"/>
    <w:rsid w:val="00731637"/>
    <w:rsid w:val="007349CB"/>
    <w:rsid w:val="0073606E"/>
    <w:rsid w:val="00771F37"/>
    <w:rsid w:val="00776C2D"/>
    <w:rsid w:val="00782FB4"/>
    <w:rsid w:val="00791248"/>
    <w:rsid w:val="00791CCD"/>
    <w:rsid w:val="00793856"/>
    <w:rsid w:val="007C5D16"/>
    <w:rsid w:val="007E1BC9"/>
    <w:rsid w:val="007E5663"/>
    <w:rsid w:val="007F03A9"/>
    <w:rsid w:val="00813712"/>
    <w:rsid w:val="00815700"/>
    <w:rsid w:val="0082451E"/>
    <w:rsid w:val="00831C38"/>
    <w:rsid w:val="00833C20"/>
    <w:rsid w:val="008429E1"/>
    <w:rsid w:val="008466C0"/>
    <w:rsid w:val="008641A4"/>
    <w:rsid w:val="00867C1D"/>
    <w:rsid w:val="00876105"/>
    <w:rsid w:val="0088502E"/>
    <w:rsid w:val="0088765D"/>
    <w:rsid w:val="00887B7D"/>
    <w:rsid w:val="008916D2"/>
    <w:rsid w:val="00894AF1"/>
    <w:rsid w:val="008A49F1"/>
    <w:rsid w:val="008C49F8"/>
    <w:rsid w:val="008D25CD"/>
    <w:rsid w:val="008D4CBD"/>
    <w:rsid w:val="008D783D"/>
    <w:rsid w:val="008E2844"/>
    <w:rsid w:val="008E33E5"/>
    <w:rsid w:val="008E3E5E"/>
    <w:rsid w:val="008E4196"/>
    <w:rsid w:val="00906415"/>
    <w:rsid w:val="00914CC5"/>
    <w:rsid w:val="00916740"/>
    <w:rsid w:val="00934344"/>
    <w:rsid w:val="00970CFA"/>
    <w:rsid w:val="009A7759"/>
    <w:rsid w:val="009B2322"/>
    <w:rsid w:val="00A00CB0"/>
    <w:rsid w:val="00A232EA"/>
    <w:rsid w:val="00A371B5"/>
    <w:rsid w:val="00A559B1"/>
    <w:rsid w:val="00A66A3F"/>
    <w:rsid w:val="00A70375"/>
    <w:rsid w:val="00A730F0"/>
    <w:rsid w:val="00A752EA"/>
    <w:rsid w:val="00A7549B"/>
    <w:rsid w:val="00A75E60"/>
    <w:rsid w:val="00A92505"/>
    <w:rsid w:val="00AC478B"/>
    <w:rsid w:val="00AE2A13"/>
    <w:rsid w:val="00AE46E7"/>
    <w:rsid w:val="00AE4759"/>
    <w:rsid w:val="00AF279B"/>
    <w:rsid w:val="00B00EC4"/>
    <w:rsid w:val="00B07E0F"/>
    <w:rsid w:val="00B20F60"/>
    <w:rsid w:val="00B2392C"/>
    <w:rsid w:val="00B264C2"/>
    <w:rsid w:val="00B34C55"/>
    <w:rsid w:val="00B450C4"/>
    <w:rsid w:val="00B46DA5"/>
    <w:rsid w:val="00B511D6"/>
    <w:rsid w:val="00B549A1"/>
    <w:rsid w:val="00B669C1"/>
    <w:rsid w:val="00B74792"/>
    <w:rsid w:val="00B82C51"/>
    <w:rsid w:val="00B8503B"/>
    <w:rsid w:val="00B90A2F"/>
    <w:rsid w:val="00B95436"/>
    <w:rsid w:val="00B96D4E"/>
    <w:rsid w:val="00BA0F46"/>
    <w:rsid w:val="00BA454B"/>
    <w:rsid w:val="00BA51EE"/>
    <w:rsid w:val="00BB2152"/>
    <w:rsid w:val="00BB3B06"/>
    <w:rsid w:val="00BC3337"/>
    <w:rsid w:val="00BC4169"/>
    <w:rsid w:val="00BC622F"/>
    <w:rsid w:val="00BD355D"/>
    <w:rsid w:val="00BD5379"/>
    <w:rsid w:val="00BD60D4"/>
    <w:rsid w:val="00BE40EF"/>
    <w:rsid w:val="00BE47BE"/>
    <w:rsid w:val="00C03265"/>
    <w:rsid w:val="00C06F0C"/>
    <w:rsid w:val="00C2153A"/>
    <w:rsid w:val="00C2421E"/>
    <w:rsid w:val="00C2582A"/>
    <w:rsid w:val="00C33EB6"/>
    <w:rsid w:val="00C37E75"/>
    <w:rsid w:val="00C46159"/>
    <w:rsid w:val="00C74A6F"/>
    <w:rsid w:val="00C8390A"/>
    <w:rsid w:val="00C93B17"/>
    <w:rsid w:val="00CB21CA"/>
    <w:rsid w:val="00CB4668"/>
    <w:rsid w:val="00CE1D4D"/>
    <w:rsid w:val="00CE41E4"/>
    <w:rsid w:val="00CF2832"/>
    <w:rsid w:val="00D15B49"/>
    <w:rsid w:val="00D37826"/>
    <w:rsid w:val="00D445D6"/>
    <w:rsid w:val="00D456A0"/>
    <w:rsid w:val="00D609BE"/>
    <w:rsid w:val="00D65AD0"/>
    <w:rsid w:val="00D75014"/>
    <w:rsid w:val="00D77B49"/>
    <w:rsid w:val="00D8220E"/>
    <w:rsid w:val="00D9253D"/>
    <w:rsid w:val="00DB68D4"/>
    <w:rsid w:val="00DC625B"/>
    <w:rsid w:val="00DD5E6D"/>
    <w:rsid w:val="00DE430F"/>
    <w:rsid w:val="00DE4FEB"/>
    <w:rsid w:val="00DF1A70"/>
    <w:rsid w:val="00DF5634"/>
    <w:rsid w:val="00E03BC7"/>
    <w:rsid w:val="00E041D8"/>
    <w:rsid w:val="00E21448"/>
    <w:rsid w:val="00E21AD3"/>
    <w:rsid w:val="00E23EB0"/>
    <w:rsid w:val="00E25485"/>
    <w:rsid w:val="00E30DC1"/>
    <w:rsid w:val="00E3445A"/>
    <w:rsid w:val="00E36FB3"/>
    <w:rsid w:val="00E3739A"/>
    <w:rsid w:val="00E42D39"/>
    <w:rsid w:val="00E450E8"/>
    <w:rsid w:val="00E52EF6"/>
    <w:rsid w:val="00E54460"/>
    <w:rsid w:val="00E57E5B"/>
    <w:rsid w:val="00E87485"/>
    <w:rsid w:val="00E919FC"/>
    <w:rsid w:val="00E91E22"/>
    <w:rsid w:val="00E9449E"/>
    <w:rsid w:val="00E97B5C"/>
    <w:rsid w:val="00EA515C"/>
    <w:rsid w:val="00EB3142"/>
    <w:rsid w:val="00EC1C8A"/>
    <w:rsid w:val="00EC578A"/>
    <w:rsid w:val="00ED0D6D"/>
    <w:rsid w:val="00ED44F3"/>
    <w:rsid w:val="00EE35D5"/>
    <w:rsid w:val="00EF2DDF"/>
    <w:rsid w:val="00EF6280"/>
    <w:rsid w:val="00EF65D8"/>
    <w:rsid w:val="00F0574E"/>
    <w:rsid w:val="00F24DD8"/>
    <w:rsid w:val="00F510B1"/>
    <w:rsid w:val="00F624A0"/>
    <w:rsid w:val="00F63272"/>
    <w:rsid w:val="00F7065D"/>
    <w:rsid w:val="00F71B9F"/>
    <w:rsid w:val="00F71F9A"/>
    <w:rsid w:val="00F76A35"/>
    <w:rsid w:val="00F86C06"/>
    <w:rsid w:val="00FA0180"/>
    <w:rsid w:val="00FA185F"/>
    <w:rsid w:val="00FA2D03"/>
    <w:rsid w:val="00FC0D5B"/>
    <w:rsid w:val="00FC4536"/>
    <w:rsid w:val="00FD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84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style>
  <w:style w:type="character" w:customStyle="1" w:styleId="FooterChar">
    <w:name w:val="Footer Char"/>
    <w:basedOn w:val="DefaultParagraphFont"/>
    <w:link w:val="Footer"/>
    <w:uiPriority w:val="99"/>
    <w:rsid w:val="00906415"/>
    <w:rPr>
      <w:rFonts w:ascii="Times New Roman" w:hAnsi="Times New Roman"/>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style>
  <w:style w:type="character" w:customStyle="1" w:styleId="FooterChar">
    <w:name w:val="Footer Char"/>
    <w:basedOn w:val="DefaultParagraphFont"/>
    <w:link w:val="Footer"/>
    <w:uiPriority w:val="99"/>
    <w:rsid w:val="00906415"/>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0CB6-5C35-4844-9730-A824440A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1007</Words>
  <Characters>5741</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6735</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5</cp:revision>
  <cp:lastPrinted>2018-02-20T07:30:00Z</cp:lastPrinted>
  <dcterms:created xsi:type="dcterms:W3CDTF">2018-05-25T19:45:00Z</dcterms:created>
  <dcterms:modified xsi:type="dcterms:W3CDTF">2018-05-27T17:18:00Z</dcterms:modified>
</cp:coreProperties>
</file>