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064337">
        <w:rPr>
          <w:rFonts w:ascii="Arial" w:hAnsi="Arial" w:cs="Arial"/>
          <w:sz w:val="18"/>
          <w:szCs w:val="18"/>
          <w:lang w:val="fr-FR"/>
        </w:rPr>
        <w:t>Email:</w:t>
      </w:r>
      <w:proofErr w:type="gramEnd"/>
      <w:r w:rsidRPr="00064337">
        <w:rPr>
          <w:rFonts w:ascii="Arial" w:hAnsi="Arial" w:cs="Arial"/>
          <w:sz w:val="18"/>
          <w:szCs w:val="18"/>
          <w:lang w:val="fr-FR"/>
        </w:rPr>
        <w:t xml:space="preserve">  </w:t>
      </w:r>
      <w:hyperlink r:id="rId8" w:history="1">
        <w:r w:rsidRPr="00064337">
          <w:rPr>
            <w:rStyle w:val="Hyperlink"/>
            <w:rFonts w:ascii="Arial" w:hAnsi="Arial" w:cs="Arial"/>
            <w:sz w:val="18"/>
            <w:szCs w:val="18"/>
            <w:lang w:val="fr-FR"/>
          </w:rPr>
          <w:t>heather@heatherwestpr.com</w:t>
        </w:r>
      </w:hyperlink>
      <w:r w:rsidRPr="00064337">
        <w:rPr>
          <w:rFonts w:ascii="Arial" w:hAnsi="Arial" w:cs="Arial"/>
          <w:sz w:val="18"/>
          <w:szCs w:val="18"/>
          <w:lang w:val="fr-FR"/>
        </w:rPr>
        <w:t xml:space="preserve">; </w:t>
      </w:r>
      <w:proofErr w:type="gramStart"/>
      <w:r w:rsidR="00F8328B" w:rsidRPr="00064337">
        <w:rPr>
          <w:rFonts w:ascii="Arial" w:hAnsi="Arial" w:cs="Arial"/>
          <w:sz w:val="18"/>
          <w:szCs w:val="18"/>
          <w:lang w:val="fr-FR"/>
        </w:rPr>
        <w:t>Phone:</w:t>
      </w:r>
      <w:proofErr w:type="gramEnd"/>
      <w:r w:rsidR="00F8328B" w:rsidRPr="00064337">
        <w:rPr>
          <w:rFonts w:ascii="Arial" w:hAnsi="Arial" w:cs="Arial"/>
          <w:sz w:val="18"/>
          <w:szCs w:val="18"/>
          <w:lang w:val="fr-FR"/>
        </w:rPr>
        <w:t xml:space="preserve"> </w:t>
      </w:r>
      <w:r w:rsidRPr="00064337">
        <w:rPr>
          <w:rFonts w:ascii="Arial" w:hAnsi="Arial" w:cs="Arial"/>
          <w:sz w:val="18"/>
          <w:szCs w:val="18"/>
          <w:lang w:val="fr-FR"/>
        </w:rPr>
        <w:t>612-724-8760</w:t>
      </w:r>
    </w:p>
    <w:p w14:paraId="0C66AF7D" w14:textId="77777777"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064337">
        <w:rPr>
          <w:rFonts w:ascii="Arial" w:hAnsi="Arial" w:cs="Arial"/>
          <w:sz w:val="18"/>
          <w:szCs w:val="18"/>
          <w:lang w:val="fr-FR"/>
        </w:rPr>
        <w:t>Email:</w:t>
      </w:r>
      <w:proofErr w:type="gramEnd"/>
      <w:r w:rsidRPr="00064337">
        <w:rPr>
          <w:rFonts w:ascii="Arial" w:hAnsi="Arial" w:cs="Arial"/>
          <w:sz w:val="18"/>
          <w:szCs w:val="18"/>
          <w:lang w:val="fr-FR"/>
        </w:rPr>
        <w:t xml:space="preserve"> </w:t>
      </w:r>
      <w:hyperlink r:id="rId9" w:history="1">
        <w:r w:rsidR="005C7D7D" w:rsidRPr="00064337">
          <w:rPr>
            <w:rStyle w:val="Hyperlink"/>
            <w:rFonts w:ascii="Arial" w:hAnsi="Arial" w:cs="Arial"/>
            <w:sz w:val="18"/>
            <w:szCs w:val="18"/>
            <w:lang w:val="fr-FR"/>
          </w:rPr>
          <w:t>adickson@fgiaonline.org</w:t>
        </w:r>
      </w:hyperlink>
      <w:r w:rsidRPr="00064337">
        <w:rPr>
          <w:rFonts w:ascii="Arial" w:hAnsi="Arial" w:cs="Arial"/>
          <w:sz w:val="18"/>
          <w:szCs w:val="18"/>
          <w:lang w:val="fr-FR"/>
        </w:rPr>
        <w:t xml:space="preserve">; </w:t>
      </w:r>
      <w:proofErr w:type="gramStart"/>
      <w:r w:rsidR="00F8328B" w:rsidRPr="00064337">
        <w:rPr>
          <w:rFonts w:ascii="Arial" w:hAnsi="Arial" w:cs="Arial"/>
          <w:sz w:val="18"/>
          <w:szCs w:val="18"/>
          <w:lang w:val="fr-FR"/>
        </w:rPr>
        <w:t>Phone:</w:t>
      </w:r>
      <w:proofErr w:type="gramEnd"/>
      <w:r w:rsidR="00F8328B" w:rsidRPr="00064337">
        <w:rPr>
          <w:rFonts w:ascii="Arial" w:hAnsi="Arial" w:cs="Arial"/>
          <w:sz w:val="18"/>
          <w:szCs w:val="18"/>
          <w:lang w:val="fr-FR"/>
        </w:rPr>
        <w:t xml:space="preserve"> </w:t>
      </w:r>
      <w:r w:rsidR="00CE0952" w:rsidRPr="00064337">
        <w:rPr>
          <w:rFonts w:ascii="Arial" w:hAnsi="Arial" w:cs="Arial"/>
          <w:sz w:val="18"/>
          <w:szCs w:val="18"/>
          <w:lang w:val="fr-FR"/>
        </w:rPr>
        <w:t>630-920-4999</w:t>
      </w:r>
    </w:p>
    <w:p w14:paraId="677E4327" w14:textId="0457696B" w:rsidR="00305DAD" w:rsidRPr="00D9258D" w:rsidRDefault="00064337" w:rsidP="00305DAD">
      <w:pPr>
        <w:pStyle w:val="Title"/>
        <w:jc w:val="right"/>
        <w:rPr>
          <w:b w:val="0"/>
          <w:sz w:val="24"/>
          <w:szCs w:val="24"/>
        </w:rPr>
      </w:pPr>
      <w:r w:rsidRPr="00064337">
        <w:rPr>
          <w:b w:val="0"/>
          <w:sz w:val="24"/>
          <w:szCs w:val="24"/>
          <w:highlight w:val="yellow"/>
        </w:rPr>
        <w:t xml:space="preserve">June </w:t>
      </w:r>
      <w:r w:rsidR="000E3F2B">
        <w:rPr>
          <w:b w:val="0"/>
          <w:sz w:val="24"/>
          <w:szCs w:val="24"/>
          <w:highlight w:val="yellow"/>
        </w:rPr>
        <w:t>30</w:t>
      </w:r>
      <w:r w:rsidR="008F1618" w:rsidRPr="00064337">
        <w:rPr>
          <w:b w:val="0"/>
          <w:sz w:val="24"/>
          <w:szCs w:val="24"/>
          <w:highlight w:val="yellow"/>
        </w:rPr>
        <w:t xml:space="preserve">, </w:t>
      </w:r>
      <w:r w:rsidRPr="00064337">
        <w:rPr>
          <w:b w:val="0"/>
          <w:sz w:val="24"/>
          <w:szCs w:val="24"/>
          <w:highlight w:val="yellow"/>
        </w:rPr>
        <w:t>2026</w:t>
      </w:r>
    </w:p>
    <w:p w14:paraId="71E31F7C" w14:textId="77777777" w:rsidR="00305DAD" w:rsidRPr="00D9258D" w:rsidRDefault="00305DAD" w:rsidP="00305DAD">
      <w:pPr>
        <w:pStyle w:val="Title"/>
        <w:jc w:val="right"/>
        <w:rPr>
          <w:b w:val="0"/>
          <w:sz w:val="18"/>
          <w:szCs w:val="18"/>
        </w:rPr>
      </w:pPr>
    </w:p>
    <w:p w14:paraId="313BBC9A" w14:textId="20D54DE8" w:rsidR="00305DAD" w:rsidRPr="00D9258D" w:rsidRDefault="000E3F2B" w:rsidP="0038384C">
      <w:pPr>
        <w:pStyle w:val="Title"/>
        <w:spacing w:after="240"/>
        <w:rPr>
          <w:color w:val="auto"/>
        </w:rPr>
      </w:pPr>
      <w:r w:rsidRPr="000E3F2B">
        <w:rPr>
          <w:color w:val="auto"/>
        </w:rPr>
        <w:t xml:space="preserve">FGIA Virtual Summer Summit Addresses Technical Topics Including Sealant Compatibility, Window Glass Design, </w:t>
      </w:r>
      <w:proofErr w:type="spellStart"/>
      <w:r w:rsidRPr="000E3F2B">
        <w:rPr>
          <w:color w:val="auto"/>
        </w:rPr>
        <w:t>NAFS</w:t>
      </w:r>
      <w:proofErr w:type="spellEnd"/>
    </w:p>
    <w:p w14:paraId="6A14C1DA" w14:textId="6F6305E5" w:rsidR="00F124EB" w:rsidRDefault="00A41F02" w:rsidP="00FC0D8D">
      <w:r w:rsidRPr="00D42D0D">
        <w:t xml:space="preserve">SCHAUMBURG, IL </w:t>
      </w:r>
      <w:r w:rsidR="00723E5F" w:rsidRPr="00D42D0D">
        <w:t>–</w:t>
      </w:r>
      <w:r w:rsidR="005C7D7D" w:rsidRPr="00D42D0D">
        <w:t xml:space="preserve"> </w:t>
      </w:r>
      <w:r w:rsidR="00F124EB" w:rsidRPr="00F124EB">
        <w:t xml:space="preserve">At the </w:t>
      </w:r>
      <w:hyperlink r:id="rId10" w:tgtFrame="_blank" w:history="1">
        <w:r w:rsidR="00F124EB" w:rsidRPr="00F124EB">
          <w:rPr>
            <w:rStyle w:val="Hyperlink"/>
            <w:sz w:val="22"/>
          </w:rPr>
          <w:t>Fenestration and Glazing Industry Alliance (FGIA) Virtual Summer Summit</w:t>
        </w:r>
      </w:hyperlink>
      <w:r w:rsidR="00F124EB" w:rsidRPr="00F124EB">
        <w:t xml:space="preserve">, industry leaders tackled critical technical challenges. Experts led high-impact, interactive sessions on sealant selection, the </w:t>
      </w:r>
      <w:r w:rsidR="00F124EB">
        <w:t xml:space="preserve">new version of the </w:t>
      </w:r>
      <w:r w:rsidR="00F124EB" w:rsidRPr="00F124EB">
        <w:t>North American Fenestration Standard (NAFS) and complex window glass design, equipping professionals with actionable strategies to elevate product performance.</w:t>
      </w:r>
    </w:p>
    <w:p w14:paraId="2CAA8A85" w14:textId="7BFCC6FB" w:rsidR="003F3D28" w:rsidRDefault="00FC0E45" w:rsidP="003F3D28">
      <w:pPr>
        <w:rPr>
          <w:b/>
          <w:bCs/>
        </w:rPr>
      </w:pPr>
      <w:r>
        <w:rPr>
          <w:b/>
          <w:bCs/>
        </w:rPr>
        <w:t xml:space="preserve">Learning About </w:t>
      </w:r>
      <w:r w:rsidR="000E3F2B">
        <w:rPr>
          <w:b/>
          <w:bCs/>
        </w:rPr>
        <w:t>Sealant Compatibility</w:t>
      </w:r>
    </w:p>
    <w:p w14:paraId="45FED2B0" w14:textId="44E61ECC" w:rsidR="00033EB1" w:rsidRDefault="00EA1869" w:rsidP="00C96E55">
      <w:r>
        <w:t xml:space="preserve">In </w:t>
      </w:r>
      <w:r w:rsidR="00BF5542">
        <w:t>the</w:t>
      </w:r>
      <w:r w:rsidR="00BF5542" w:rsidRPr="00D42D0D">
        <w:t xml:space="preserve"> </w:t>
      </w:r>
      <w:r w:rsidR="00033EB1" w:rsidRPr="00D42D0D">
        <w:t xml:space="preserve">panel “Sealants: Compatibility and Performance for Proper Selection,” three </w:t>
      </w:r>
      <w:r>
        <w:t>industry experts</w:t>
      </w:r>
      <w:r w:rsidR="00033EB1" w:rsidRPr="00D42D0D">
        <w:t xml:space="preserve"> </w:t>
      </w:r>
      <w:r w:rsidR="00BF5542">
        <w:t>provided</w:t>
      </w:r>
      <w:r w:rsidR="00BF5542" w:rsidRPr="00D42D0D">
        <w:t xml:space="preserve"> </w:t>
      </w:r>
      <w:r w:rsidR="00BF5542">
        <w:t xml:space="preserve">their distinct </w:t>
      </w:r>
      <w:r w:rsidR="00033EB1" w:rsidRPr="00D42D0D">
        <w:t>points of view</w:t>
      </w:r>
      <w:r w:rsidR="00BF5542">
        <w:t xml:space="preserve"> based upon their unique experience and expertise</w:t>
      </w:r>
      <w:r>
        <w:t xml:space="preserve">, including </w:t>
      </w:r>
      <w:r w:rsidR="00033EB1" w:rsidRPr="00D42D0D">
        <w:t>Steve Altum (</w:t>
      </w:r>
      <w:hyperlink r:id="rId11" w:history="1">
        <w:r w:rsidR="00033EB1" w:rsidRPr="00D42D0D">
          <w:rPr>
            <w:rStyle w:val="Hyperlink"/>
            <w:sz w:val="22"/>
          </w:rPr>
          <w:t>Dow Performance Silicones</w:t>
        </w:r>
      </w:hyperlink>
      <w:r w:rsidR="00033EB1" w:rsidRPr="00D42D0D">
        <w:t>), Lori Dahlman (</w:t>
      </w:r>
      <w:hyperlink r:id="rId12" w:history="1">
        <w:r w:rsidR="00033EB1" w:rsidRPr="00D42D0D">
          <w:rPr>
            <w:rStyle w:val="Hyperlink"/>
            <w:sz w:val="22"/>
          </w:rPr>
          <w:t>Bostik</w:t>
        </w:r>
      </w:hyperlink>
      <w:r w:rsidR="00033EB1" w:rsidRPr="00D42D0D">
        <w:t>) and Brandon Rhoades (</w:t>
      </w:r>
      <w:hyperlink r:id="rId13" w:history="1">
        <w:r w:rsidR="00033EB1" w:rsidRPr="00D42D0D">
          <w:rPr>
            <w:rStyle w:val="Hyperlink"/>
            <w:sz w:val="22"/>
          </w:rPr>
          <w:t>H.B. Fuller</w:t>
        </w:r>
      </w:hyperlink>
      <w:r w:rsidR="00033EB1" w:rsidRPr="00D42D0D">
        <w:t>).</w:t>
      </w:r>
    </w:p>
    <w:p w14:paraId="4BBB869E" w14:textId="59D04B86" w:rsidR="00C96E55" w:rsidRDefault="00C96E55" w:rsidP="00C96E55">
      <w:r>
        <w:t xml:space="preserve">Rhoades </w:t>
      </w:r>
      <w:r w:rsidR="00BF5542">
        <w:t>discussed</w:t>
      </w:r>
      <w:r>
        <w:t xml:space="preserve"> the testing and performance of sealants, starting with the difference between a single and a dual seal within an insulating glass unit (IGU). “A single seal has one seal along the edge, sealing </w:t>
      </w:r>
      <w:r w:rsidR="00BF5542">
        <w:t xml:space="preserve">the </w:t>
      </w:r>
      <w:r>
        <w:t>air space of that insulating cavity,” he said. “Dual has a primary and a secondary sealant, with the secondary being the outermost one. The primary is to be a moisture barrier and keep gas in. The secondary is meant to provide support and strength.</w:t>
      </w:r>
      <w:r w:rsidR="00EA1869">
        <w:t>” He warned s</w:t>
      </w:r>
      <w:r>
        <w:t>ingle seals are only suitable for non-structural glazing applications.</w:t>
      </w:r>
    </w:p>
    <w:p w14:paraId="6F2F1AAD" w14:textId="44C0F66F" w:rsidR="00C96E55" w:rsidRDefault="00C96E55" w:rsidP="00C96E55">
      <w:r>
        <w:t>Dahl</w:t>
      </w:r>
      <w:r w:rsidR="00BF5542">
        <w:t>m</w:t>
      </w:r>
      <w:r>
        <w:t>an focused on setting windows in their frames and testing back bedding sealants. “A back bedding sealant creates a bond between the glass and the frame,” she explained. “It protects t</w:t>
      </w:r>
      <w:r w:rsidRPr="00A67CF4">
        <w:t xml:space="preserve">he unit from air and water.” </w:t>
      </w:r>
      <w:hyperlink r:id="rId14" w:history="1">
        <w:r w:rsidRPr="00A67CF4">
          <w:rPr>
            <w:rStyle w:val="Hyperlink"/>
            <w:sz w:val="22"/>
          </w:rPr>
          <w:t>AAMA 800</w:t>
        </w:r>
      </w:hyperlink>
      <w:r w:rsidRPr="00A67CF4">
        <w:t xml:space="preserve"> is the only specification used for a back bedding sealant, she said</w:t>
      </w:r>
      <w:r w:rsidR="00A67CF4" w:rsidRPr="00A67CF4">
        <w:t xml:space="preserve">, </w:t>
      </w:r>
      <w:r w:rsidRPr="00A67CF4">
        <w:t>adding that</w:t>
      </w:r>
      <w:r w:rsidR="00DE029D" w:rsidRPr="00A67CF4">
        <w:t xml:space="preserve">, if </w:t>
      </w:r>
      <w:r w:rsidRPr="00A67CF4">
        <w:t>one is using a sealant in the field that doesn’t pass the prescribed tests within, “we want to know about it so we can expand on those minimum specifications.”</w:t>
      </w:r>
    </w:p>
    <w:p w14:paraId="10F28D91" w14:textId="1E5499B7" w:rsidR="00C96E55" w:rsidRPr="00C96E55" w:rsidRDefault="00C96E55" w:rsidP="00C96E55">
      <w:r w:rsidRPr="00C96E55">
        <w:t>Altum shared h</w:t>
      </w:r>
      <w:r w:rsidR="0066363C">
        <w:t xml:space="preserve">is expertise on </w:t>
      </w:r>
      <w:r w:rsidRPr="00C96E55">
        <w:t>the use and performance of structural sealants, stressing it is important to know what one is trying to achieve with the application. “What is the required design performance?</w:t>
      </w:r>
      <w:r>
        <w:t xml:space="preserve"> </w:t>
      </w:r>
      <w:r w:rsidR="0066363C" w:rsidRPr="00C96E55">
        <w:t>What market or geographical location is a job or product being sold into?</w:t>
      </w:r>
      <w:r w:rsidR="0066363C">
        <w:t>”</w:t>
      </w:r>
      <w:r w:rsidR="0066363C" w:rsidRPr="00C96E55">
        <w:t xml:space="preserve"> </w:t>
      </w:r>
      <w:r>
        <w:t xml:space="preserve">he </w:t>
      </w:r>
      <w:r w:rsidR="0066363C">
        <w:t>asked</w:t>
      </w:r>
      <w:r>
        <w:t>.</w:t>
      </w:r>
      <w:r w:rsidRPr="00C96E55">
        <w:t xml:space="preserve"> </w:t>
      </w:r>
      <w:r>
        <w:t>“</w:t>
      </w:r>
      <w:r w:rsidRPr="00C96E55">
        <w:t xml:space="preserve">It’s important to talk with your sealant </w:t>
      </w:r>
      <w:r w:rsidRPr="00C96E55">
        <w:lastRenderedPageBreak/>
        <w:t>suppliers and walk through different scenarios. Just because a sealant is approved doesn’t mean it will give the best adhesion possible for a specific application.”</w:t>
      </w:r>
    </w:p>
    <w:p w14:paraId="56EB5650" w14:textId="0F3E062D" w:rsidR="007D091F" w:rsidRPr="007D091F" w:rsidRDefault="00FC0E45" w:rsidP="00FC0D8D">
      <w:pPr>
        <w:rPr>
          <w:b/>
          <w:bCs/>
        </w:rPr>
      </w:pPr>
      <w:r>
        <w:rPr>
          <w:b/>
          <w:bCs/>
        </w:rPr>
        <w:t xml:space="preserve">The Standard of </w:t>
      </w:r>
      <w:r w:rsidR="000E3F2B">
        <w:rPr>
          <w:b/>
          <w:bCs/>
        </w:rPr>
        <w:t>Window Glass Design</w:t>
      </w:r>
    </w:p>
    <w:p w14:paraId="764E6CDD" w14:textId="4B3854A5" w:rsidR="00033EB1" w:rsidRDefault="000E3F2B" w:rsidP="000E3F2B">
      <w:r w:rsidRPr="00D42D0D">
        <w:t>Dr. Stephen Morse (</w:t>
      </w:r>
      <w:hyperlink r:id="rId15" w:history="1">
        <w:r w:rsidRPr="00D42D0D">
          <w:rPr>
            <w:rStyle w:val="Hyperlink"/>
            <w:sz w:val="22"/>
          </w:rPr>
          <w:t>Michigan Technological University</w:t>
        </w:r>
      </w:hyperlink>
      <w:r w:rsidRPr="00D42D0D">
        <w:t>)</w:t>
      </w:r>
      <w:r w:rsidR="00033EB1" w:rsidRPr="00D42D0D">
        <w:t xml:space="preserve"> </w:t>
      </w:r>
      <w:r w:rsidR="0066363C">
        <w:t>presented</w:t>
      </w:r>
      <w:r w:rsidR="00033EB1" w:rsidRPr="00D42D0D">
        <w:t xml:space="preserve"> “Window Glass Design Fundamentals: From Basic Principles to Modern Practice.” In this session, he introduced the fundamental mechanical behavior of architectural glass and the factors that influence its strength and performance. </w:t>
      </w:r>
      <w:r w:rsidR="0066363C">
        <w:t>Morse</w:t>
      </w:r>
      <w:r w:rsidR="0066363C" w:rsidRPr="00D42D0D">
        <w:t xml:space="preserve"> </w:t>
      </w:r>
      <w:r w:rsidR="00033EB1" w:rsidRPr="00D42D0D">
        <w:t>explained how glass type, thickness, size, aspect ratio</w:t>
      </w:r>
      <w:r w:rsidR="00EA1869">
        <w:t xml:space="preserve"> </w:t>
      </w:r>
      <w:r w:rsidR="00033EB1" w:rsidRPr="00D42D0D">
        <w:t>and support conditions affect load resistance and probability of breakage</w:t>
      </w:r>
      <w:r w:rsidR="0066363C">
        <w:t>, then he</w:t>
      </w:r>
      <w:r w:rsidR="00033EB1" w:rsidRPr="00D42D0D">
        <w:t xml:space="preserve"> described the role of </w:t>
      </w:r>
      <w:r w:rsidR="00EA1869">
        <w:t xml:space="preserve">an </w:t>
      </w:r>
      <w:r w:rsidR="00033EB1" w:rsidRPr="00D42D0D">
        <w:t xml:space="preserve">ASTM </w:t>
      </w:r>
      <w:r w:rsidR="00EA1869">
        <w:t>standard</w:t>
      </w:r>
      <w:r w:rsidR="00033EB1" w:rsidRPr="00D42D0D">
        <w:t xml:space="preserve"> in the design and evaluation of window glass systems.</w:t>
      </w:r>
    </w:p>
    <w:p w14:paraId="147C2033" w14:textId="1BA1963F" w:rsidR="00033EB1" w:rsidRDefault="00033EB1" w:rsidP="00033EB1">
      <w:r>
        <w:t xml:space="preserve">“Glass is brittle,” </w:t>
      </w:r>
      <w:r w:rsidRPr="000E3F2B">
        <w:t xml:space="preserve">Morse </w:t>
      </w:r>
      <w:r>
        <w:t>said. “It fractures at relatively low tensile stresses due to the existence of surface flaws</w:t>
      </w:r>
      <w:r w:rsidR="0066363C">
        <w:t xml:space="preserve">, </w:t>
      </w:r>
      <w:r>
        <w:t xml:space="preserve">exacerbated by surface damage. It makes the glass weaker.” Morse said that, over time and due to weathering, a surface flaw can reduce glass strength to approximately 60 percent of </w:t>
      </w:r>
      <w:r w:rsidR="00EA1869">
        <w:t xml:space="preserve">that of </w:t>
      </w:r>
      <w:r>
        <w:t>new glass.</w:t>
      </w:r>
    </w:p>
    <w:p w14:paraId="3C21708A" w14:textId="4ACEB3CE" w:rsidR="00033EB1" w:rsidRDefault="00033EB1" w:rsidP="00033EB1">
      <w:r w:rsidRPr="00033EB1">
        <w:t xml:space="preserve">For guidance, Morse recommended ASTM E1300, </w:t>
      </w:r>
      <w:r w:rsidRPr="00033EB1">
        <w:rPr>
          <w:i/>
          <w:iCs/>
        </w:rPr>
        <w:t>Standard Practice for Determining Load Resistance of Glass in Buildings</w:t>
      </w:r>
      <w:r>
        <w:t>. “</w:t>
      </w:r>
      <w:r w:rsidRPr="00C830C5">
        <w:t xml:space="preserve">It is used for uniform lateral load, geared toward windows and buildings and </w:t>
      </w:r>
      <w:proofErr w:type="spellStart"/>
      <w:r w:rsidRPr="00C830C5">
        <w:t>windload</w:t>
      </w:r>
      <w:proofErr w:type="spellEnd"/>
      <w:r>
        <w:t>,” he said.</w:t>
      </w:r>
      <w:r w:rsidRPr="00C830C5">
        <w:t xml:space="preserve"> </w:t>
      </w:r>
      <w:r>
        <w:t>“</w:t>
      </w:r>
      <w:r w:rsidRPr="00C830C5">
        <w:t>It applies to monolithic and laminated glass constructions of rectangular shape with continuous lateral support along one, two, three or four edges.</w:t>
      </w:r>
      <w:r>
        <w:t>”</w:t>
      </w:r>
      <w:r w:rsidRPr="00C830C5">
        <w:t xml:space="preserve"> It also applies to insulating glass units with four-sided edge support</w:t>
      </w:r>
      <w:r>
        <w:t xml:space="preserve">, he said. Future updates to ASTM </w:t>
      </w:r>
      <w:proofErr w:type="spellStart"/>
      <w:r>
        <w:t>E1300</w:t>
      </w:r>
      <w:proofErr w:type="spellEnd"/>
      <w:r>
        <w:t xml:space="preserve"> will include expanded non-factored load charts and an expanded glass failure prediction model.</w:t>
      </w:r>
    </w:p>
    <w:p w14:paraId="3710A44E" w14:textId="249E76BB" w:rsidR="00033EB1" w:rsidRPr="000E3F2B" w:rsidRDefault="00033EB1" w:rsidP="000E3F2B">
      <w:r>
        <w:t xml:space="preserve">“As part of a research project, we are getting </w:t>
      </w:r>
      <w:r w:rsidR="003A5E5C">
        <w:t>vacuum insulated glazing units</w:t>
      </w:r>
      <w:r>
        <w:t xml:space="preserve"> from three manufacturers in three different sizes, thanks to FGIA and </w:t>
      </w:r>
      <w:r w:rsidR="00EA1869">
        <w:t>National Glass Association</w:t>
      </w:r>
      <w:r>
        <w:t xml:space="preserve"> funding</w:t>
      </w:r>
      <w:r w:rsidR="003A5E5C">
        <w:t>,” he added.</w:t>
      </w:r>
      <w:r>
        <w:t xml:space="preserve"> </w:t>
      </w:r>
      <w:r w:rsidR="003A5E5C">
        <w:t>“</w:t>
      </w:r>
      <w:r>
        <w:t>Testing is ongoing.</w:t>
      </w:r>
      <w:r w:rsidR="003A5E5C">
        <w:t>”</w:t>
      </w:r>
    </w:p>
    <w:p w14:paraId="6BEEA6DC" w14:textId="45CCAB55" w:rsidR="000E3F2B" w:rsidRPr="000E3F2B" w:rsidRDefault="00FC0E45" w:rsidP="0082737D">
      <w:pPr>
        <w:rPr>
          <w:b/>
          <w:bCs/>
        </w:rPr>
      </w:pPr>
      <w:r>
        <w:rPr>
          <w:b/>
          <w:bCs/>
        </w:rPr>
        <w:t xml:space="preserve">Understanding </w:t>
      </w:r>
      <w:r w:rsidR="000E3F2B" w:rsidRPr="000E3F2B">
        <w:rPr>
          <w:b/>
          <w:bCs/>
        </w:rPr>
        <w:t>Changes to NAFS</w:t>
      </w:r>
    </w:p>
    <w:p w14:paraId="7407357D" w14:textId="240650DB" w:rsidR="006765DB" w:rsidRDefault="003A5E5C" w:rsidP="0082737D">
      <w:r w:rsidRPr="00D42D0D">
        <w:t>A p</w:t>
      </w:r>
      <w:r w:rsidR="000E3F2B" w:rsidRPr="00D42D0D">
        <w:t xml:space="preserve">anel </w:t>
      </w:r>
      <w:r w:rsidRPr="00D42D0D">
        <w:t>d</w:t>
      </w:r>
      <w:r w:rsidR="000E3F2B" w:rsidRPr="00D42D0D">
        <w:t>iscussion</w:t>
      </w:r>
      <w:r w:rsidRPr="00D42D0D">
        <w:t xml:space="preserve"> titled “</w:t>
      </w:r>
      <w:r w:rsidR="000E3F2B" w:rsidRPr="00D42D0D">
        <w:t>NAFS</w:t>
      </w:r>
      <w:r w:rsidRPr="00D42D0D">
        <w:t>-</w:t>
      </w:r>
      <w:r w:rsidR="000E3F2B" w:rsidRPr="00D42D0D">
        <w:t xml:space="preserve">26 </w:t>
      </w:r>
      <w:r w:rsidRPr="00D42D0D">
        <w:t xml:space="preserve">| </w:t>
      </w:r>
      <w:r w:rsidR="000E3F2B" w:rsidRPr="00D42D0D">
        <w:t>Understanding the Changes and Impact on Testing Requirements</w:t>
      </w:r>
      <w:r w:rsidRPr="00D42D0D">
        <w:t xml:space="preserve">” gave participants an idea of what to expect from edits made to the new version of the </w:t>
      </w:r>
      <w:r w:rsidR="00D42D0D">
        <w:t>standard</w:t>
      </w:r>
      <w:r w:rsidRPr="00D42D0D">
        <w:t xml:space="preserve">, which came out </w:t>
      </w:r>
      <w:r w:rsidR="00DE029D">
        <w:t>June 1</w:t>
      </w:r>
      <w:r w:rsidRPr="00D42D0D">
        <w:t xml:space="preserve">. </w:t>
      </w:r>
      <w:r w:rsidR="000E3F2B" w:rsidRPr="00D42D0D">
        <w:t>Panelists</w:t>
      </w:r>
      <w:r w:rsidRPr="00D42D0D">
        <w:t xml:space="preserve"> included </w:t>
      </w:r>
      <w:r w:rsidR="000E3F2B" w:rsidRPr="00D42D0D">
        <w:t>Lisa Bergeron (</w:t>
      </w:r>
      <w:hyperlink r:id="rId16" w:history="1">
        <w:r w:rsidR="000E3F2B" w:rsidRPr="00D42D0D">
          <w:rPr>
            <w:rStyle w:val="Hyperlink"/>
            <w:sz w:val="22"/>
          </w:rPr>
          <w:t>JELD-WEN</w:t>
        </w:r>
      </w:hyperlink>
      <w:r w:rsidR="000E3F2B" w:rsidRPr="00D42D0D">
        <w:t>), Robert Jutras (</w:t>
      </w:r>
      <w:hyperlink r:id="rId17" w:history="1">
        <w:r w:rsidR="000E3F2B" w:rsidRPr="00D42D0D">
          <w:rPr>
            <w:rStyle w:val="Hyperlink"/>
            <w:sz w:val="22"/>
          </w:rPr>
          <w:t>UL Canada</w:t>
        </w:r>
      </w:hyperlink>
      <w:r w:rsidR="000E3F2B" w:rsidRPr="00D42D0D">
        <w:t>) and Dan Raap (</w:t>
      </w:r>
      <w:proofErr w:type="spellStart"/>
      <w:r w:rsidR="000E3F2B">
        <w:fldChar w:fldCharType="begin"/>
      </w:r>
      <w:r w:rsidR="000E3F2B">
        <w:instrText>HYPERLINK "https://www.amesburytruth.com/"</w:instrText>
      </w:r>
      <w:r w:rsidR="000E3F2B">
        <w:fldChar w:fldCharType="separate"/>
      </w:r>
      <w:r w:rsidR="000E3F2B" w:rsidRPr="00D42D0D">
        <w:rPr>
          <w:rStyle w:val="Hyperlink"/>
          <w:sz w:val="22"/>
        </w:rPr>
        <w:t>AmesburyTruth</w:t>
      </w:r>
      <w:proofErr w:type="spellEnd"/>
      <w:r w:rsidR="000E3F2B">
        <w:fldChar w:fldCharType="end"/>
      </w:r>
      <w:r w:rsidR="000E3F2B" w:rsidRPr="00D42D0D">
        <w:t>)</w:t>
      </w:r>
      <w:r w:rsidRPr="00D42D0D">
        <w:t>, all of whom worked on the update.</w:t>
      </w:r>
    </w:p>
    <w:p w14:paraId="6510DC5C" w14:textId="73A38E6E" w:rsidR="003A5E5C" w:rsidRPr="003A5E5C" w:rsidRDefault="003A5E5C" w:rsidP="003A5E5C">
      <w:r w:rsidRPr="003A5E5C">
        <w:t xml:space="preserve">The primary change in NAFS-26 clarifies requirements for the secondary designator used in fenestration product ratings. The change was proposed by the Federal Emergency Management Agency (FEMA) and accepted following discussions with the </w:t>
      </w:r>
      <w:r>
        <w:t>developing group</w:t>
      </w:r>
      <w:r w:rsidRPr="003A5E5C">
        <w:t>.</w:t>
      </w:r>
      <w:r>
        <w:t xml:space="preserve"> </w:t>
      </w:r>
      <w:r w:rsidRPr="003A5E5C">
        <w:t>Previously optional, the secondary designator is now mandatory and must be included on product test reports and labels. The secondary designator now requires performance values for</w:t>
      </w:r>
      <w:r>
        <w:t xml:space="preserve"> </w:t>
      </w:r>
      <w:r w:rsidRPr="003A5E5C">
        <w:t>positive design pressure</w:t>
      </w:r>
      <w:r>
        <w:t xml:space="preserve">, </w:t>
      </w:r>
      <w:r w:rsidRPr="003A5E5C">
        <w:t>negative design pressure</w:t>
      </w:r>
      <w:r>
        <w:t xml:space="preserve"> and </w:t>
      </w:r>
      <w:r w:rsidRPr="003A5E5C">
        <w:t>water penetration resistance test pressure</w:t>
      </w:r>
      <w:r>
        <w:t>.</w:t>
      </w:r>
    </w:p>
    <w:p w14:paraId="2C32E55B" w14:textId="21589BEE" w:rsidR="003A5E5C" w:rsidRDefault="003A5E5C" w:rsidP="003A5E5C">
      <w:r w:rsidRPr="003A5E5C">
        <w:lastRenderedPageBreak/>
        <w:t>“The FEMA proposals were also echoed from the Florida Building Commission</w:t>
      </w:r>
      <w:r w:rsidR="00EA1869">
        <w:t>,</w:t>
      </w:r>
      <w:r w:rsidRPr="003A5E5C">
        <w:t xml:space="preserve"> which provide</w:t>
      </w:r>
      <w:r w:rsidR="00EA1869">
        <w:t>d</w:t>
      </w:r>
      <w:r w:rsidRPr="003A5E5C">
        <w:t xml:space="preserve"> us </w:t>
      </w:r>
      <w:r w:rsidR="00EA1869">
        <w:t>that</w:t>
      </w:r>
      <w:r w:rsidRPr="003A5E5C">
        <w:t xml:space="preserve"> additional push to make changes in NAFS,” said Bergeron. She noted that there will need to be additional labeling that will be worked out with the certification bodies and that marketing documents may need</w:t>
      </w:r>
      <w:r w:rsidR="00D42D0D">
        <w:t xml:space="preserve"> </w:t>
      </w:r>
      <w:r w:rsidRPr="003A5E5C">
        <w:t>to be updated from just design pressure ratings to include performance grade ratings.</w:t>
      </w:r>
    </w:p>
    <w:p w14:paraId="586A0EFB" w14:textId="34BA5B5D" w:rsidR="003A5E5C" w:rsidRPr="00D15486" w:rsidRDefault="003A5E5C" w:rsidP="003A5E5C">
      <w:r w:rsidRPr="003A5E5C">
        <w:t>“The change was driven largely by increasing concerns related to water intrusion performance, particularly in coastal and hurricane-prone regions such as Florida,” said Raap.</w:t>
      </w:r>
    </w:p>
    <w:p w14:paraId="0C12B376" w14:textId="60587190" w:rsidR="003A5E5C" w:rsidRPr="003A5E5C" w:rsidRDefault="003A5E5C" w:rsidP="003A5E5C">
      <w:pPr>
        <w:rPr>
          <w:b/>
          <w:bCs/>
        </w:rPr>
      </w:pPr>
      <w:r w:rsidRPr="003A5E5C">
        <w:t xml:space="preserve">Another change included the addition of a new FGIA document, </w:t>
      </w:r>
      <w:hyperlink r:id="rId18" w:history="1">
        <w:r w:rsidRPr="00A67CF4">
          <w:rPr>
            <w:rStyle w:val="Hyperlink"/>
            <w:sz w:val="22"/>
          </w:rPr>
          <w:t>AAMA 517</w:t>
        </w:r>
      </w:hyperlink>
      <w:r w:rsidRPr="003A5E5C">
        <w:t xml:space="preserve">, </w:t>
      </w:r>
      <w:r w:rsidRPr="003A5E5C">
        <w:rPr>
          <w:i/>
          <w:iCs/>
        </w:rPr>
        <w:t>Specification for Air/Water Penetration Resistance, and Structural Load Performance of Multi-Track Doors and Windows</w:t>
      </w:r>
      <w:r w:rsidRPr="003A5E5C">
        <w:t>. “AAMA 517 directs all requirements to NAFS and does not create any differences if following that pathway</w:t>
      </w:r>
      <w:r w:rsidR="00A67CF4">
        <w:t>,”</w:t>
      </w:r>
      <w:r w:rsidR="00A67CF4" w:rsidRPr="00A67CF4">
        <w:t xml:space="preserve"> </w:t>
      </w:r>
      <w:r w:rsidR="00A67CF4" w:rsidRPr="003A5E5C">
        <w:t>said Jutras.</w:t>
      </w:r>
    </w:p>
    <w:p w14:paraId="0025EA58" w14:textId="66A1DA54" w:rsidR="002C156D" w:rsidRDefault="00930EA7" w:rsidP="007D091F">
      <w:r>
        <w:t>For mo</w:t>
      </w:r>
      <w:r w:rsidR="00CE734A" w:rsidRPr="00FC0D8D">
        <w:t>re information</w:t>
      </w:r>
      <w:r w:rsidR="00917314">
        <w:t xml:space="preserve"> about FGIA and its </w:t>
      </w:r>
      <w:r w:rsidR="00064337">
        <w:t>events</w:t>
      </w:r>
      <w:r w:rsidR="00F8328B">
        <w:t>,</w:t>
      </w:r>
      <w:r w:rsidR="00CE734A" w:rsidRPr="00FC0D8D">
        <w:t xml:space="preserve"> </w:t>
      </w:r>
      <w:r w:rsidR="00723E5F">
        <w:t>visit</w:t>
      </w:r>
      <w:r w:rsidR="00F526AA">
        <w:t xml:space="preserve"> </w:t>
      </w:r>
      <w:hyperlink r:id="rId19" w:history="1">
        <w:r w:rsidR="00064337">
          <w:rPr>
            <w:rStyle w:val="Hyperlink"/>
            <w:sz w:val="22"/>
          </w:rPr>
          <w:t>FGIAonline.org/events</w:t>
        </w:r>
      </w:hyperlink>
      <w:r w:rsidR="00F13E41">
        <w:t>.</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20"/>
      <w:headerReference w:type="default" r:id="rId21"/>
      <w:footerReference w:type="even" r:id="rId22"/>
      <w:footerReference w:type="default" r:id="rId23"/>
      <w:headerReference w:type="first" r:id="rId24"/>
      <w:footerReference w:type="first" r:id="rId25"/>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C219D6" w14:textId="77777777" w:rsidR="00C23445" w:rsidRDefault="00C23445">
      <w:pPr>
        <w:spacing w:after="0" w:line="240" w:lineRule="auto"/>
      </w:pPr>
      <w:r>
        <w:separator/>
      </w:r>
    </w:p>
  </w:endnote>
  <w:endnote w:type="continuationSeparator" w:id="0">
    <w:p w14:paraId="0622C674" w14:textId="77777777" w:rsidR="00C23445" w:rsidRDefault="00C2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AE42E4E" w14:textId="77777777" w:rsidR="00C23445" w:rsidRDefault="00C23445">
      <w:pPr>
        <w:spacing w:after="0" w:line="240" w:lineRule="auto"/>
      </w:pPr>
      <w:r>
        <w:separator/>
      </w:r>
    </w:p>
  </w:footnote>
  <w:footnote w:type="continuationSeparator" w:id="0">
    <w:p w14:paraId="628B4B8D" w14:textId="77777777" w:rsidR="00C23445" w:rsidRDefault="00C23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17105D"/>
    <w:multiLevelType w:val="hybridMultilevel"/>
    <w:tmpl w:val="06DA1518"/>
    <w:lvl w:ilvl="0" w:tplc="B6044B2A">
      <w:start w:val="1"/>
      <w:numFmt w:val="bullet"/>
      <w:lvlText w:val="•"/>
      <w:lvlJc w:val="left"/>
      <w:pPr>
        <w:tabs>
          <w:tab w:val="num" w:pos="720"/>
        </w:tabs>
        <w:ind w:left="720" w:hanging="360"/>
      </w:pPr>
      <w:rPr>
        <w:rFonts w:ascii="Arial" w:hAnsi="Arial" w:hint="default"/>
      </w:rPr>
    </w:lvl>
    <w:lvl w:ilvl="1" w:tplc="E20A4ACE">
      <w:numFmt w:val="bullet"/>
      <w:lvlText w:val="•"/>
      <w:lvlJc w:val="left"/>
      <w:pPr>
        <w:tabs>
          <w:tab w:val="num" w:pos="1440"/>
        </w:tabs>
        <w:ind w:left="1440" w:hanging="360"/>
      </w:pPr>
      <w:rPr>
        <w:rFonts w:ascii="Arial" w:hAnsi="Arial" w:hint="default"/>
      </w:rPr>
    </w:lvl>
    <w:lvl w:ilvl="2" w:tplc="367EFF0C" w:tentative="1">
      <w:start w:val="1"/>
      <w:numFmt w:val="bullet"/>
      <w:lvlText w:val="•"/>
      <w:lvlJc w:val="left"/>
      <w:pPr>
        <w:tabs>
          <w:tab w:val="num" w:pos="2160"/>
        </w:tabs>
        <w:ind w:left="2160" w:hanging="360"/>
      </w:pPr>
      <w:rPr>
        <w:rFonts w:ascii="Arial" w:hAnsi="Arial" w:hint="default"/>
      </w:rPr>
    </w:lvl>
    <w:lvl w:ilvl="3" w:tplc="18247874" w:tentative="1">
      <w:start w:val="1"/>
      <w:numFmt w:val="bullet"/>
      <w:lvlText w:val="•"/>
      <w:lvlJc w:val="left"/>
      <w:pPr>
        <w:tabs>
          <w:tab w:val="num" w:pos="2880"/>
        </w:tabs>
        <w:ind w:left="2880" w:hanging="360"/>
      </w:pPr>
      <w:rPr>
        <w:rFonts w:ascii="Arial" w:hAnsi="Arial" w:hint="default"/>
      </w:rPr>
    </w:lvl>
    <w:lvl w:ilvl="4" w:tplc="87A65508" w:tentative="1">
      <w:start w:val="1"/>
      <w:numFmt w:val="bullet"/>
      <w:lvlText w:val="•"/>
      <w:lvlJc w:val="left"/>
      <w:pPr>
        <w:tabs>
          <w:tab w:val="num" w:pos="3600"/>
        </w:tabs>
        <w:ind w:left="3600" w:hanging="360"/>
      </w:pPr>
      <w:rPr>
        <w:rFonts w:ascii="Arial" w:hAnsi="Arial" w:hint="default"/>
      </w:rPr>
    </w:lvl>
    <w:lvl w:ilvl="5" w:tplc="67FE02CA" w:tentative="1">
      <w:start w:val="1"/>
      <w:numFmt w:val="bullet"/>
      <w:lvlText w:val="•"/>
      <w:lvlJc w:val="left"/>
      <w:pPr>
        <w:tabs>
          <w:tab w:val="num" w:pos="4320"/>
        </w:tabs>
        <w:ind w:left="4320" w:hanging="360"/>
      </w:pPr>
      <w:rPr>
        <w:rFonts w:ascii="Arial" w:hAnsi="Arial" w:hint="default"/>
      </w:rPr>
    </w:lvl>
    <w:lvl w:ilvl="6" w:tplc="5EA0BD08" w:tentative="1">
      <w:start w:val="1"/>
      <w:numFmt w:val="bullet"/>
      <w:lvlText w:val="•"/>
      <w:lvlJc w:val="left"/>
      <w:pPr>
        <w:tabs>
          <w:tab w:val="num" w:pos="5040"/>
        </w:tabs>
        <w:ind w:left="5040" w:hanging="360"/>
      </w:pPr>
      <w:rPr>
        <w:rFonts w:ascii="Arial" w:hAnsi="Arial" w:hint="default"/>
      </w:rPr>
    </w:lvl>
    <w:lvl w:ilvl="7" w:tplc="65280578" w:tentative="1">
      <w:start w:val="1"/>
      <w:numFmt w:val="bullet"/>
      <w:lvlText w:val="•"/>
      <w:lvlJc w:val="left"/>
      <w:pPr>
        <w:tabs>
          <w:tab w:val="num" w:pos="5760"/>
        </w:tabs>
        <w:ind w:left="5760" w:hanging="360"/>
      </w:pPr>
      <w:rPr>
        <w:rFonts w:ascii="Arial" w:hAnsi="Arial" w:hint="default"/>
      </w:rPr>
    </w:lvl>
    <w:lvl w:ilvl="8" w:tplc="07C0A8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7152E"/>
    <w:multiLevelType w:val="hybridMultilevel"/>
    <w:tmpl w:val="63CE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46FFF"/>
    <w:multiLevelType w:val="multilevel"/>
    <w:tmpl w:val="C30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364EC"/>
    <w:multiLevelType w:val="hybridMultilevel"/>
    <w:tmpl w:val="F9AE3960"/>
    <w:lvl w:ilvl="0" w:tplc="8970F570">
      <w:start w:val="1"/>
      <w:numFmt w:val="bullet"/>
      <w:lvlText w:val="•"/>
      <w:lvlJc w:val="left"/>
      <w:pPr>
        <w:tabs>
          <w:tab w:val="num" w:pos="720"/>
        </w:tabs>
        <w:ind w:left="720" w:hanging="360"/>
      </w:pPr>
      <w:rPr>
        <w:rFonts w:ascii="Arial" w:hAnsi="Arial" w:hint="default"/>
      </w:rPr>
    </w:lvl>
    <w:lvl w:ilvl="1" w:tplc="81DC737A" w:tentative="1">
      <w:start w:val="1"/>
      <w:numFmt w:val="bullet"/>
      <w:lvlText w:val="•"/>
      <w:lvlJc w:val="left"/>
      <w:pPr>
        <w:tabs>
          <w:tab w:val="num" w:pos="1440"/>
        </w:tabs>
        <w:ind w:left="1440" w:hanging="360"/>
      </w:pPr>
      <w:rPr>
        <w:rFonts w:ascii="Arial" w:hAnsi="Arial" w:hint="default"/>
      </w:rPr>
    </w:lvl>
    <w:lvl w:ilvl="2" w:tplc="789EC0D4" w:tentative="1">
      <w:start w:val="1"/>
      <w:numFmt w:val="bullet"/>
      <w:lvlText w:val="•"/>
      <w:lvlJc w:val="left"/>
      <w:pPr>
        <w:tabs>
          <w:tab w:val="num" w:pos="2160"/>
        </w:tabs>
        <w:ind w:left="2160" w:hanging="360"/>
      </w:pPr>
      <w:rPr>
        <w:rFonts w:ascii="Arial" w:hAnsi="Arial" w:hint="default"/>
      </w:rPr>
    </w:lvl>
    <w:lvl w:ilvl="3" w:tplc="198C7FF8" w:tentative="1">
      <w:start w:val="1"/>
      <w:numFmt w:val="bullet"/>
      <w:lvlText w:val="•"/>
      <w:lvlJc w:val="left"/>
      <w:pPr>
        <w:tabs>
          <w:tab w:val="num" w:pos="2880"/>
        </w:tabs>
        <w:ind w:left="2880" w:hanging="360"/>
      </w:pPr>
      <w:rPr>
        <w:rFonts w:ascii="Arial" w:hAnsi="Arial" w:hint="default"/>
      </w:rPr>
    </w:lvl>
    <w:lvl w:ilvl="4" w:tplc="AF7E25B4" w:tentative="1">
      <w:start w:val="1"/>
      <w:numFmt w:val="bullet"/>
      <w:lvlText w:val="•"/>
      <w:lvlJc w:val="left"/>
      <w:pPr>
        <w:tabs>
          <w:tab w:val="num" w:pos="3600"/>
        </w:tabs>
        <w:ind w:left="3600" w:hanging="360"/>
      </w:pPr>
      <w:rPr>
        <w:rFonts w:ascii="Arial" w:hAnsi="Arial" w:hint="default"/>
      </w:rPr>
    </w:lvl>
    <w:lvl w:ilvl="5" w:tplc="CD14357E" w:tentative="1">
      <w:start w:val="1"/>
      <w:numFmt w:val="bullet"/>
      <w:lvlText w:val="•"/>
      <w:lvlJc w:val="left"/>
      <w:pPr>
        <w:tabs>
          <w:tab w:val="num" w:pos="4320"/>
        </w:tabs>
        <w:ind w:left="4320" w:hanging="360"/>
      </w:pPr>
      <w:rPr>
        <w:rFonts w:ascii="Arial" w:hAnsi="Arial" w:hint="default"/>
      </w:rPr>
    </w:lvl>
    <w:lvl w:ilvl="6" w:tplc="B462826A" w:tentative="1">
      <w:start w:val="1"/>
      <w:numFmt w:val="bullet"/>
      <w:lvlText w:val="•"/>
      <w:lvlJc w:val="left"/>
      <w:pPr>
        <w:tabs>
          <w:tab w:val="num" w:pos="5040"/>
        </w:tabs>
        <w:ind w:left="5040" w:hanging="360"/>
      </w:pPr>
      <w:rPr>
        <w:rFonts w:ascii="Arial" w:hAnsi="Arial" w:hint="default"/>
      </w:rPr>
    </w:lvl>
    <w:lvl w:ilvl="7" w:tplc="BC64C9DA" w:tentative="1">
      <w:start w:val="1"/>
      <w:numFmt w:val="bullet"/>
      <w:lvlText w:val="•"/>
      <w:lvlJc w:val="left"/>
      <w:pPr>
        <w:tabs>
          <w:tab w:val="num" w:pos="5760"/>
        </w:tabs>
        <w:ind w:left="5760" w:hanging="360"/>
      </w:pPr>
      <w:rPr>
        <w:rFonts w:ascii="Arial" w:hAnsi="Arial" w:hint="default"/>
      </w:rPr>
    </w:lvl>
    <w:lvl w:ilvl="8" w:tplc="4B242D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AB06FF"/>
    <w:multiLevelType w:val="hybridMultilevel"/>
    <w:tmpl w:val="4FAA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20201"/>
    <w:multiLevelType w:val="hybridMultilevel"/>
    <w:tmpl w:val="0E1E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D16A3"/>
    <w:multiLevelType w:val="hybridMultilevel"/>
    <w:tmpl w:val="1E286C54"/>
    <w:lvl w:ilvl="0" w:tplc="631C9670">
      <w:start w:val="1"/>
      <w:numFmt w:val="bullet"/>
      <w:lvlText w:val="•"/>
      <w:lvlJc w:val="left"/>
      <w:pPr>
        <w:tabs>
          <w:tab w:val="num" w:pos="720"/>
        </w:tabs>
        <w:ind w:left="720" w:hanging="360"/>
      </w:pPr>
      <w:rPr>
        <w:rFonts w:ascii="Arial" w:hAnsi="Arial" w:hint="default"/>
      </w:rPr>
    </w:lvl>
    <w:lvl w:ilvl="1" w:tplc="D666877E" w:tentative="1">
      <w:start w:val="1"/>
      <w:numFmt w:val="bullet"/>
      <w:lvlText w:val="•"/>
      <w:lvlJc w:val="left"/>
      <w:pPr>
        <w:tabs>
          <w:tab w:val="num" w:pos="1440"/>
        </w:tabs>
        <w:ind w:left="1440" w:hanging="360"/>
      </w:pPr>
      <w:rPr>
        <w:rFonts w:ascii="Arial" w:hAnsi="Arial" w:hint="default"/>
      </w:rPr>
    </w:lvl>
    <w:lvl w:ilvl="2" w:tplc="97CE63EE" w:tentative="1">
      <w:start w:val="1"/>
      <w:numFmt w:val="bullet"/>
      <w:lvlText w:val="•"/>
      <w:lvlJc w:val="left"/>
      <w:pPr>
        <w:tabs>
          <w:tab w:val="num" w:pos="2160"/>
        </w:tabs>
        <w:ind w:left="2160" w:hanging="360"/>
      </w:pPr>
      <w:rPr>
        <w:rFonts w:ascii="Arial" w:hAnsi="Arial" w:hint="default"/>
      </w:rPr>
    </w:lvl>
    <w:lvl w:ilvl="3" w:tplc="0058B052" w:tentative="1">
      <w:start w:val="1"/>
      <w:numFmt w:val="bullet"/>
      <w:lvlText w:val="•"/>
      <w:lvlJc w:val="left"/>
      <w:pPr>
        <w:tabs>
          <w:tab w:val="num" w:pos="2880"/>
        </w:tabs>
        <w:ind w:left="2880" w:hanging="360"/>
      </w:pPr>
      <w:rPr>
        <w:rFonts w:ascii="Arial" w:hAnsi="Arial" w:hint="default"/>
      </w:rPr>
    </w:lvl>
    <w:lvl w:ilvl="4" w:tplc="E2BA7FD6" w:tentative="1">
      <w:start w:val="1"/>
      <w:numFmt w:val="bullet"/>
      <w:lvlText w:val="•"/>
      <w:lvlJc w:val="left"/>
      <w:pPr>
        <w:tabs>
          <w:tab w:val="num" w:pos="3600"/>
        </w:tabs>
        <w:ind w:left="3600" w:hanging="360"/>
      </w:pPr>
      <w:rPr>
        <w:rFonts w:ascii="Arial" w:hAnsi="Arial" w:hint="default"/>
      </w:rPr>
    </w:lvl>
    <w:lvl w:ilvl="5" w:tplc="DAE2A866" w:tentative="1">
      <w:start w:val="1"/>
      <w:numFmt w:val="bullet"/>
      <w:lvlText w:val="•"/>
      <w:lvlJc w:val="left"/>
      <w:pPr>
        <w:tabs>
          <w:tab w:val="num" w:pos="4320"/>
        </w:tabs>
        <w:ind w:left="4320" w:hanging="360"/>
      </w:pPr>
      <w:rPr>
        <w:rFonts w:ascii="Arial" w:hAnsi="Arial" w:hint="default"/>
      </w:rPr>
    </w:lvl>
    <w:lvl w:ilvl="6" w:tplc="F2F07962" w:tentative="1">
      <w:start w:val="1"/>
      <w:numFmt w:val="bullet"/>
      <w:lvlText w:val="•"/>
      <w:lvlJc w:val="left"/>
      <w:pPr>
        <w:tabs>
          <w:tab w:val="num" w:pos="5040"/>
        </w:tabs>
        <w:ind w:left="5040" w:hanging="360"/>
      </w:pPr>
      <w:rPr>
        <w:rFonts w:ascii="Arial" w:hAnsi="Arial" w:hint="default"/>
      </w:rPr>
    </w:lvl>
    <w:lvl w:ilvl="7" w:tplc="06CC2806" w:tentative="1">
      <w:start w:val="1"/>
      <w:numFmt w:val="bullet"/>
      <w:lvlText w:val="•"/>
      <w:lvlJc w:val="left"/>
      <w:pPr>
        <w:tabs>
          <w:tab w:val="num" w:pos="5760"/>
        </w:tabs>
        <w:ind w:left="5760" w:hanging="360"/>
      </w:pPr>
      <w:rPr>
        <w:rFonts w:ascii="Arial" w:hAnsi="Arial" w:hint="default"/>
      </w:rPr>
    </w:lvl>
    <w:lvl w:ilvl="8" w:tplc="C8B2D5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8"/>
  </w:num>
  <w:num w:numId="3" w16cid:durableId="2017417357">
    <w:abstractNumId w:val="11"/>
  </w:num>
  <w:num w:numId="4" w16cid:durableId="1391268474">
    <w:abstractNumId w:val="3"/>
  </w:num>
  <w:num w:numId="5" w16cid:durableId="1773815073">
    <w:abstractNumId w:val="17"/>
  </w:num>
  <w:num w:numId="6" w16cid:durableId="396899400">
    <w:abstractNumId w:val="1"/>
  </w:num>
  <w:num w:numId="7" w16cid:durableId="73597612">
    <w:abstractNumId w:val="5"/>
  </w:num>
  <w:num w:numId="8" w16cid:durableId="1853953106">
    <w:abstractNumId w:val="2"/>
  </w:num>
  <w:num w:numId="9" w16cid:durableId="2075085138">
    <w:abstractNumId w:val="10"/>
  </w:num>
  <w:num w:numId="10" w16cid:durableId="1150293424">
    <w:abstractNumId w:val="19"/>
  </w:num>
  <w:num w:numId="11" w16cid:durableId="558713910">
    <w:abstractNumId w:val="13"/>
  </w:num>
  <w:num w:numId="12" w16cid:durableId="170217207">
    <w:abstractNumId w:val="9"/>
  </w:num>
  <w:num w:numId="13" w16cid:durableId="649748747">
    <w:abstractNumId w:val="20"/>
  </w:num>
  <w:num w:numId="14" w16cid:durableId="476531495">
    <w:abstractNumId w:val="15"/>
  </w:num>
  <w:num w:numId="15" w16cid:durableId="1875968756">
    <w:abstractNumId w:val="16"/>
  </w:num>
  <w:num w:numId="16" w16cid:durableId="214389098">
    <w:abstractNumId w:val="0"/>
  </w:num>
  <w:num w:numId="17" w16cid:durableId="337654766">
    <w:abstractNumId w:val="7"/>
  </w:num>
  <w:num w:numId="18" w16cid:durableId="180628680">
    <w:abstractNumId w:val="8"/>
  </w:num>
  <w:num w:numId="19" w16cid:durableId="641617251">
    <w:abstractNumId w:val="4"/>
  </w:num>
  <w:num w:numId="20" w16cid:durableId="155613070">
    <w:abstractNumId w:val="14"/>
  </w:num>
  <w:num w:numId="21" w16cid:durableId="1992058030">
    <w:abstractNumId w:val="6"/>
  </w:num>
  <w:num w:numId="22" w16cid:durableId="97142102">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3A8A"/>
    <w:rsid w:val="00024E59"/>
    <w:rsid w:val="000324E7"/>
    <w:rsid w:val="00033EB1"/>
    <w:rsid w:val="00037F97"/>
    <w:rsid w:val="000457C3"/>
    <w:rsid w:val="0004674B"/>
    <w:rsid w:val="000468D2"/>
    <w:rsid w:val="00052F0A"/>
    <w:rsid w:val="000625A4"/>
    <w:rsid w:val="00064337"/>
    <w:rsid w:val="000651B7"/>
    <w:rsid w:val="00070530"/>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C0743"/>
    <w:rsid w:val="000C7575"/>
    <w:rsid w:val="000D1085"/>
    <w:rsid w:val="000E1D4F"/>
    <w:rsid w:val="000E222D"/>
    <w:rsid w:val="000E2578"/>
    <w:rsid w:val="000E28AE"/>
    <w:rsid w:val="000E2B1B"/>
    <w:rsid w:val="000E3F2B"/>
    <w:rsid w:val="000F28C4"/>
    <w:rsid w:val="000F32D4"/>
    <w:rsid w:val="001027F1"/>
    <w:rsid w:val="00111B4D"/>
    <w:rsid w:val="00112C64"/>
    <w:rsid w:val="00112D48"/>
    <w:rsid w:val="001160A2"/>
    <w:rsid w:val="00116B2B"/>
    <w:rsid w:val="0012165C"/>
    <w:rsid w:val="001269F0"/>
    <w:rsid w:val="00126AF7"/>
    <w:rsid w:val="00127917"/>
    <w:rsid w:val="00135975"/>
    <w:rsid w:val="00135DCD"/>
    <w:rsid w:val="001418B1"/>
    <w:rsid w:val="00154AB5"/>
    <w:rsid w:val="001551CB"/>
    <w:rsid w:val="00157286"/>
    <w:rsid w:val="00162CE8"/>
    <w:rsid w:val="00165710"/>
    <w:rsid w:val="00186B9A"/>
    <w:rsid w:val="00193DC9"/>
    <w:rsid w:val="00195B04"/>
    <w:rsid w:val="001A39FC"/>
    <w:rsid w:val="001A581E"/>
    <w:rsid w:val="001B2110"/>
    <w:rsid w:val="001B5742"/>
    <w:rsid w:val="001C58B5"/>
    <w:rsid w:val="001C5E9D"/>
    <w:rsid w:val="001C7E3F"/>
    <w:rsid w:val="001D7A21"/>
    <w:rsid w:val="001E3C66"/>
    <w:rsid w:val="001E5803"/>
    <w:rsid w:val="001F3218"/>
    <w:rsid w:val="001F41AD"/>
    <w:rsid w:val="002062DB"/>
    <w:rsid w:val="002065B0"/>
    <w:rsid w:val="002067CB"/>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75018"/>
    <w:rsid w:val="00280241"/>
    <w:rsid w:val="0028039D"/>
    <w:rsid w:val="0028373F"/>
    <w:rsid w:val="00290DAE"/>
    <w:rsid w:val="002947ED"/>
    <w:rsid w:val="00297782"/>
    <w:rsid w:val="002A0243"/>
    <w:rsid w:val="002A2B5D"/>
    <w:rsid w:val="002A3BCB"/>
    <w:rsid w:val="002A5BF0"/>
    <w:rsid w:val="002B0AE9"/>
    <w:rsid w:val="002B7839"/>
    <w:rsid w:val="002B7ABA"/>
    <w:rsid w:val="002C156D"/>
    <w:rsid w:val="002D3B3B"/>
    <w:rsid w:val="002D731F"/>
    <w:rsid w:val="002E4EA2"/>
    <w:rsid w:val="002E5348"/>
    <w:rsid w:val="002F2E8A"/>
    <w:rsid w:val="002F60E9"/>
    <w:rsid w:val="002F6401"/>
    <w:rsid w:val="0030043C"/>
    <w:rsid w:val="00303CE5"/>
    <w:rsid w:val="0030490D"/>
    <w:rsid w:val="00305DAD"/>
    <w:rsid w:val="0033224B"/>
    <w:rsid w:val="00332539"/>
    <w:rsid w:val="003375FE"/>
    <w:rsid w:val="00340065"/>
    <w:rsid w:val="00342D50"/>
    <w:rsid w:val="003443B6"/>
    <w:rsid w:val="00345218"/>
    <w:rsid w:val="00356961"/>
    <w:rsid w:val="0036051A"/>
    <w:rsid w:val="0036575D"/>
    <w:rsid w:val="003678EE"/>
    <w:rsid w:val="00367A21"/>
    <w:rsid w:val="003716A6"/>
    <w:rsid w:val="00380F96"/>
    <w:rsid w:val="0038384C"/>
    <w:rsid w:val="0038451E"/>
    <w:rsid w:val="00384B5C"/>
    <w:rsid w:val="00396D85"/>
    <w:rsid w:val="00396FE6"/>
    <w:rsid w:val="003A5E5C"/>
    <w:rsid w:val="003B017E"/>
    <w:rsid w:val="003B437E"/>
    <w:rsid w:val="003C4460"/>
    <w:rsid w:val="003D5897"/>
    <w:rsid w:val="003E026C"/>
    <w:rsid w:val="003E19CA"/>
    <w:rsid w:val="003E2407"/>
    <w:rsid w:val="003F1C8A"/>
    <w:rsid w:val="003F3D28"/>
    <w:rsid w:val="003F7709"/>
    <w:rsid w:val="00404769"/>
    <w:rsid w:val="00404EBB"/>
    <w:rsid w:val="004071D2"/>
    <w:rsid w:val="00413777"/>
    <w:rsid w:val="00420E43"/>
    <w:rsid w:val="004279EC"/>
    <w:rsid w:val="00427C3D"/>
    <w:rsid w:val="00433A83"/>
    <w:rsid w:val="00434955"/>
    <w:rsid w:val="00441AF2"/>
    <w:rsid w:val="00447D3D"/>
    <w:rsid w:val="00465888"/>
    <w:rsid w:val="00476339"/>
    <w:rsid w:val="00476846"/>
    <w:rsid w:val="004777D3"/>
    <w:rsid w:val="00477E93"/>
    <w:rsid w:val="0048328A"/>
    <w:rsid w:val="00486661"/>
    <w:rsid w:val="004907CC"/>
    <w:rsid w:val="00494C61"/>
    <w:rsid w:val="004A05C5"/>
    <w:rsid w:val="004A1526"/>
    <w:rsid w:val="004B6EC3"/>
    <w:rsid w:val="004B74AD"/>
    <w:rsid w:val="004C31E0"/>
    <w:rsid w:val="004C35D9"/>
    <w:rsid w:val="004C65DB"/>
    <w:rsid w:val="004D07F0"/>
    <w:rsid w:val="004D28C8"/>
    <w:rsid w:val="004E37DE"/>
    <w:rsid w:val="004E46FE"/>
    <w:rsid w:val="004E5DB8"/>
    <w:rsid w:val="004F194C"/>
    <w:rsid w:val="004F3A25"/>
    <w:rsid w:val="004F6E72"/>
    <w:rsid w:val="00502073"/>
    <w:rsid w:val="0050488E"/>
    <w:rsid w:val="00506F0B"/>
    <w:rsid w:val="0052064A"/>
    <w:rsid w:val="00524FC3"/>
    <w:rsid w:val="005257C4"/>
    <w:rsid w:val="0052685A"/>
    <w:rsid w:val="00530B72"/>
    <w:rsid w:val="00532659"/>
    <w:rsid w:val="005404D7"/>
    <w:rsid w:val="0054638A"/>
    <w:rsid w:val="005500F1"/>
    <w:rsid w:val="0055117F"/>
    <w:rsid w:val="00566D81"/>
    <w:rsid w:val="00570D21"/>
    <w:rsid w:val="0057201B"/>
    <w:rsid w:val="00575ECC"/>
    <w:rsid w:val="00576237"/>
    <w:rsid w:val="005839A5"/>
    <w:rsid w:val="005875E8"/>
    <w:rsid w:val="00595CCB"/>
    <w:rsid w:val="00596EF5"/>
    <w:rsid w:val="005B3DE5"/>
    <w:rsid w:val="005B6151"/>
    <w:rsid w:val="005B684C"/>
    <w:rsid w:val="005B69E5"/>
    <w:rsid w:val="005C15B4"/>
    <w:rsid w:val="005C5FD0"/>
    <w:rsid w:val="005C7D7D"/>
    <w:rsid w:val="005D4F98"/>
    <w:rsid w:val="005D6362"/>
    <w:rsid w:val="005D762F"/>
    <w:rsid w:val="005E2908"/>
    <w:rsid w:val="005E4C00"/>
    <w:rsid w:val="005E562A"/>
    <w:rsid w:val="005E7A8B"/>
    <w:rsid w:val="006022C3"/>
    <w:rsid w:val="00603FAD"/>
    <w:rsid w:val="00604C84"/>
    <w:rsid w:val="00606D78"/>
    <w:rsid w:val="006177E0"/>
    <w:rsid w:val="0062398A"/>
    <w:rsid w:val="006317F5"/>
    <w:rsid w:val="00631C6B"/>
    <w:rsid w:val="00633C63"/>
    <w:rsid w:val="00635D81"/>
    <w:rsid w:val="00651B53"/>
    <w:rsid w:val="00655CA4"/>
    <w:rsid w:val="00660EF6"/>
    <w:rsid w:val="00663171"/>
    <w:rsid w:val="0066363C"/>
    <w:rsid w:val="00664729"/>
    <w:rsid w:val="00664BE4"/>
    <w:rsid w:val="00674CCF"/>
    <w:rsid w:val="006765DB"/>
    <w:rsid w:val="0067712B"/>
    <w:rsid w:val="00677FC8"/>
    <w:rsid w:val="00682364"/>
    <w:rsid w:val="006839AC"/>
    <w:rsid w:val="0069166D"/>
    <w:rsid w:val="006926B3"/>
    <w:rsid w:val="006973F6"/>
    <w:rsid w:val="00697799"/>
    <w:rsid w:val="006A31FF"/>
    <w:rsid w:val="006A5BEE"/>
    <w:rsid w:val="006C294F"/>
    <w:rsid w:val="006C5F6E"/>
    <w:rsid w:val="006C7A51"/>
    <w:rsid w:val="006C7A6C"/>
    <w:rsid w:val="006D77FA"/>
    <w:rsid w:val="006D7D86"/>
    <w:rsid w:val="006E3044"/>
    <w:rsid w:val="006E618F"/>
    <w:rsid w:val="006F7457"/>
    <w:rsid w:val="00700754"/>
    <w:rsid w:val="00700C05"/>
    <w:rsid w:val="00703164"/>
    <w:rsid w:val="00704E8B"/>
    <w:rsid w:val="007129DE"/>
    <w:rsid w:val="007142AD"/>
    <w:rsid w:val="00715215"/>
    <w:rsid w:val="00716346"/>
    <w:rsid w:val="00720096"/>
    <w:rsid w:val="00720947"/>
    <w:rsid w:val="00723E5F"/>
    <w:rsid w:val="0072737D"/>
    <w:rsid w:val="007324C3"/>
    <w:rsid w:val="0073489E"/>
    <w:rsid w:val="00736EE8"/>
    <w:rsid w:val="00743B9B"/>
    <w:rsid w:val="007545A1"/>
    <w:rsid w:val="00756007"/>
    <w:rsid w:val="0075749E"/>
    <w:rsid w:val="007621A7"/>
    <w:rsid w:val="007750EA"/>
    <w:rsid w:val="0077731F"/>
    <w:rsid w:val="00783EA4"/>
    <w:rsid w:val="00784394"/>
    <w:rsid w:val="00784F7B"/>
    <w:rsid w:val="007905BA"/>
    <w:rsid w:val="00791AFA"/>
    <w:rsid w:val="00791C14"/>
    <w:rsid w:val="007979BC"/>
    <w:rsid w:val="007A3F22"/>
    <w:rsid w:val="007A5E7D"/>
    <w:rsid w:val="007B3A4C"/>
    <w:rsid w:val="007D091F"/>
    <w:rsid w:val="007D20E2"/>
    <w:rsid w:val="007E3DFE"/>
    <w:rsid w:val="007F075D"/>
    <w:rsid w:val="007F0777"/>
    <w:rsid w:val="00801EE1"/>
    <w:rsid w:val="00802F68"/>
    <w:rsid w:val="00806290"/>
    <w:rsid w:val="00806E15"/>
    <w:rsid w:val="0080753C"/>
    <w:rsid w:val="00813F90"/>
    <w:rsid w:val="00817E51"/>
    <w:rsid w:val="008260FB"/>
    <w:rsid w:val="0082737D"/>
    <w:rsid w:val="008351DB"/>
    <w:rsid w:val="00835913"/>
    <w:rsid w:val="00836F54"/>
    <w:rsid w:val="0084147D"/>
    <w:rsid w:val="008414E6"/>
    <w:rsid w:val="00841502"/>
    <w:rsid w:val="00842591"/>
    <w:rsid w:val="00843511"/>
    <w:rsid w:val="00843A2F"/>
    <w:rsid w:val="00843FBC"/>
    <w:rsid w:val="00845B10"/>
    <w:rsid w:val="008567A8"/>
    <w:rsid w:val="008610E9"/>
    <w:rsid w:val="00862CBF"/>
    <w:rsid w:val="008646F5"/>
    <w:rsid w:val="00866704"/>
    <w:rsid w:val="0086670D"/>
    <w:rsid w:val="008702CA"/>
    <w:rsid w:val="00873627"/>
    <w:rsid w:val="00875CBA"/>
    <w:rsid w:val="008762B3"/>
    <w:rsid w:val="00885158"/>
    <w:rsid w:val="008868C4"/>
    <w:rsid w:val="0089483A"/>
    <w:rsid w:val="00895F3C"/>
    <w:rsid w:val="008A244F"/>
    <w:rsid w:val="008A2688"/>
    <w:rsid w:val="008A3CDE"/>
    <w:rsid w:val="008B5249"/>
    <w:rsid w:val="008B7133"/>
    <w:rsid w:val="008D2053"/>
    <w:rsid w:val="008D67D5"/>
    <w:rsid w:val="008D6F93"/>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25E9"/>
    <w:rsid w:val="009343C4"/>
    <w:rsid w:val="00943896"/>
    <w:rsid w:val="00944FA5"/>
    <w:rsid w:val="00947D40"/>
    <w:rsid w:val="00954264"/>
    <w:rsid w:val="00962E75"/>
    <w:rsid w:val="00962E87"/>
    <w:rsid w:val="00963420"/>
    <w:rsid w:val="00967D62"/>
    <w:rsid w:val="00974E9A"/>
    <w:rsid w:val="00975E10"/>
    <w:rsid w:val="00996982"/>
    <w:rsid w:val="009A0248"/>
    <w:rsid w:val="009A23BB"/>
    <w:rsid w:val="009A2C5D"/>
    <w:rsid w:val="009B2AAD"/>
    <w:rsid w:val="009B2DFD"/>
    <w:rsid w:val="009B3BB5"/>
    <w:rsid w:val="009B572A"/>
    <w:rsid w:val="009C1FCE"/>
    <w:rsid w:val="009C478A"/>
    <w:rsid w:val="009D4E05"/>
    <w:rsid w:val="009D626F"/>
    <w:rsid w:val="009D69A7"/>
    <w:rsid w:val="009D7532"/>
    <w:rsid w:val="009D78B5"/>
    <w:rsid w:val="009E773D"/>
    <w:rsid w:val="009E7961"/>
    <w:rsid w:val="009E797A"/>
    <w:rsid w:val="009F4F88"/>
    <w:rsid w:val="009F6D20"/>
    <w:rsid w:val="00A03A37"/>
    <w:rsid w:val="00A1046C"/>
    <w:rsid w:val="00A3027E"/>
    <w:rsid w:val="00A311A2"/>
    <w:rsid w:val="00A41F02"/>
    <w:rsid w:val="00A43F9D"/>
    <w:rsid w:val="00A441A2"/>
    <w:rsid w:val="00A46A06"/>
    <w:rsid w:val="00A52BB5"/>
    <w:rsid w:val="00A65771"/>
    <w:rsid w:val="00A67CF4"/>
    <w:rsid w:val="00A7487C"/>
    <w:rsid w:val="00A7509E"/>
    <w:rsid w:val="00A75D7F"/>
    <w:rsid w:val="00A802C0"/>
    <w:rsid w:val="00A808FF"/>
    <w:rsid w:val="00A84FE7"/>
    <w:rsid w:val="00A934DE"/>
    <w:rsid w:val="00A96D46"/>
    <w:rsid w:val="00AA1F2D"/>
    <w:rsid w:val="00AB09AB"/>
    <w:rsid w:val="00AC0581"/>
    <w:rsid w:val="00AC08FA"/>
    <w:rsid w:val="00AC5F33"/>
    <w:rsid w:val="00AC6DB8"/>
    <w:rsid w:val="00AD1FC5"/>
    <w:rsid w:val="00AE1550"/>
    <w:rsid w:val="00AE1E8F"/>
    <w:rsid w:val="00AE201A"/>
    <w:rsid w:val="00AF4A0B"/>
    <w:rsid w:val="00B03BCD"/>
    <w:rsid w:val="00B14B5D"/>
    <w:rsid w:val="00B15259"/>
    <w:rsid w:val="00B178D4"/>
    <w:rsid w:val="00B21502"/>
    <w:rsid w:val="00B27515"/>
    <w:rsid w:val="00B362B4"/>
    <w:rsid w:val="00B3724B"/>
    <w:rsid w:val="00B37FE2"/>
    <w:rsid w:val="00B42E4E"/>
    <w:rsid w:val="00B43C0A"/>
    <w:rsid w:val="00B56A37"/>
    <w:rsid w:val="00B719AF"/>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2906"/>
    <w:rsid w:val="00BB52F6"/>
    <w:rsid w:val="00BC290C"/>
    <w:rsid w:val="00BC73D8"/>
    <w:rsid w:val="00BD1852"/>
    <w:rsid w:val="00BD4ECD"/>
    <w:rsid w:val="00BD6496"/>
    <w:rsid w:val="00BD6880"/>
    <w:rsid w:val="00BD77BF"/>
    <w:rsid w:val="00BE46C0"/>
    <w:rsid w:val="00BE723E"/>
    <w:rsid w:val="00BE725D"/>
    <w:rsid w:val="00BF529A"/>
    <w:rsid w:val="00BF5542"/>
    <w:rsid w:val="00C063FA"/>
    <w:rsid w:val="00C150E4"/>
    <w:rsid w:val="00C20F0A"/>
    <w:rsid w:val="00C23445"/>
    <w:rsid w:val="00C24AE7"/>
    <w:rsid w:val="00C31E98"/>
    <w:rsid w:val="00C360FA"/>
    <w:rsid w:val="00C369EA"/>
    <w:rsid w:val="00C44DB3"/>
    <w:rsid w:val="00C474F4"/>
    <w:rsid w:val="00C47B85"/>
    <w:rsid w:val="00C57B6E"/>
    <w:rsid w:val="00C6028F"/>
    <w:rsid w:val="00C657FF"/>
    <w:rsid w:val="00C6588C"/>
    <w:rsid w:val="00C7048F"/>
    <w:rsid w:val="00C70FCF"/>
    <w:rsid w:val="00C81AED"/>
    <w:rsid w:val="00C82D43"/>
    <w:rsid w:val="00C83923"/>
    <w:rsid w:val="00C84837"/>
    <w:rsid w:val="00C90AF1"/>
    <w:rsid w:val="00C91C9E"/>
    <w:rsid w:val="00C96E55"/>
    <w:rsid w:val="00CA3A73"/>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32244"/>
    <w:rsid w:val="00D32E21"/>
    <w:rsid w:val="00D33DB8"/>
    <w:rsid w:val="00D4167D"/>
    <w:rsid w:val="00D42D0D"/>
    <w:rsid w:val="00D4456F"/>
    <w:rsid w:val="00D45543"/>
    <w:rsid w:val="00D546F2"/>
    <w:rsid w:val="00D61E4E"/>
    <w:rsid w:val="00D66EED"/>
    <w:rsid w:val="00D67C50"/>
    <w:rsid w:val="00D701CF"/>
    <w:rsid w:val="00D72A53"/>
    <w:rsid w:val="00D770BE"/>
    <w:rsid w:val="00D77FD6"/>
    <w:rsid w:val="00D87ADD"/>
    <w:rsid w:val="00D912E2"/>
    <w:rsid w:val="00D92428"/>
    <w:rsid w:val="00D9258D"/>
    <w:rsid w:val="00DA55B0"/>
    <w:rsid w:val="00DA6038"/>
    <w:rsid w:val="00DA6A2F"/>
    <w:rsid w:val="00DB2A7C"/>
    <w:rsid w:val="00DB4E38"/>
    <w:rsid w:val="00DC00FB"/>
    <w:rsid w:val="00DD4DCC"/>
    <w:rsid w:val="00DD5294"/>
    <w:rsid w:val="00DE029D"/>
    <w:rsid w:val="00DE189D"/>
    <w:rsid w:val="00DE2039"/>
    <w:rsid w:val="00DE2E2A"/>
    <w:rsid w:val="00DE5350"/>
    <w:rsid w:val="00DF17C5"/>
    <w:rsid w:val="00DF436F"/>
    <w:rsid w:val="00DF56CE"/>
    <w:rsid w:val="00E0063F"/>
    <w:rsid w:val="00E01B1A"/>
    <w:rsid w:val="00E10EF0"/>
    <w:rsid w:val="00E11929"/>
    <w:rsid w:val="00E11C82"/>
    <w:rsid w:val="00E120EF"/>
    <w:rsid w:val="00E26363"/>
    <w:rsid w:val="00E346D5"/>
    <w:rsid w:val="00E357DC"/>
    <w:rsid w:val="00E36606"/>
    <w:rsid w:val="00E40DA8"/>
    <w:rsid w:val="00E41966"/>
    <w:rsid w:val="00E422B2"/>
    <w:rsid w:val="00E513B2"/>
    <w:rsid w:val="00E5286E"/>
    <w:rsid w:val="00E568BA"/>
    <w:rsid w:val="00E60959"/>
    <w:rsid w:val="00E61019"/>
    <w:rsid w:val="00E649AC"/>
    <w:rsid w:val="00E665E1"/>
    <w:rsid w:val="00E853BB"/>
    <w:rsid w:val="00EA1869"/>
    <w:rsid w:val="00EA3709"/>
    <w:rsid w:val="00EA4C2F"/>
    <w:rsid w:val="00EB2421"/>
    <w:rsid w:val="00EB550F"/>
    <w:rsid w:val="00EB64A8"/>
    <w:rsid w:val="00EC071F"/>
    <w:rsid w:val="00EC72E9"/>
    <w:rsid w:val="00EE04B8"/>
    <w:rsid w:val="00EE057E"/>
    <w:rsid w:val="00EE4571"/>
    <w:rsid w:val="00EF113E"/>
    <w:rsid w:val="00EF6A5B"/>
    <w:rsid w:val="00F124EB"/>
    <w:rsid w:val="00F13E41"/>
    <w:rsid w:val="00F15C3D"/>
    <w:rsid w:val="00F1798B"/>
    <w:rsid w:val="00F22AAA"/>
    <w:rsid w:val="00F25978"/>
    <w:rsid w:val="00F25F58"/>
    <w:rsid w:val="00F426C5"/>
    <w:rsid w:val="00F446A0"/>
    <w:rsid w:val="00F4555C"/>
    <w:rsid w:val="00F4584E"/>
    <w:rsid w:val="00F50519"/>
    <w:rsid w:val="00F513AF"/>
    <w:rsid w:val="00F526AA"/>
    <w:rsid w:val="00F56BBC"/>
    <w:rsid w:val="00F57419"/>
    <w:rsid w:val="00F57F77"/>
    <w:rsid w:val="00F667A6"/>
    <w:rsid w:val="00F73FBC"/>
    <w:rsid w:val="00F74687"/>
    <w:rsid w:val="00F752AF"/>
    <w:rsid w:val="00F82276"/>
    <w:rsid w:val="00F8328B"/>
    <w:rsid w:val="00F90140"/>
    <w:rsid w:val="00F92BD0"/>
    <w:rsid w:val="00F960FE"/>
    <w:rsid w:val="00FA0B16"/>
    <w:rsid w:val="00FA115D"/>
    <w:rsid w:val="00FA1610"/>
    <w:rsid w:val="00FA211A"/>
    <w:rsid w:val="00FA4979"/>
    <w:rsid w:val="00FB100B"/>
    <w:rsid w:val="00FB2DC7"/>
    <w:rsid w:val="00FB44C7"/>
    <w:rsid w:val="00FC0D8D"/>
    <w:rsid w:val="00FC0E45"/>
    <w:rsid w:val="00FC29DB"/>
    <w:rsid w:val="00FC4E30"/>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paragraph" w:styleId="Heading2">
    <w:name w:val="heading 2"/>
    <w:basedOn w:val="Normal"/>
    <w:next w:val="Normal"/>
    <w:link w:val="Heading2Char"/>
    <w:uiPriority w:val="9"/>
    <w:semiHidden/>
    <w:unhideWhenUsed/>
    <w:qFormat/>
    <w:rsid w:val="00E609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character" w:customStyle="1" w:styleId="Heading2Char">
    <w:name w:val="Heading 2 Char"/>
    <w:basedOn w:val="DefaultParagraphFont"/>
    <w:link w:val="Heading2"/>
    <w:uiPriority w:val="9"/>
    <w:semiHidden/>
    <w:rsid w:val="00E60959"/>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A3A73"/>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www.hbfuller.com/en" TargetMode="External"/><Relationship Id="rId18" Type="http://schemas.openxmlformats.org/officeDocument/2006/relationships/hyperlink" Target="https://store.fgiaonline.org/aama-517-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ostik.com/us/en_US/" TargetMode="External"/><Relationship Id="rId17" Type="http://schemas.openxmlformats.org/officeDocument/2006/relationships/hyperlink" Target="https://canada.u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jeld-wen.com/en-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w.com/en-us/fascinating-silicones.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tu.edu/mechanical-aerospace/people/faculty/morse-s/" TargetMode="External"/><Relationship Id="rId23" Type="http://schemas.openxmlformats.org/officeDocument/2006/relationships/footer" Target="footer2.xml"/><Relationship Id="rId10" Type="http://schemas.openxmlformats.org/officeDocument/2006/relationships/hyperlink" Target="https://fgiaonline.org/event/category/" TargetMode="External"/><Relationship Id="rId19" Type="http://schemas.openxmlformats.org/officeDocument/2006/relationships/hyperlink" Target="https://fgiaonline.org/events" TargetMode="Externa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yperlink" Target="https://store.fgiaonline.org/AAMA-800-16/"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6927</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6</cp:revision>
  <cp:lastPrinted>2014-02-14T16:35:00Z</cp:lastPrinted>
  <dcterms:created xsi:type="dcterms:W3CDTF">2026-06-29T14:16:00Z</dcterms:created>
  <dcterms:modified xsi:type="dcterms:W3CDTF">2026-06-30T15:32:00Z</dcterms:modified>
</cp:coreProperties>
</file>