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2ADA" w14:textId="77777777" w:rsidR="002B5C04" w:rsidRPr="00E211B6" w:rsidRDefault="002B5C04" w:rsidP="004A2918">
      <w:pPr>
        <w:spacing w:after="0" w:line="240" w:lineRule="auto"/>
        <w:contextualSpacing/>
        <w:rPr>
          <w:rFonts w:ascii="Calibri" w:hAnsi="Calibri" w:cs="Calibri"/>
          <w:i/>
          <w:iCs/>
          <w:sz w:val="18"/>
          <w:szCs w:val="18"/>
        </w:rPr>
      </w:pPr>
    </w:p>
    <w:p w14:paraId="318E86C2" w14:textId="4DEF2B12" w:rsidR="00AC7026" w:rsidRPr="00E211B6" w:rsidRDefault="00AC7026" w:rsidP="004A2918">
      <w:pPr>
        <w:spacing w:after="0" w:line="240" w:lineRule="auto"/>
        <w:contextualSpacing/>
        <w:rPr>
          <w:rFonts w:ascii="Calibri" w:hAnsi="Calibri" w:cs="Calibri"/>
          <w:i/>
          <w:iCs/>
          <w:sz w:val="18"/>
          <w:szCs w:val="18"/>
        </w:rPr>
      </w:pPr>
      <w:r w:rsidRPr="00E211B6">
        <w:rPr>
          <w:rFonts w:ascii="Calibri" w:hAnsi="Calibri" w:cs="Calibri"/>
          <w:i/>
          <w:iCs/>
          <w:sz w:val="18"/>
          <w:szCs w:val="18"/>
        </w:rPr>
        <w:t xml:space="preserve">Media contact: Heather West, 612-724-8760, </w:t>
      </w:r>
      <w:hyperlink r:id="rId7" w:history="1">
        <w:r w:rsidRPr="00E211B6">
          <w:rPr>
            <w:rStyle w:val="Hyperlink"/>
            <w:rFonts w:ascii="Calibri" w:hAnsi="Calibri" w:cs="Calibri"/>
            <w:i/>
            <w:iCs/>
            <w:sz w:val="18"/>
            <w:szCs w:val="18"/>
          </w:rPr>
          <w:t>heather@heatherwestpr.com</w:t>
        </w:r>
      </w:hyperlink>
    </w:p>
    <w:p w14:paraId="384C23CB" w14:textId="77777777" w:rsidR="00AC7026" w:rsidRPr="00E211B6" w:rsidRDefault="00AC7026" w:rsidP="004A2918">
      <w:pPr>
        <w:spacing w:after="0" w:line="240" w:lineRule="auto"/>
        <w:contextualSpacing/>
        <w:rPr>
          <w:rFonts w:ascii="Calibri" w:hAnsi="Calibri" w:cs="Calibri"/>
          <w:b/>
          <w:bCs/>
          <w:sz w:val="18"/>
          <w:szCs w:val="18"/>
        </w:rPr>
      </w:pPr>
    </w:p>
    <w:p w14:paraId="4654659B" w14:textId="77777777" w:rsidR="00C87E22" w:rsidRPr="00E211B6" w:rsidRDefault="00C87E22" w:rsidP="004A2918">
      <w:pPr>
        <w:spacing w:after="0" w:line="240" w:lineRule="auto"/>
        <w:contextualSpacing/>
        <w:jc w:val="center"/>
        <w:rPr>
          <w:rFonts w:ascii="Calibri" w:hAnsi="Calibri" w:cs="Calibri"/>
          <w:b/>
          <w:color w:val="000000" w:themeColor="text1"/>
          <w:sz w:val="30"/>
          <w:szCs w:val="30"/>
        </w:rPr>
      </w:pPr>
      <w:r w:rsidRPr="00E211B6">
        <w:rPr>
          <w:rFonts w:ascii="Calibri" w:hAnsi="Calibri" w:cs="Calibri"/>
          <w:b/>
          <w:color w:val="000000" w:themeColor="text1"/>
          <w:sz w:val="30"/>
          <w:szCs w:val="30"/>
        </w:rPr>
        <w:t>Hanna Potthast announced as western regional sales manager</w:t>
      </w:r>
    </w:p>
    <w:p w14:paraId="2A9E7954" w14:textId="6DC8AAFC" w:rsidR="00C87E22" w:rsidRPr="00E211B6" w:rsidRDefault="00C87E22" w:rsidP="004A2918">
      <w:pPr>
        <w:spacing w:after="0" w:line="240" w:lineRule="auto"/>
        <w:contextualSpacing/>
        <w:jc w:val="center"/>
        <w:rPr>
          <w:rFonts w:ascii="Calibri" w:hAnsi="Calibri" w:cs="Calibri"/>
          <w:b/>
          <w:color w:val="000000" w:themeColor="text1"/>
          <w:sz w:val="30"/>
          <w:szCs w:val="30"/>
        </w:rPr>
      </w:pPr>
      <w:r w:rsidRPr="00E211B6">
        <w:rPr>
          <w:rFonts w:ascii="Calibri" w:hAnsi="Calibri" w:cs="Calibri"/>
          <w:b/>
          <w:color w:val="000000" w:themeColor="text1"/>
          <w:sz w:val="30"/>
          <w:szCs w:val="30"/>
        </w:rPr>
        <w:t>for EFCO, Tubelite and Wausau Window brand products</w:t>
      </w:r>
    </w:p>
    <w:p w14:paraId="70ECE9F9" w14:textId="77777777" w:rsidR="00C87E22" w:rsidRPr="00E211B6" w:rsidRDefault="00C87E22" w:rsidP="004A2918">
      <w:pPr>
        <w:spacing w:after="0" w:line="240" w:lineRule="auto"/>
        <w:contextualSpacing/>
        <w:jc w:val="center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</w:p>
    <w:p w14:paraId="1452B5CE" w14:textId="4DED0679" w:rsidR="00BF5A1B" w:rsidRPr="00E211B6" w:rsidRDefault="00BF5A1B" w:rsidP="004A2918">
      <w:pPr>
        <w:spacing w:after="0" w:line="240" w:lineRule="auto"/>
        <w:contextualSpacing/>
        <w:jc w:val="center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E211B6">
        <w:rPr>
          <w:rFonts w:ascii="Calibri" w:hAnsi="Calibri" w:cs="Calibri"/>
          <w:i/>
          <w:iCs/>
          <w:color w:val="000000" w:themeColor="text1"/>
          <w:sz w:val="24"/>
          <w:szCs w:val="24"/>
        </w:rPr>
        <w:t>– S</w:t>
      </w:r>
      <w:r w:rsidR="00C87E22" w:rsidRPr="00E211B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erving Apogee Architectural Metals’ customers in </w:t>
      </w:r>
      <w:r w:rsidR="00C87E22" w:rsidRPr="00E211B6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Alaska, Arizona, California, Colorado, Hawaii, Montana, Nevada, New Mexico, Oregon, Utah, Washington and Wyoming</w:t>
      </w:r>
      <w:r w:rsidR="00C87E22" w:rsidRPr="00E211B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E211B6">
        <w:rPr>
          <w:rFonts w:ascii="Calibri" w:hAnsi="Calibri" w:cs="Calibri"/>
          <w:i/>
          <w:iCs/>
          <w:color w:val="000000" w:themeColor="text1"/>
          <w:sz w:val="24"/>
          <w:szCs w:val="24"/>
        </w:rPr>
        <w:t>–</w:t>
      </w:r>
    </w:p>
    <w:p w14:paraId="7975DE28" w14:textId="77777777" w:rsidR="00AC7026" w:rsidRPr="00E211B6" w:rsidRDefault="00AC7026" w:rsidP="004A2918">
      <w:pPr>
        <w:spacing w:after="0" w:line="240" w:lineRule="auto"/>
        <w:contextualSpacing/>
        <w:rPr>
          <w:rFonts w:ascii="Calibri" w:hAnsi="Calibri" w:cs="Calibri"/>
          <w:color w:val="000000" w:themeColor="text1"/>
        </w:rPr>
      </w:pPr>
    </w:p>
    <w:p w14:paraId="58763DA3" w14:textId="37D473AE" w:rsidR="0058138F" w:rsidRPr="00E211B6" w:rsidRDefault="00AC7026" w:rsidP="004A2918">
      <w:pPr>
        <w:spacing w:after="0" w:line="240" w:lineRule="auto"/>
        <w:contextualSpacing/>
        <w:rPr>
          <w:rFonts w:ascii="Calibri" w:hAnsi="Calibri" w:cs="Calibri"/>
        </w:rPr>
      </w:pPr>
      <w:r w:rsidRPr="00E211B6">
        <w:rPr>
          <w:rFonts w:ascii="Calibri" w:hAnsi="Calibri" w:cs="Calibri"/>
          <w:color w:val="000000" w:themeColor="text1"/>
        </w:rPr>
        <w:t>Wausau, Wisconsin (</w:t>
      </w:r>
      <w:r w:rsidR="00FE7ACE" w:rsidRPr="00E211B6">
        <w:rPr>
          <w:rFonts w:ascii="Calibri" w:hAnsi="Calibri" w:cs="Calibri"/>
          <w:color w:val="000000" w:themeColor="text1"/>
        </w:rPr>
        <w:t>Aug.</w:t>
      </w:r>
      <w:r w:rsidRPr="00E211B6">
        <w:rPr>
          <w:rFonts w:ascii="Calibri" w:hAnsi="Calibri" w:cs="Calibri"/>
          <w:color w:val="000000" w:themeColor="text1"/>
        </w:rPr>
        <w:t xml:space="preserve"> 202</w:t>
      </w:r>
      <w:r w:rsidR="00C87E22" w:rsidRPr="00E211B6">
        <w:rPr>
          <w:rFonts w:ascii="Calibri" w:hAnsi="Calibri" w:cs="Calibri"/>
          <w:color w:val="000000" w:themeColor="text1"/>
        </w:rPr>
        <w:t>5</w:t>
      </w:r>
      <w:r w:rsidRPr="00E211B6">
        <w:rPr>
          <w:rFonts w:ascii="Calibri" w:hAnsi="Calibri" w:cs="Calibri"/>
          <w:color w:val="000000" w:themeColor="text1"/>
        </w:rPr>
        <w:t xml:space="preserve">) – </w:t>
      </w:r>
      <w:r w:rsidR="0058138F" w:rsidRPr="00E211B6">
        <w:rPr>
          <w:rFonts w:ascii="Calibri" w:hAnsi="Calibri" w:cs="Calibri"/>
          <w:color w:val="000000" w:themeColor="text1"/>
        </w:rPr>
        <w:t xml:space="preserve">Apogee Architectural Metals announces </w:t>
      </w:r>
      <w:r w:rsidR="00C87E22" w:rsidRPr="00E211B6">
        <w:rPr>
          <w:rFonts w:ascii="Calibri" w:hAnsi="Calibri" w:cs="Calibri"/>
          <w:color w:val="000000" w:themeColor="text1"/>
        </w:rPr>
        <w:t xml:space="preserve">Hanna Potthast </w:t>
      </w:r>
      <w:r w:rsidR="0058138F" w:rsidRPr="00E211B6">
        <w:rPr>
          <w:rFonts w:ascii="Calibri" w:hAnsi="Calibri" w:cs="Calibri"/>
          <w:color w:val="000000" w:themeColor="text1"/>
        </w:rPr>
        <w:t xml:space="preserve">as </w:t>
      </w:r>
      <w:r w:rsidR="0058138F" w:rsidRPr="00E211B6">
        <w:rPr>
          <w:rFonts w:ascii="Calibri" w:hAnsi="Calibri" w:cs="Calibri"/>
        </w:rPr>
        <w:t>its western regional sales manager supporting the EFCO, Tubelite and Wausau Window brand products.</w:t>
      </w:r>
    </w:p>
    <w:p w14:paraId="47132BF1" w14:textId="77777777" w:rsidR="0058138F" w:rsidRPr="00E211B6" w:rsidRDefault="0058138F" w:rsidP="004A2918">
      <w:pPr>
        <w:spacing w:after="0" w:line="240" w:lineRule="auto"/>
        <w:contextualSpacing/>
        <w:rPr>
          <w:rFonts w:ascii="Calibri" w:hAnsi="Calibri" w:cs="Calibri"/>
        </w:rPr>
      </w:pPr>
    </w:p>
    <w:p w14:paraId="3015D89E" w14:textId="7FF3FAE4" w:rsidR="0031076C" w:rsidRPr="00E211B6" w:rsidRDefault="0031076C" w:rsidP="004A2918">
      <w:pPr>
        <w:spacing w:after="0" w:line="240" w:lineRule="auto"/>
        <w:contextualSpacing/>
        <w:rPr>
          <w:rFonts w:ascii="Calibri" w:hAnsi="Calibri" w:cs="Calibri"/>
        </w:rPr>
      </w:pPr>
      <w:r w:rsidRPr="00E211B6">
        <w:rPr>
          <w:rFonts w:ascii="Calibri" w:hAnsi="Calibri" w:cs="Calibri"/>
        </w:rPr>
        <w:t xml:space="preserve">Potthast and her team assist commercial architects, glazing contractors and building project teams with their selection and specification of high-quality, aluminum-framed storefront, curtain wall, entrances, windows and daylight control systems. Her western regional territory includes customers and building team members in </w:t>
      </w:r>
      <w:r w:rsidRPr="00E211B6">
        <w:rPr>
          <w:rFonts w:ascii="Calibri" w:eastAsia="Times New Roman" w:hAnsi="Calibri" w:cs="Calibri"/>
          <w:color w:val="000000"/>
        </w:rPr>
        <w:t>Alaska, Arizona, California, Colorado, Hawaii, Montana, Nevada, New Mexico, Oregon, Utah, Washington and Wyoming.</w:t>
      </w:r>
    </w:p>
    <w:p w14:paraId="6C685FD0" w14:textId="77777777" w:rsidR="0031076C" w:rsidRPr="00E211B6" w:rsidRDefault="0031076C" w:rsidP="004A291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3E90A44" w14:textId="0FDA40DD" w:rsidR="0058138F" w:rsidRPr="00E211B6" w:rsidRDefault="0031076C" w:rsidP="004A291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211B6">
        <w:rPr>
          <w:rFonts w:ascii="Calibri" w:hAnsi="Calibri" w:cs="Calibri"/>
        </w:rPr>
        <w:t xml:space="preserve">Most recently an architectural engineer with Apogee Architectural Metals, Potthast now reports to director of sales Jeffrey H Appel. As part of the regional sales team, she </w:t>
      </w:r>
      <w:r w:rsidR="0058138F" w:rsidRPr="00E211B6">
        <w:rPr>
          <w:rFonts w:ascii="Calibri" w:hAnsi="Calibri" w:cs="Calibri"/>
        </w:rPr>
        <w:t xml:space="preserve">works in partnership with local </w:t>
      </w:r>
      <w:r w:rsidR="00523D83">
        <w:rPr>
          <w:rFonts w:ascii="Calibri" w:hAnsi="Calibri" w:cs="Calibri"/>
        </w:rPr>
        <w:t>architectural sales and manufacturers’ representatives</w:t>
      </w:r>
      <w:r w:rsidR="0058138F" w:rsidRPr="00E211B6">
        <w:rPr>
          <w:rFonts w:ascii="Calibri" w:hAnsi="Calibri" w:cs="Calibri"/>
        </w:rPr>
        <w:t xml:space="preserve">, as well as </w:t>
      </w:r>
      <w:r w:rsidRPr="00E211B6">
        <w:rPr>
          <w:rFonts w:ascii="Calibri" w:hAnsi="Calibri" w:cs="Calibri"/>
        </w:rPr>
        <w:t xml:space="preserve">with the </w:t>
      </w:r>
      <w:r w:rsidR="0058138F" w:rsidRPr="00E211B6">
        <w:rPr>
          <w:rFonts w:ascii="Calibri" w:hAnsi="Calibri" w:cs="Calibri"/>
        </w:rPr>
        <w:t>national accounts, architectural engineering, estimating, project management and customer service</w:t>
      </w:r>
      <w:r w:rsidRPr="00E211B6">
        <w:rPr>
          <w:rFonts w:ascii="Calibri" w:hAnsi="Calibri" w:cs="Calibri"/>
        </w:rPr>
        <w:t xml:space="preserve"> team members.</w:t>
      </w:r>
    </w:p>
    <w:p w14:paraId="4A124764" w14:textId="77777777" w:rsidR="00BF5A1B" w:rsidRPr="00E211B6" w:rsidRDefault="00BF5A1B" w:rsidP="004A2918">
      <w:pPr>
        <w:spacing w:after="0" w:line="240" w:lineRule="auto"/>
        <w:contextualSpacing/>
        <w:rPr>
          <w:rFonts w:ascii="Calibri" w:hAnsi="Calibri" w:cs="Calibri"/>
          <w:color w:val="000000" w:themeColor="text1"/>
        </w:rPr>
      </w:pPr>
    </w:p>
    <w:p w14:paraId="0F3A7D74" w14:textId="77777777" w:rsidR="00E211B6" w:rsidRPr="00E211B6" w:rsidRDefault="0031076C" w:rsidP="004A2918">
      <w:pPr>
        <w:spacing w:after="0" w:line="240" w:lineRule="auto"/>
        <w:rPr>
          <w:rFonts w:ascii="Calibri" w:eastAsia="Times New Roman" w:hAnsi="Calibri" w:cs="Calibri"/>
          <w:color w:val="212121"/>
        </w:rPr>
      </w:pPr>
      <w:r w:rsidRPr="00E211B6">
        <w:rPr>
          <w:rFonts w:ascii="Calibri" w:eastAsia="Times New Roman" w:hAnsi="Calibri" w:cs="Calibri"/>
          <w:color w:val="212121"/>
        </w:rPr>
        <w:t xml:space="preserve">Potthast previous industry experience also includes working at Oldcastle </w:t>
      </w:r>
      <w:r w:rsidR="004A2918" w:rsidRPr="00E211B6">
        <w:rPr>
          <w:rFonts w:ascii="Calibri" w:eastAsia="Times New Roman" w:hAnsi="Calibri" w:cs="Calibri"/>
          <w:color w:val="212121"/>
        </w:rPr>
        <w:t>BuildingEnvelope</w:t>
      </w:r>
      <w:r w:rsidRPr="00E211B6">
        <w:rPr>
          <w:rFonts w:ascii="Calibri" w:eastAsia="Times New Roman" w:hAnsi="Calibri" w:cs="Calibri"/>
          <w:color w:val="212121"/>
        </w:rPr>
        <w:t xml:space="preserve"> as a technical business development engineer</w:t>
      </w:r>
      <w:r w:rsidR="004A2918" w:rsidRPr="00E211B6">
        <w:rPr>
          <w:rFonts w:ascii="Calibri" w:eastAsia="Times New Roman" w:hAnsi="Calibri" w:cs="Calibri"/>
          <w:color w:val="212121"/>
        </w:rPr>
        <w:t>,</w:t>
      </w:r>
      <w:r w:rsidRPr="00E211B6">
        <w:rPr>
          <w:rFonts w:ascii="Calibri" w:eastAsia="Times New Roman" w:hAnsi="Calibri" w:cs="Calibri"/>
          <w:color w:val="212121"/>
        </w:rPr>
        <w:t xml:space="preserve"> and at Kawneer as a </w:t>
      </w:r>
      <w:r w:rsidR="004A2918" w:rsidRPr="00E211B6">
        <w:rPr>
          <w:rFonts w:ascii="Calibri" w:eastAsia="Times New Roman" w:hAnsi="Calibri" w:cs="Calibri"/>
          <w:color w:val="212121"/>
        </w:rPr>
        <w:t>product application and design engineer.</w:t>
      </w:r>
    </w:p>
    <w:p w14:paraId="539BB71A" w14:textId="77777777" w:rsidR="00E211B6" w:rsidRPr="00E211B6" w:rsidRDefault="00E211B6" w:rsidP="004A2918">
      <w:pPr>
        <w:spacing w:after="0" w:line="240" w:lineRule="auto"/>
        <w:rPr>
          <w:rFonts w:ascii="Calibri" w:eastAsia="Times New Roman" w:hAnsi="Calibri" w:cs="Calibri"/>
          <w:color w:val="212121"/>
        </w:rPr>
      </w:pPr>
    </w:p>
    <w:p w14:paraId="7943DEC9" w14:textId="374E16FB" w:rsidR="0031076C" w:rsidRPr="00E211B6" w:rsidRDefault="004A2918" w:rsidP="004A2918">
      <w:pPr>
        <w:spacing w:after="0" w:line="240" w:lineRule="auto"/>
        <w:rPr>
          <w:rFonts w:ascii="Calibri" w:eastAsia="Times New Roman" w:hAnsi="Calibri" w:cs="Calibri"/>
          <w:color w:val="212121"/>
        </w:rPr>
      </w:pPr>
      <w:r w:rsidRPr="00E211B6">
        <w:rPr>
          <w:rFonts w:ascii="Calibri" w:eastAsia="Times New Roman" w:hAnsi="Calibri" w:cs="Calibri"/>
          <w:color w:val="212121"/>
        </w:rPr>
        <w:t xml:space="preserve">Prior to starting her career in 2017, she </w:t>
      </w:r>
      <w:r w:rsidR="00E211B6">
        <w:rPr>
          <w:rFonts w:ascii="Calibri" w:eastAsia="Times New Roman" w:hAnsi="Calibri" w:cs="Calibri"/>
          <w:color w:val="212121"/>
        </w:rPr>
        <w:t xml:space="preserve">graduated </w:t>
      </w:r>
      <w:r w:rsidR="00E211B6" w:rsidRPr="00E211B6">
        <w:rPr>
          <w:rFonts w:ascii="Calibri" w:eastAsia="Times New Roman" w:hAnsi="Calibri" w:cs="Calibri"/>
          <w:color w:val="212121"/>
        </w:rPr>
        <w:t>from the University of Arkansas</w:t>
      </w:r>
      <w:r w:rsidR="00E211B6">
        <w:rPr>
          <w:rFonts w:ascii="Calibri" w:eastAsia="Times New Roman" w:hAnsi="Calibri" w:cs="Calibri"/>
          <w:color w:val="212121"/>
        </w:rPr>
        <w:t xml:space="preserve"> with</w:t>
      </w:r>
      <w:r w:rsidR="0031076C" w:rsidRPr="00E211B6">
        <w:rPr>
          <w:rFonts w:ascii="Calibri" w:eastAsia="Times New Roman" w:hAnsi="Calibri" w:cs="Calibri"/>
          <w:color w:val="212121"/>
        </w:rPr>
        <w:t xml:space="preserve"> a bachelor’s degree in mechanical engineering.</w:t>
      </w:r>
      <w:r w:rsidRPr="00E211B6">
        <w:rPr>
          <w:rFonts w:ascii="Calibri" w:eastAsia="Times New Roman" w:hAnsi="Calibri" w:cs="Calibri"/>
          <w:color w:val="212121"/>
        </w:rPr>
        <w:t xml:space="preserve"> </w:t>
      </w:r>
      <w:r w:rsidR="00E211B6">
        <w:rPr>
          <w:rFonts w:ascii="Calibri" w:eastAsia="Times New Roman" w:hAnsi="Calibri" w:cs="Calibri"/>
          <w:color w:val="212121"/>
        </w:rPr>
        <w:t>Continuing her professional development, she successful</w:t>
      </w:r>
      <w:r w:rsidR="00200FE0">
        <w:rPr>
          <w:rFonts w:ascii="Calibri" w:eastAsia="Times New Roman" w:hAnsi="Calibri" w:cs="Calibri"/>
          <w:color w:val="212121"/>
        </w:rPr>
        <w:t>ly</w:t>
      </w:r>
      <w:r w:rsidR="00E211B6">
        <w:rPr>
          <w:rFonts w:ascii="Calibri" w:eastAsia="Times New Roman" w:hAnsi="Calibri" w:cs="Calibri"/>
          <w:color w:val="212121"/>
        </w:rPr>
        <w:t xml:space="preserve"> passed the National Fenestration Rating Council (NFRC) </w:t>
      </w:r>
      <w:r w:rsidR="00E211B6">
        <w:t xml:space="preserve">Approve Calculation Entity (ACE) coursework, </w:t>
      </w:r>
      <w:r w:rsidR="00E211B6">
        <w:rPr>
          <w:rFonts w:ascii="Calibri" w:eastAsia="Times New Roman" w:hAnsi="Calibri" w:cs="Calibri"/>
          <w:color w:val="212121"/>
        </w:rPr>
        <w:t xml:space="preserve">earning a certificate of approval </w:t>
      </w:r>
      <w:r w:rsidR="00E211B6">
        <w:t xml:space="preserve">to </w:t>
      </w:r>
      <w:r w:rsidR="00200FE0">
        <w:t>execute</w:t>
      </w:r>
      <w:r w:rsidR="00E211B6">
        <w:t xml:space="preserve"> performance </w:t>
      </w:r>
      <w:r w:rsidR="00DA5073">
        <w:t xml:space="preserve">simulations and </w:t>
      </w:r>
      <w:r w:rsidR="00E211B6">
        <w:t>calculations of fenestration products and issue label certificates using the Component Modeling Approach Software Tool (CMAST).</w:t>
      </w:r>
      <w:r w:rsidR="00E211B6">
        <w:rPr>
          <w:rFonts w:ascii="Calibri" w:eastAsia="Times New Roman" w:hAnsi="Calibri" w:cs="Calibri"/>
          <w:color w:val="212121"/>
        </w:rPr>
        <w:t xml:space="preserve"> In addition, Potthast </w:t>
      </w:r>
      <w:r w:rsidRPr="00E211B6">
        <w:rPr>
          <w:rFonts w:ascii="Calibri" w:eastAsia="Times New Roman" w:hAnsi="Calibri" w:cs="Calibri"/>
          <w:color w:val="212121"/>
        </w:rPr>
        <w:t xml:space="preserve">is </w:t>
      </w:r>
      <w:r w:rsidRPr="00E211B6">
        <w:rPr>
          <w:rFonts w:ascii="Calibri" w:hAnsi="Calibri" w:cs="Calibri"/>
        </w:rPr>
        <w:t xml:space="preserve">FAA 107 </w:t>
      </w:r>
      <w:r w:rsidR="00E211B6">
        <w:rPr>
          <w:rFonts w:ascii="Calibri" w:hAnsi="Calibri" w:cs="Calibri"/>
        </w:rPr>
        <w:t>c</w:t>
      </w:r>
      <w:r w:rsidRPr="00E211B6">
        <w:rPr>
          <w:rFonts w:ascii="Calibri" w:hAnsi="Calibri" w:cs="Calibri"/>
        </w:rPr>
        <w:t>ertified for unmanned aircraft systems (UAS)</w:t>
      </w:r>
      <w:r w:rsidR="00E211B6">
        <w:rPr>
          <w:rFonts w:ascii="Calibri" w:hAnsi="Calibri" w:cs="Calibri"/>
        </w:rPr>
        <w:t>.</w:t>
      </w:r>
    </w:p>
    <w:p w14:paraId="4D3ADFCB" w14:textId="77777777" w:rsidR="0031076C" w:rsidRPr="00E211B6" w:rsidRDefault="0031076C" w:rsidP="004A2918">
      <w:pPr>
        <w:spacing w:after="0" w:line="240" w:lineRule="auto"/>
        <w:contextualSpacing/>
        <w:rPr>
          <w:rFonts w:ascii="Calibri" w:hAnsi="Calibri" w:cs="Calibri"/>
          <w:color w:val="000000" w:themeColor="text1"/>
        </w:rPr>
      </w:pPr>
    </w:p>
    <w:p w14:paraId="3CE2F1B6" w14:textId="77777777" w:rsidR="00C87E22" w:rsidRPr="00E211B6" w:rsidRDefault="00C87E22" w:rsidP="004A2918">
      <w:pPr>
        <w:spacing w:after="0" w:line="240" w:lineRule="auto"/>
        <w:contextualSpacing/>
        <w:rPr>
          <w:rFonts w:ascii="Calibri" w:hAnsi="Calibri" w:cs="Calibri"/>
          <w:color w:val="000000" w:themeColor="text1"/>
        </w:rPr>
      </w:pPr>
    </w:p>
    <w:p w14:paraId="695F968D" w14:textId="0D51CBFC" w:rsidR="00C87E22" w:rsidRPr="00E211B6" w:rsidRDefault="00C87E22" w:rsidP="004A2918">
      <w:pPr>
        <w:spacing w:after="0" w:line="240" w:lineRule="auto"/>
        <w:contextualSpacing/>
        <w:rPr>
          <w:rFonts w:ascii="Calibri" w:hAnsi="Calibri" w:cs="Calibri"/>
          <w:i/>
          <w:iCs/>
          <w:sz w:val="20"/>
          <w:szCs w:val="20"/>
        </w:rPr>
      </w:pPr>
      <w:r w:rsidRPr="00E211B6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To learn more about Tubelite personnel, products and </w:t>
      </w:r>
      <w:r w:rsidRPr="00E211B6">
        <w:rPr>
          <w:rFonts w:ascii="Calibri" w:hAnsi="Calibri" w:cs="Calibri"/>
          <w:i/>
          <w:iCs/>
          <w:sz w:val="20"/>
          <w:szCs w:val="20"/>
        </w:rPr>
        <w:t xml:space="preserve">projects, please visit </w:t>
      </w:r>
      <w:hyperlink r:id="rId8" w:history="1">
        <w:r w:rsidRPr="00E211B6">
          <w:rPr>
            <w:rStyle w:val="Hyperlink"/>
            <w:rFonts w:ascii="Calibri" w:hAnsi="Calibri" w:cs="Calibri"/>
            <w:i/>
            <w:iCs/>
            <w:sz w:val="20"/>
            <w:szCs w:val="20"/>
          </w:rPr>
          <w:t>tubeliteusa.com</w:t>
        </w:r>
      </w:hyperlink>
      <w:r w:rsidRPr="00E211B6">
        <w:rPr>
          <w:rFonts w:ascii="Calibri" w:hAnsi="Calibri" w:cs="Calibri"/>
          <w:i/>
          <w:iCs/>
          <w:sz w:val="20"/>
          <w:szCs w:val="20"/>
        </w:rPr>
        <w:t xml:space="preserve">, call 800-866-2227, email </w:t>
      </w:r>
      <w:hyperlink r:id="rId9" w:history="1">
        <w:r w:rsidRPr="00E211B6">
          <w:rPr>
            <w:rStyle w:val="Hyperlink"/>
            <w:rFonts w:ascii="Calibri" w:hAnsi="Calibri" w:cs="Calibri"/>
            <w:i/>
            <w:iCs/>
            <w:sz w:val="20"/>
            <w:szCs w:val="20"/>
          </w:rPr>
          <w:t>dependable@tubeliteusa.com</w:t>
        </w:r>
      </w:hyperlink>
      <w:r w:rsidRPr="00E211B6">
        <w:rPr>
          <w:rFonts w:ascii="Calibri" w:hAnsi="Calibri" w:cs="Calibri"/>
          <w:i/>
          <w:iCs/>
          <w:sz w:val="20"/>
          <w:szCs w:val="20"/>
        </w:rPr>
        <w:t xml:space="preserve"> or contact a local </w:t>
      </w:r>
      <w:hyperlink r:id="rId10" w:history="1">
        <w:r w:rsidR="0053043F">
          <w:rPr>
            <w:rStyle w:val="Hyperlink"/>
            <w:rFonts w:ascii="Calibri" w:hAnsi="Calibri" w:cs="Calibri"/>
            <w:i/>
            <w:iCs/>
            <w:sz w:val="20"/>
            <w:szCs w:val="20"/>
          </w:rPr>
          <w:t>architectural sales representative</w:t>
        </w:r>
      </w:hyperlink>
      <w:r w:rsidRPr="00E211B6">
        <w:rPr>
          <w:rFonts w:ascii="Calibri" w:hAnsi="Calibri" w:cs="Calibri"/>
          <w:i/>
          <w:iCs/>
          <w:sz w:val="20"/>
          <w:szCs w:val="20"/>
        </w:rPr>
        <w:t>.</w:t>
      </w:r>
    </w:p>
    <w:p w14:paraId="131F8B59" w14:textId="77777777" w:rsidR="00C87E22" w:rsidRPr="00E211B6" w:rsidRDefault="00C87E22" w:rsidP="004A2918">
      <w:pPr>
        <w:spacing w:after="0" w:line="240" w:lineRule="auto"/>
        <w:contextualSpacing/>
        <w:rPr>
          <w:rFonts w:ascii="Calibri" w:hAnsi="Calibri" w:cs="Calibri"/>
          <w:i/>
          <w:iCs/>
          <w:sz w:val="20"/>
          <w:szCs w:val="20"/>
        </w:rPr>
      </w:pPr>
    </w:p>
    <w:p w14:paraId="3C318CEE" w14:textId="20995C91" w:rsidR="00C87E22" w:rsidRPr="00E211B6" w:rsidRDefault="00C87E22" w:rsidP="004A2918">
      <w:pPr>
        <w:spacing w:after="0" w:line="240" w:lineRule="auto"/>
        <w:contextualSpacing/>
        <w:rPr>
          <w:rFonts w:ascii="Calibri" w:hAnsi="Calibri" w:cs="Calibri"/>
          <w:i/>
          <w:iCs/>
          <w:sz w:val="20"/>
          <w:szCs w:val="20"/>
        </w:rPr>
      </w:pPr>
      <w:r w:rsidRPr="00E211B6">
        <w:rPr>
          <w:rFonts w:ascii="Calibri" w:hAnsi="Calibri" w:cs="Calibri"/>
          <w:i/>
          <w:iCs/>
          <w:sz w:val="20"/>
          <w:szCs w:val="20"/>
        </w:rPr>
        <w:t xml:space="preserve">To learn more about EFCO high-performance products, please visit </w:t>
      </w:r>
      <w:hyperlink r:id="rId11" w:history="1">
        <w:r w:rsidRPr="00E211B6">
          <w:rPr>
            <w:rStyle w:val="Hyperlink"/>
            <w:rFonts w:ascii="Calibri" w:hAnsi="Calibri" w:cs="Calibri"/>
            <w:i/>
            <w:iCs/>
            <w:sz w:val="20"/>
            <w:szCs w:val="20"/>
          </w:rPr>
          <w:t>www.efcocorp.com</w:t>
        </w:r>
      </w:hyperlink>
      <w:r w:rsidRPr="00E211B6">
        <w:rPr>
          <w:rFonts w:ascii="Calibri" w:hAnsi="Calibri" w:cs="Calibri"/>
          <w:i/>
          <w:iCs/>
          <w:sz w:val="20"/>
          <w:szCs w:val="20"/>
        </w:rPr>
        <w:t>, call 800-221-4169 or contact a</w:t>
      </w:r>
      <w:r w:rsidR="0053043F">
        <w:rPr>
          <w:rFonts w:ascii="Calibri" w:hAnsi="Calibri" w:cs="Calibri"/>
          <w:i/>
          <w:iCs/>
          <w:sz w:val="20"/>
          <w:szCs w:val="20"/>
        </w:rPr>
        <w:t xml:space="preserve"> </w:t>
      </w:r>
      <w:hyperlink r:id="rId12" w:history="1">
        <w:r w:rsidR="0053043F">
          <w:rPr>
            <w:rStyle w:val="Hyperlink"/>
            <w:rFonts w:ascii="Calibri" w:hAnsi="Calibri" w:cs="Calibri"/>
            <w:i/>
            <w:iCs/>
            <w:sz w:val="20"/>
            <w:szCs w:val="20"/>
          </w:rPr>
          <w:t>local representative</w:t>
        </w:r>
      </w:hyperlink>
      <w:r w:rsidRPr="00E211B6">
        <w:rPr>
          <w:rStyle w:val="Hyperlink"/>
          <w:rFonts w:ascii="Calibri" w:hAnsi="Calibri" w:cs="Calibri"/>
          <w:i/>
          <w:iCs/>
          <w:sz w:val="20"/>
          <w:szCs w:val="20"/>
        </w:rPr>
        <w:t>.</w:t>
      </w:r>
    </w:p>
    <w:p w14:paraId="2DCDE8C2" w14:textId="4C8B1108" w:rsidR="00BF5A1B" w:rsidRPr="00E211B6" w:rsidRDefault="00BF5A1B" w:rsidP="004A2918">
      <w:pPr>
        <w:spacing w:after="0" w:line="240" w:lineRule="auto"/>
        <w:contextualSpacing/>
        <w:rPr>
          <w:rFonts w:ascii="Calibri" w:hAnsi="Calibri" w:cs="Calibri"/>
          <w:i/>
          <w:iCs/>
          <w:sz w:val="20"/>
          <w:szCs w:val="20"/>
        </w:rPr>
      </w:pPr>
    </w:p>
    <w:p w14:paraId="592B1E42" w14:textId="13CEE600" w:rsidR="00BB7EDE" w:rsidRPr="00E211B6" w:rsidRDefault="00BF5A1B" w:rsidP="004A2918">
      <w:pPr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E211B6">
        <w:rPr>
          <w:rFonts w:ascii="Calibri" w:hAnsi="Calibri" w:cs="Calibri"/>
          <w:sz w:val="20"/>
          <w:szCs w:val="20"/>
        </w:rPr>
        <w:t>###</w:t>
      </w:r>
    </w:p>
    <w:sectPr w:rsidR="00BB7EDE" w:rsidRPr="00E211B6" w:rsidSect="002B5C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592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BF4A0" w14:textId="77777777" w:rsidR="0003107D" w:rsidRDefault="0003107D">
      <w:pPr>
        <w:spacing w:after="0" w:line="240" w:lineRule="auto"/>
      </w:pPr>
      <w:r>
        <w:separator/>
      </w:r>
    </w:p>
  </w:endnote>
  <w:endnote w:type="continuationSeparator" w:id="0">
    <w:p w14:paraId="222DE5DF" w14:textId="77777777" w:rsidR="0003107D" w:rsidRDefault="0003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21EA" w14:textId="77777777" w:rsidR="00BF5A1B" w:rsidRDefault="00BF5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207D" w14:textId="77777777" w:rsidR="009A0AB5" w:rsidRDefault="009A0AB5">
    <w:pPr>
      <w:pStyle w:val="Footer"/>
    </w:pPr>
  </w:p>
  <w:p w14:paraId="00B42C90" w14:textId="77777777" w:rsidR="009A0AB5" w:rsidRDefault="009A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46AD" w14:textId="77777777" w:rsidR="00BF5A1B" w:rsidRDefault="00BF5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DD38" w14:textId="77777777" w:rsidR="0003107D" w:rsidRDefault="0003107D">
      <w:pPr>
        <w:spacing w:after="0" w:line="240" w:lineRule="auto"/>
      </w:pPr>
      <w:r>
        <w:separator/>
      </w:r>
    </w:p>
  </w:footnote>
  <w:footnote w:type="continuationSeparator" w:id="0">
    <w:p w14:paraId="774A6834" w14:textId="77777777" w:rsidR="0003107D" w:rsidRDefault="0003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8272" w14:textId="6C4EBE70" w:rsidR="009A0AB5" w:rsidRDefault="009A0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80C2" w14:textId="23ECC154" w:rsidR="009A0AB5" w:rsidRDefault="00045A1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B82D54" wp14:editId="43ECF10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59" cy="10060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59" cy="1006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A0CE" w14:textId="1BF6F62C" w:rsidR="009A0AB5" w:rsidRDefault="009A0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63B82"/>
    <w:multiLevelType w:val="hybridMultilevel"/>
    <w:tmpl w:val="4DF2D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50653C"/>
    <w:multiLevelType w:val="hybridMultilevel"/>
    <w:tmpl w:val="1194D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BC22A8"/>
    <w:multiLevelType w:val="hybridMultilevel"/>
    <w:tmpl w:val="709E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700"/>
    <w:multiLevelType w:val="hybridMultilevel"/>
    <w:tmpl w:val="07F4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C4592"/>
    <w:multiLevelType w:val="hybridMultilevel"/>
    <w:tmpl w:val="E54C2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296935">
    <w:abstractNumId w:val="4"/>
  </w:num>
  <w:num w:numId="2" w16cid:durableId="1302887724">
    <w:abstractNumId w:val="3"/>
  </w:num>
  <w:num w:numId="3" w16cid:durableId="931088827">
    <w:abstractNumId w:val="2"/>
  </w:num>
  <w:num w:numId="4" w16cid:durableId="1717925236">
    <w:abstractNumId w:val="1"/>
  </w:num>
  <w:num w:numId="5" w16cid:durableId="106602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38"/>
    <w:rsid w:val="00015EBD"/>
    <w:rsid w:val="0003107D"/>
    <w:rsid w:val="00045238"/>
    <w:rsid w:val="00045A14"/>
    <w:rsid w:val="000C49F1"/>
    <w:rsid w:val="001568B8"/>
    <w:rsid w:val="001D068F"/>
    <w:rsid w:val="00200FE0"/>
    <w:rsid w:val="0025426A"/>
    <w:rsid w:val="002A0EBD"/>
    <w:rsid w:val="002B5C04"/>
    <w:rsid w:val="0031076C"/>
    <w:rsid w:val="0038383B"/>
    <w:rsid w:val="003F2960"/>
    <w:rsid w:val="004645B1"/>
    <w:rsid w:val="004A2918"/>
    <w:rsid w:val="00520AA1"/>
    <w:rsid w:val="00523D83"/>
    <w:rsid w:val="0053043F"/>
    <w:rsid w:val="0054246C"/>
    <w:rsid w:val="00571A9D"/>
    <w:rsid w:val="00576252"/>
    <w:rsid w:val="00576F13"/>
    <w:rsid w:val="0058138F"/>
    <w:rsid w:val="005A6F0A"/>
    <w:rsid w:val="005C3D50"/>
    <w:rsid w:val="005F56AE"/>
    <w:rsid w:val="0066682D"/>
    <w:rsid w:val="007979E0"/>
    <w:rsid w:val="007D1A35"/>
    <w:rsid w:val="007D59A9"/>
    <w:rsid w:val="00802574"/>
    <w:rsid w:val="0083174F"/>
    <w:rsid w:val="008442E9"/>
    <w:rsid w:val="008C6B27"/>
    <w:rsid w:val="008D11FE"/>
    <w:rsid w:val="009A0AB5"/>
    <w:rsid w:val="00A956F5"/>
    <w:rsid w:val="00AC7026"/>
    <w:rsid w:val="00AF2DE9"/>
    <w:rsid w:val="00B84848"/>
    <w:rsid w:val="00B8534D"/>
    <w:rsid w:val="00BA4BFB"/>
    <w:rsid w:val="00BB7EDE"/>
    <w:rsid w:val="00BC1679"/>
    <w:rsid w:val="00BC2298"/>
    <w:rsid w:val="00BF5A1B"/>
    <w:rsid w:val="00C14BF5"/>
    <w:rsid w:val="00C87E22"/>
    <w:rsid w:val="00D82DD6"/>
    <w:rsid w:val="00D91F2C"/>
    <w:rsid w:val="00DA5073"/>
    <w:rsid w:val="00DF6085"/>
    <w:rsid w:val="00E211B6"/>
    <w:rsid w:val="00E83F0E"/>
    <w:rsid w:val="00EA514A"/>
    <w:rsid w:val="00F16D43"/>
    <w:rsid w:val="00F26304"/>
    <w:rsid w:val="00F5620C"/>
    <w:rsid w:val="00F97818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48954"/>
  <w15:chartTrackingRefBased/>
  <w15:docId w15:val="{6DBBDBA2-9DAF-4F8D-B0B0-2DAC370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38"/>
  </w:style>
  <w:style w:type="paragraph" w:styleId="Footer">
    <w:name w:val="footer"/>
    <w:basedOn w:val="Normal"/>
    <w:link w:val="FooterChar"/>
    <w:uiPriority w:val="99"/>
    <w:unhideWhenUsed/>
    <w:rsid w:val="0004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38"/>
  </w:style>
  <w:style w:type="paragraph" w:styleId="ListParagraph">
    <w:name w:val="List Paragraph"/>
    <w:basedOn w:val="Normal"/>
    <w:uiPriority w:val="34"/>
    <w:qFormat/>
    <w:rsid w:val="00AC702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C7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0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5A1B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7E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00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eliteusa.com/products/forcefront-stor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ather@heatherwestpr.com" TargetMode="External"/><Relationship Id="rId12" Type="http://schemas.openxmlformats.org/officeDocument/2006/relationships/hyperlink" Target="https://efcocorp.com/rep/searc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fcocorp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ubeliteusa.com/sal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pendable@tubeliteusa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 Inc.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Zajichek, Austin</dc:creator>
  <cp:keywords/>
  <dc:description/>
  <cp:lastModifiedBy>Heather West PR</cp:lastModifiedBy>
  <cp:revision>8</cp:revision>
  <dcterms:created xsi:type="dcterms:W3CDTF">2025-08-07T14:25:00Z</dcterms:created>
  <dcterms:modified xsi:type="dcterms:W3CDTF">2025-08-12T22:56:00Z</dcterms:modified>
</cp:coreProperties>
</file>