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Pr="00D9258D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D9258D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Pr="00D9258D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 xml:space="preserve">Email: </w:t>
      </w:r>
      <w:hyperlink r:id="rId9" w:history="1">
        <w:r w:rsidR="005C7D7D" w:rsidRPr="00AD1FC5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AD1FC5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="00CE0952" w:rsidRPr="00AD1FC5">
        <w:rPr>
          <w:rFonts w:ascii="Arial" w:hAnsi="Arial" w:cs="Arial"/>
          <w:sz w:val="18"/>
          <w:szCs w:val="18"/>
        </w:rPr>
        <w:t>630-920-4999</w:t>
      </w:r>
    </w:p>
    <w:p w14:paraId="677E4327" w14:textId="3B9303B2" w:rsidR="00305DAD" w:rsidRPr="00D9258D" w:rsidRDefault="00BE27E9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January</w:t>
      </w:r>
      <w:r w:rsidR="00C83DF6">
        <w:rPr>
          <w:b w:val="0"/>
          <w:sz w:val="24"/>
          <w:szCs w:val="24"/>
          <w:highlight w:val="yellow"/>
        </w:rPr>
        <w:t xml:space="preserve"> </w:t>
      </w:r>
      <w:r>
        <w:rPr>
          <w:b w:val="0"/>
          <w:sz w:val="24"/>
          <w:szCs w:val="24"/>
          <w:highlight w:val="yellow"/>
        </w:rPr>
        <w:t>1</w:t>
      </w:r>
      <w:r w:rsidR="003E40C2">
        <w:rPr>
          <w:b w:val="0"/>
          <w:sz w:val="24"/>
          <w:szCs w:val="24"/>
          <w:highlight w:val="yellow"/>
        </w:rPr>
        <w:t>4</w:t>
      </w:r>
      <w:r w:rsidR="008F1618" w:rsidRPr="00F13E41">
        <w:rPr>
          <w:b w:val="0"/>
          <w:sz w:val="24"/>
          <w:szCs w:val="24"/>
          <w:highlight w:val="yellow"/>
        </w:rPr>
        <w:t xml:space="preserve">, </w:t>
      </w:r>
      <w:r w:rsidR="00C83DF6">
        <w:rPr>
          <w:b w:val="0"/>
          <w:sz w:val="24"/>
          <w:szCs w:val="24"/>
          <w:highlight w:val="yellow"/>
        </w:rPr>
        <w:t>202</w:t>
      </w:r>
      <w:r w:rsidR="003E40C2">
        <w:rPr>
          <w:b w:val="0"/>
          <w:sz w:val="24"/>
          <w:szCs w:val="24"/>
          <w:highlight w:val="yellow"/>
        </w:rPr>
        <w:t>6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2DCA3DF3" w:rsidR="00305DAD" w:rsidRPr="00D9258D" w:rsidRDefault="00151EAE" w:rsidP="00C83DF6">
      <w:pPr>
        <w:pStyle w:val="Title"/>
        <w:spacing w:after="240"/>
        <w:rPr>
          <w:color w:val="auto"/>
        </w:rPr>
      </w:pPr>
      <w:r w:rsidRPr="00151EAE">
        <w:rPr>
          <w:color w:val="auto"/>
        </w:rPr>
        <w:t>Cybersecurity Expert</w:t>
      </w:r>
      <w:r w:rsidR="00BE27E9" w:rsidRPr="00151EAE">
        <w:rPr>
          <w:color w:val="auto"/>
        </w:rPr>
        <w:t xml:space="preserve"> to </w:t>
      </w:r>
      <w:r w:rsidRPr="00151EAE">
        <w:rPr>
          <w:color w:val="auto"/>
        </w:rPr>
        <w:t>Share Strategies, Defenses Against Online Crime</w:t>
      </w:r>
      <w:r w:rsidR="00BE27E9" w:rsidRPr="00151EAE">
        <w:rPr>
          <w:color w:val="auto"/>
        </w:rPr>
        <w:t xml:space="preserve"> </w:t>
      </w:r>
      <w:r w:rsidR="006F5EEF" w:rsidRPr="00151EAE">
        <w:rPr>
          <w:color w:val="auto"/>
        </w:rPr>
        <w:t xml:space="preserve">during Keynote Address at </w:t>
      </w:r>
      <w:r w:rsidRPr="00151EAE">
        <w:rPr>
          <w:color w:val="auto"/>
        </w:rPr>
        <w:t xml:space="preserve">2026 </w:t>
      </w:r>
      <w:r w:rsidR="00BE27E9" w:rsidRPr="00151EAE">
        <w:rPr>
          <w:color w:val="auto"/>
        </w:rPr>
        <w:t>FGIA Annual</w:t>
      </w:r>
      <w:r w:rsidR="00BE2DD0" w:rsidRPr="00151EAE">
        <w:rPr>
          <w:color w:val="auto"/>
        </w:rPr>
        <w:t xml:space="preserve"> Conference</w:t>
      </w:r>
    </w:p>
    <w:p w14:paraId="56AECE70" w14:textId="626D59C5" w:rsidR="003A55B2" w:rsidRDefault="00A41F02" w:rsidP="00C83DF6">
      <w:r w:rsidRPr="002D4252">
        <w:t xml:space="preserve">SCHAUMBURG, IL </w:t>
      </w:r>
      <w:r w:rsidR="00723E5F" w:rsidRPr="002D4252">
        <w:t>–</w:t>
      </w:r>
      <w:r w:rsidR="005C7D7D" w:rsidRPr="002D4252">
        <w:t xml:space="preserve"> </w:t>
      </w:r>
      <w:r w:rsidR="00EE7A71" w:rsidRPr="002D4252">
        <w:t>The keynote speaker</w:t>
      </w:r>
      <w:r w:rsidR="005B2BE8" w:rsidRPr="002D4252">
        <w:t xml:space="preserve"> during the </w:t>
      </w:r>
      <w:r w:rsidR="00C83DF6" w:rsidRPr="002D4252">
        <w:t xml:space="preserve">Fenestration and Glazing Industry Alliance (FGIA) </w:t>
      </w:r>
      <w:r w:rsidR="00886072" w:rsidRPr="002D4252">
        <w:t>202</w:t>
      </w:r>
      <w:r w:rsidR="003E40C2" w:rsidRPr="002D4252">
        <w:t>6</w:t>
      </w:r>
      <w:r w:rsidR="00886072" w:rsidRPr="002D4252">
        <w:t xml:space="preserve"> </w:t>
      </w:r>
      <w:r w:rsidR="00EE7A71" w:rsidRPr="002D4252">
        <w:t>Annual</w:t>
      </w:r>
      <w:r w:rsidR="005B2BE8" w:rsidRPr="002D4252">
        <w:t xml:space="preserve"> Conference will </w:t>
      </w:r>
      <w:r w:rsidR="00151EAE" w:rsidRPr="002D4252">
        <w:t xml:space="preserve">give event participants the tools they need to defend their organizations against cybercrime. Brian Scott, </w:t>
      </w:r>
      <w:r w:rsidR="00021449" w:rsidRPr="002D4252">
        <w:t>f</w:t>
      </w:r>
      <w:r w:rsidR="00151EAE" w:rsidRPr="002D4252">
        <w:t>ounder o</w:t>
      </w:r>
      <w:r w:rsidR="00021449" w:rsidRPr="002D4252">
        <w:t>f</w:t>
      </w:r>
      <w:r w:rsidR="00151EAE" w:rsidRPr="002D4252">
        <w:t xml:space="preserve"> </w:t>
      </w:r>
      <w:hyperlink r:id="rId10" w:history="1">
        <w:proofErr w:type="spellStart"/>
        <w:r w:rsidR="00151EAE" w:rsidRPr="002D4252">
          <w:rPr>
            <w:rStyle w:val="Hyperlink"/>
            <w:sz w:val="22"/>
          </w:rPr>
          <w:t>ClearTone</w:t>
        </w:r>
        <w:proofErr w:type="spellEnd"/>
        <w:r w:rsidR="00151EAE" w:rsidRPr="002D4252">
          <w:rPr>
            <w:rStyle w:val="Hyperlink"/>
            <w:sz w:val="22"/>
          </w:rPr>
          <w:t xml:space="preserve"> Consulting</w:t>
        </w:r>
      </w:hyperlink>
      <w:r w:rsidR="00151EAE" w:rsidRPr="002D4252">
        <w:t>, will deliver his address, “The Cybercrime Machine: Breaking Down Complexity, Building Simple Defenses”</w:t>
      </w:r>
      <w:r w:rsidR="00C225C2" w:rsidRPr="002D4252">
        <w:t xml:space="preserve"> on </w:t>
      </w:r>
      <w:r w:rsidR="002D4252" w:rsidRPr="002D4252">
        <w:t>Tuesday</w:t>
      </w:r>
      <w:r w:rsidR="00C225C2" w:rsidRPr="002D4252">
        <w:t xml:space="preserve">, March </w:t>
      </w:r>
      <w:r w:rsidR="002D4252" w:rsidRPr="002D4252">
        <w:t>3</w:t>
      </w:r>
      <w:r w:rsidR="00C225C2" w:rsidRPr="002D4252">
        <w:t>.</w:t>
      </w:r>
      <w:r w:rsidR="00C51E37" w:rsidRPr="002D4252">
        <w:t xml:space="preserve"> </w:t>
      </w:r>
      <w:r w:rsidR="002B7DC2" w:rsidRPr="002D4252">
        <w:t xml:space="preserve">Join FGIA </w:t>
      </w:r>
      <w:r w:rsidR="00151EAE" w:rsidRPr="002D4252">
        <w:t xml:space="preserve">for this session and more </w:t>
      </w:r>
      <w:r w:rsidR="00CE5D13" w:rsidRPr="002D4252">
        <w:t>March 2-5</w:t>
      </w:r>
      <w:r w:rsidR="002B7DC2" w:rsidRPr="002D4252">
        <w:t xml:space="preserve"> in </w:t>
      </w:r>
      <w:r w:rsidR="00CE5D13" w:rsidRPr="002D4252">
        <w:t>Huntington Beach, CA</w:t>
      </w:r>
      <w:r w:rsidR="00793DA0" w:rsidRPr="002D4252">
        <w:t xml:space="preserve"> </w:t>
      </w:r>
      <w:r w:rsidR="00EE7A71" w:rsidRPr="002D4252">
        <w:t>by</w:t>
      </w:r>
      <w:r w:rsidR="00793DA0" w:rsidRPr="002D4252">
        <w:t xml:space="preserve"> </w:t>
      </w:r>
      <w:hyperlink r:id="rId11" w:history="1">
        <w:r w:rsidR="00793DA0" w:rsidRPr="002D4252">
          <w:rPr>
            <w:rStyle w:val="Hyperlink"/>
            <w:sz w:val="22"/>
          </w:rPr>
          <w:t>register</w:t>
        </w:r>
        <w:r w:rsidR="00EE7A71" w:rsidRPr="002D4252">
          <w:rPr>
            <w:rStyle w:val="Hyperlink"/>
            <w:sz w:val="22"/>
          </w:rPr>
          <w:t>ing</w:t>
        </w:r>
        <w:r w:rsidR="00793DA0" w:rsidRPr="002D4252">
          <w:rPr>
            <w:rStyle w:val="Hyperlink"/>
            <w:sz w:val="22"/>
          </w:rPr>
          <w:t xml:space="preserve"> now</w:t>
        </w:r>
      </w:hyperlink>
      <w:r w:rsidR="00793DA0" w:rsidRPr="002D4252">
        <w:t>.</w:t>
      </w:r>
      <w:r w:rsidR="002B7DC2" w:rsidRPr="00C51E37">
        <w:t xml:space="preserve"> </w:t>
      </w:r>
    </w:p>
    <w:p w14:paraId="640AB803" w14:textId="4727459D" w:rsidR="00C51E37" w:rsidRDefault="00C51E37" w:rsidP="00706CE9">
      <w:r w:rsidRPr="004201DA">
        <w:t>“</w:t>
      </w:r>
      <w:r w:rsidR="00151EAE">
        <w:t>All companies know the risks of getting scammed or having sensitive information exposed</w:t>
      </w:r>
      <w:r>
        <w:t>,”</w:t>
      </w:r>
      <w:r w:rsidRPr="001669DC">
        <w:t xml:space="preserve"> </w:t>
      </w:r>
      <w:r w:rsidRPr="004201DA">
        <w:t>said Florica Vlad, FGIA Events Manager. “</w:t>
      </w:r>
      <w:r w:rsidR="00CE5D13" w:rsidRPr="00CE5D13">
        <w:t>A</w:t>
      </w:r>
      <w:r w:rsidR="00C225C2">
        <w:t xml:space="preserve">fter </w:t>
      </w:r>
      <w:r w:rsidR="006F4F17">
        <w:t xml:space="preserve">Brian’s </w:t>
      </w:r>
      <w:r w:rsidR="00C225C2">
        <w:t>keynote, participants</w:t>
      </w:r>
      <w:r w:rsidR="00CE5D13" w:rsidRPr="00CE5D13">
        <w:t xml:space="preserve"> will walk away with a realistic view of today’s cybercrime and an empowering framework that makes</w:t>
      </w:r>
      <w:r w:rsidR="00CE5D13">
        <w:t xml:space="preserve"> </w:t>
      </w:r>
      <w:r w:rsidR="00CE5D13" w:rsidRPr="00CE5D13">
        <w:t>cybersecurity simple, practical and achievable for every organization</w:t>
      </w:r>
      <w:r w:rsidR="003E40C2">
        <w:t>.”</w:t>
      </w:r>
    </w:p>
    <w:p w14:paraId="607DE401" w14:textId="7E9BEB34" w:rsidR="00CE5D13" w:rsidRDefault="00151EAE" w:rsidP="00CE5D13">
      <w:r>
        <w:t>Per Scott, c</w:t>
      </w:r>
      <w:r w:rsidR="00CE5D13" w:rsidRPr="00CE5D13">
        <w:t>ybercrime has become a global industry. It is organized, professional and relentlessly growing. What was once the work of isolated hackers has exploded into a multi-trillion-dollar criminal economy, powered by global syndicates, ransomware-as-a-service and a black market for stolen data. Add to this</w:t>
      </w:r>
      <w:r w:rsidR="00CE5D13">
        <w:t xml:space="preserve"> </w:t>
      </w:r>
      <w:r w:rsidR="00CE5D13" w:rsidRPr="00CE5D13">
        <w:t xml:space="preserve">the emergence of </w:t>
      </w:r>
      <w:r>
        <w:t>artificial intelligence</w:t>
      </w:r>
      <w:r w:rsidR="006F4F17">
        <w:t xml:space="preserve"> (AI)</w:t>
      </w:r>
      <w:r w:rsidR="00CE5D13">
        <w:t>-</w:t>
      </w:r>
      <w:r w:rsidR="00CE5D13" w:rsidRPr="00CE5D13">
        <w:t>driven</w:t>
      </w:r>
      <w:r w:rsidR="00CE5D13">
        <w:t xml:space="preserve"> </w:t>
      </w:r>
      <w:r w:rsidR="00CE5D13" w:rsidRPr="00CE5D13">
        <w:t xml:space="preserve">attacks, AI-generated phishing campaigns </w:t>
      </w:r>
      <w:r>
        <w:t xml:space="preserve">and </w:t>
      </w:r>
      <w:r w:rsidR="00CE5D13" w:rsidRPr="00CE5D13">
        <w:t>automated vulnerability discovery,</w:t>
      </w:r>
      <w:r w:rsidR="00CE5D13">
        <w:t xml:space="preserve"> </w:t>
      </w:r>
      <w:r w:rsidR="00CE5D13" w:rsidRPr="00CE5D13">
        <w:t xml:space="preserve">the threat landscape has never been more dangerous or fast-moving. In this keynote session, </w:t>
      </w:r>
      <w:r>
        <w:t>participants</w:t>
      </w:r>
      <w:r w:rsidR="00CE5D13" w:rsidRPr="00CE5D13">
        <w:t xml:space="preserve"> will gain a clear</w:t>
      </w:r>
      <w:r w:rsidR="00CE5D13">
        <w:t xml:space="preserve"> </w:t>
      </w:r>
      <w:r w:rsidR="00CE5D13" w:rsidRPr="00CE5D13">
        <w:t>understanding of:</w:t>
      </w:r>
    </w:p>
    <w:p w14:paraId="2EA8CD2A" w14:textId="77777777" w:rsidR="00CE5D13" w:rsidRDefault="00CE5D13" w:rsidP="00CE5D13">
      <w:pPr>
        <w:pStyle w:val="ListParagraph"/>
        <w:numPr>
          <w:ilvl w:val="0"/>
          <w:numId w:val="19"/>
        </w:numPr>
      </w:pPr>
      <w:r w:rsidRPr="00CE5D13">
        <w:t xml:space="preserve">How cybercrime has industrialized into a massive global enterprise </w:t>
      </w:r>
    </w:p>
    <w:p w14:paraId="7CACFF07" w14:textId="3E9B188F" w:rsidR="00CE5D13" w:rsidRDefault="00CE5D13" w:rsidP="00CE5D13">
      <w:pPr>
        <w:pStyle w:val="ListParagraph"/>
        <w:numPr>
          <w:ilvl w:val="0"/>
          <w:numId w:val="19"/>
        </w:numPr>
      </w:pPr>
      <w:r w:rsidRPr="00CE5D13">
        <w:t xml:space="preserve">The role </w:t>
      </w:r>
      <w:r w:rsidR="006F4F17">
        <w:t>AI</w:t>
      </w:r>
      <w:r w:rsidRPr="00CE5D13">
        <w:t xml:space="preserve"> is playing in making attacks more effective, more convincing and more scalable </w:t>
      </w:r>
    </w:p>
    <w:p w14:paraId="6159CD2F" w14:textId="77777777" w:rsidR="00CE5D13" w:rsidRDefault="00CE5D13" w:rsidP="00CE5D13">
      <w:pPr>
        <w:pStyle w:val="ListParagraph"/>
        <w:numPr>
          <w:ilvl w:val="0"/>
          <w:numId w:val="19"/>
        </w:numPr>
      </w:pPr>
      <w:r w:rsidRPr="00CE5D13">
        <w:t xml:space="preserve">Why traditional defenses alone are no longer enough </w:t>
      </w:r>
    </w:p>
    <w:p w14:paraId="18135E08" w14:textId="5D75FF24" w:rsidR="00CE5D13" w:rsidRDefault="00CE5D13" w:rsidP="00CE5D13">
      <w:pPr>
        <w:pStyle w:val="ListParagraph"/>
        <w:numPr>
          <w:ilvl w:val="0"/>
          <w:numId w:val="19"/>
        </w:numPr>
      </w:pPr>
      <w:r w:rsidRPr="00CE5D13">
        <w:t xml:space="preserve">How six simple but powerful protections can dramatically reduce </w:t>
      </w:r>
      <w:r w:rsidR="00021449">
        <w:t>an</w:t>
      </w:r>
      <w:r w:rsidRPr="00CE5D13">
        <w:t xml:space="preserve"> organization’s risk profile </w:t>
      </w:r>
    </w:p>
    <w:p w14:paraId="2659729D" w14:textId="2114435B" w:rsidR="00CE5D13" w:rsidRDefault="00CE5D13" w:rsidP="00CE5D13">
      <w:pPr>
        <w:pStyle w:val="ListParagraph"/>
        <w:numPr>
          <w:ilvl w:val="0"/>
          <w:numId w:val="19"/>
        </w:numPr>
      </w:pPr>
      <w:r w:rsidRPr="00CE5D13">
        <w:t>Practical steps business</w:t>
      </w:r>
      <w:r w:rsidR="00871C8C">
        <w:t>es of all sizes</w:t>
      </w:r>
      <w:r w:rsidRPr="00CE5D13">
        <w:t xml:space="preserve"> can take immediately to strengthen resilience without breaking the budget</w:t>
      </w:r>
    </w:p>
    <w:p w14:paraId="1187D81E" w14:textId="77777777" w:rsidR="006F5EEF" w:rsidRPr="00EE7A71" w:rsidRDefault="006F5EEF" w:rsidP="006F5EEF">
      <w:pPr>
        <w:rPr>
          <w:b/>
          <w:bCs/>
        </w:rPr>
      </w:pPr>
      <w:r w:rsidRPr="00EE7A71">
        <w:rPr>
          <w:b/>
          <w:bCs/>
        </w:rPr>
        <w:lastRenderedPageBreak/>
        <w:t>About the Speaker</w:t>
      </w:r>
    </w:p>
    <w:p w14:paraId="1AF788E5" w14:textId="1DD70E95" w:rsidR="003E40C2" w:rsidRDefault="003E40C2" w:rsidP="003E40C2">
      <w:pPr>
        <w:rPr>
          <w:b/>
          <w:bCs/>
        </w:rPr>
      </w:pPr>
      <w:r w:rsidRPr="003E40C2">
        <w:t xml:space="preserve">Brian Scott, </w:t>
      </w:r>
      <w:r w:rsidR="00021449">
        <w:t>f</w:t>
      </w:r>
      <w:r w:rsidRPr="003E40C2">
        <w:t xml:space="preserve">ounder of 501CISO and </w:t>
      </w:r>
      <w:proofErr w:type="spellStart"/>
      <w:r w:rsidRPr="003E40C2">
        <w:t>ClearTone</w:t>
      </w:r>
      <w:proofErr w:type="spellEnd"/>
      <w:r w:rsidRPr="003E40C2">
        <w:t xml:space="preserve"> Consulting, is a seasoned technology leader with 37 years of</w:t>
      </w:r>
      <w:r>
        <w:t xml:space="preserve"> </w:t>
      </w:r>
      <w:r w:rsidRPr="003E40C2">
        <w:t>experience including 25 years in C-level CIO and CISO roles. He brings deep expertise in cybersecurity, software</w:t>
      </w:r>
      <w:r>
        <w:t xml:space="preserve"> </w:t>
      </w:r>
      <w:r w:rsidRPr="003E40C2">
        <w:t>and data engineering, system integration and association IT strategy. With 25 years of focused work in the</w:t>
      </w:r>
      <w:r>
        <w:t xml:space="preserve"> </w:t>
      </w:r>
      <w:r w:rsidRPr="003E40C2">
        <w:t xml:space="preserve">nonprofit and association sectors, </w:t>
      </w:r>
      <w:r w:rsidR="006F4F17">
        <w:t>Scott</w:t>
      </w:r>
      <w:r w:rsidR="006F4F17" w:rsidRPr="003E40C2">
        <w:t xml:space="preserve"> </w:t>
      </w:r>
      <w:r w:rsidRPr="003E40C2">
        <w:t>combines technical acumen with mission-driven insight. He holds a</w:t>
      </w:r>
      <w:r>
        <w:t xml:space="preserve"> </w:t>
      </w:r>
      <w:r w:rsidRPr="003E40C2">
        <w:t>patent in event technology, is a Certified Information Systems Security Professional (CISSP) and has served as a</w:t>
      </w:r>
      <w:r>
        <w:t xml:space="preserve"> </w:t>
      </w:r>
      <w:r w:rsidRPr="003E40C2">
        <w:t xml:space="preserve">board director for both the </w:t>
      </w:r>
      <w:hyperlink r:id="rId12" w:history="1">
        <w:r w:rsidRPr="002D4252">
          <w:rPr>
            <w:rStyle w:val="Hyperlink"/>
            <w:sz w:val="22"/>
          </w:rPr>
          <w:t>International Association of Exhibitions and Events</w:t>
        </w:r>
      </w:hyperlink>
      <w:r w:rsidRPr="003E40C2">
        <w:t xml:space="preserve"> and the </w:t>
      </w:r>
      <w:hyperlink r:id="rId13" w:history="1">
        <w:r w:rsidRPr="002D4252">
          <w:rPr>
            <w:rStyle w:val="Hyperlink"/>
            <w:sz w:val="22"/>
          </w:rPr>
          <w:t>Center for Exhibition Industry Research</w:t>
        </w:r>
      </w:hyperlink>
      <w:r w:rsidRPr="003E40C2">
        <w:t>.</w:t>
      </w:r>
      <w:r w:rsidRPr="003E40C2">
        <w:rPr>
          <w:b/>
          <w:bCs/>
        </w:rPr>
        <w:t xml:space="preserve"> </w:t>
      </w:r>
    </w:p>
    <w:p w14:paraId="2F2F399F" w14:textId="0C1BA0E1" w:rsidR="004F24E5" w:rsidRPr="003E40C2" w:rsidRDefault="00793DA0" w:rsidP="003E40C2">
      <w:r w:rsidRPr="007E5CFE">
        <w:rPr>
          <w:b/>
          <w:bCs/>
        </w:rPr>
        <w:t>Conference Registration</w:t>
      </w:r>
    </w:p>
    <w:p w14:paraId="51059015" w14:textId="4868C7B8" w:rsidR="00151EAE" w:rsidRPr="00BD3D00" w:rsidRDefault="00151EAE" w:rsidP="00151EAE">
      <w:pPr>
        <w:rPr>
          <w:rFonts w:cs="Arial"/>
          <w:szCs w:val="22"/>
        </w:rPr>
      </w:pPr>
      <w:r w:rsidRPr="006673FF">
        <w:rPr>
          <w:rFonts w:cs="Arial"/>
          <w:szCs w:val="22"/>
        </w:rPr>
        <w:t xml:space="preserve">FGIA members can take advantage of </w:t>
      </w:r>
      <w:proofErr w:type="gramStart"/>
      <w:r w:rsidRPr="006673FF">
        <w:rPr>
          <w:rFonts w:cs="Arial"/>
          <w:szCs w:val="22"/>
        </w:rPr>
        <w:t>early-bird</w:t>
      </w:r>
      <w:proofErr w:type="gramEnd"/>
      <w:r w:rsidRPr="006673FF">
        <w:rPr>
          <w:rFonts w:cs="Arial"/>
          <w:szCs w:val="22"/>
        </w:rPr>
        <w:t xml:space="preserve"> pricing </w:t>
      </w:r>
      <w:r w:rsidR="00871C8C">
        <w:rPr>
          <w:rFonts w:cs="Arial"/>
          <w:szCs w:val="22"/>
        </w:rPr>
        <w:t>through</w:t>
      </w:r>
      <w:r w:rsidR="00871C8C" w:rsidRPr="006673FF">
        <w:rPr>
          <w:rFonts w:cs="Arial"/>
          <w:szCs w:val="22"/>
        </w:rPr>
        <w:t xml:space="preserve"> </w:t>
      </w:r>
      <w:r w:rsidRPr="006673FF">
        <w:rPr>
          <w:rFonts w:cs="Arial"/>
          <w:szCs w:val="22"/>
        </w:rPr>
        <w:t>February 6 and register for the conference for a fee of $1,050. Non-members may register for $1,600 before February 14, or $1,800 after that date. Spouses and guests may be included in events for a fee of $225 per person or may opt for the all-inclusive upgrade, which includes evening events and all meals, for $450 each.</w:t>
      </w:r>
    </w:p>
    <w:p w14:paraId="0025EA58" w14:textId="48C8214B" w:rsidR="002C156D" w:rsidRDefault="00930EA7" w:rsidP="00C83DF6">
      <w:r>
        <w:t>For mo</w:t>
      </w:r>
      <w:r w:rsidR="00CE734A" w:rsidRPr="00FC0D8D">
        <w:t>re information</w:t>
      </w:r>
      <w:r w:rsidR="00917314">
        <w:t xml:space="preserve"> about FGIA </w:t>
      </w:r>
      <w:r w:rsidR="00AD6B08">
        <w:t>events</w:t>
      </w:r>
      <w:r w:rsidR="00F8328B">
        <w:t>,</w:t>
      </w:r>
      <w:r w:rsidR="00CE734A" w:rsidRPr="00FC0D8D">
        <w:t xml:space="preserve"> </w:t>
      </w:r>
      <w:r w:rsidR="00723E5F">
        <w:t>visit</w:t>
      </w:r>
      <w:r w:rsidR="00F526AA">
        <w:t xml:space="preserve"> </w:t>
      </w:r>
      <w:hyperlink r:id="rId14" w:history="1">
        <w:r w:rsidR="007A3F22">
          <w:rPr>
            <w:rStyle w:val="Hyperlink"/>
            <w:sz w:val="22"/>
          </w:rPr>
          <w:t>FGIAonline.org</w:t>
        </w:r>
      </w:hyperlink>
      <w:r w:rsidR="00AD6B08">
        <w:rPr>
          <w:rStyle w:val="Hyperlink"/>
          <w:sz w:val="22"/>
        </w:rPr>
        <w:t>/events</w:t>
      </w:r>
      <w:r w:rsidR="00F13E41"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 xml:space="preserve">Your trusted industry resource, setting </w:t>
      </w:r>
      <w:proofErr w:type="gramStart"/>
      <w:r w:rsidRPr="00AD1FC5">
        <w:rPr>
          <w:i/>
          <w:iCs/>
        </w:rPr>
        <w:t>the standards</w:t>
      </w:r>
      <w:proofErr w:type="gramEnd"/>
      <w:r w:rsidRPr="00AD1FC5">
        <w:rPr>
          <w:i/>
          <w:iCs/>
        </w:rPr>
        <w:t xml:space="preserve"> for fenestration and glazing.</w:t>
      </w:r>
    </w:p>
    <w:sectPr w:rsidR="00AD1FC5" w:rsidRPr="00AD1FC5" w:rsidSect="00305DA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D51E" w14:textId="77777777" w:rsidR="00BE576B" w:rsidRDefault="00BE576B">
      <w:pPr>
        <w:spacing w:after="0" w:line="240" w:lineRule="auto"/>
      </w:pPr>
      <w:r>
        <w:separator/>
      </w:r>
    </w:p>
  </w:endnote>
  <w:endnote w:type="continuationSeparator" w:id="0">
    <w:p w14:paraId="290FCC58" w14:textId="77777777" w:rsidR="00BE576B" w:rsidRDefault="00BE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F2A3" w14:textId="77777777" w:rsidR="00BE576B" w:rsidRDefault="00BE576B">
      <w:pPr>
        <w:spacing w:after="0" w:line="240" w:lineRule="auto"/>
      </w:pPr>
      <w:r>
        <w:separator/>
      </w:r>
    </w:p>
  </w:footnote>
  <w:footnote w:type="continuationSeparator" w:id="0">
    <w:p w14:paraId="20B7B900" w14:textId="77777777" w:rsidR="00BE576B" w:rsidRDefault="00BE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71D2F"/>
    <w:multiLevelType w:val="hybridMultilevel"/>
    <w:tmpl w:val="909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E0369"/>
    <w:multiLevelType w:val="hybridMultilevel"/>
    <w:tmpl w:val="0220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64615"/>
    <w:multiLevelType w:val="hybridMultilevel"/>
    <w:tmpl w:val="9BBC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2C273D"/>
    <w:multiLevelType w:val="hybridMultilevel"/>
    <w:tmpl w:val="1EB6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5"/>
  </w:num>
  <w:num w:numId="3" w16cid:durableId="2017417357">
    <w:abstractNumId w:val="7"/>
  </w:num>
  <w:num w:numId="4" w16cid:durableId="1391268474">
    <w:abstractNumId w:val="2"/>
  </w:num>
  <w:num w:numId="5" w16cid:durableId="1773815073">
    <w:abstractNumId w:val="14"/>
  </w:num>
  <w:num w:numId="6" w16cid:durableId="396899400">
    <w:abstractNumId w:val="0"/>
  </w:num>
  <w:num w:numId="7" w16cid:durableId="73597612">
    <w:abstractNumId w:val="3"/>
  </w:num>
  <w:num w:numId="8" w16cid:durableId="1853953106">
    <w:abstractNumId w:val="1"/>
  </w:num>
  <w:num w:numId="9" w16cid:durableId="2075085138">
    <w:abstractNumId w:val="6"/>
  </w:num>
  <w:num w:numId="10" w16cid:durableId="1150293424">
    <w:abstractNumId w:val="16"/>
  </w:num>
  <w:num w:numId="11" w16cid:durableId="558713910">
    <w:abstractNumId w:val="8"/>
  </w:num>
  <w:num w:numId="12" w16cid:durableId="170217207">
    <w:abstractNumId w:val="4"/>
  </w:num>
  <w:num w:numId="13" w16cid:durableId="649748747">
    <w:abstractNumId w:val="17"/>
  </w:num>
  <w:num w:numId="14" w16cid:durableId="476531495">
    <w:abstractNumId w:val="11"/>
  </w:num>
  <w:num w:numId="15" w16cid:durableId="1875968756">
    <w:abstractNumId w:val="12"/>
  </w:num>
  <w:num w:numId="16" w16cid:durableId="294869999">
    <w:abstractNumId w:val="9"/>
  </w:num>
  <w:num w:numId="17" w16cid:durableId="1122377927">
    <w:abstractNumId w:val="5"/>
  </w:num>
  <w:num w:numId="18" w16cid:durableId="448008635">
    <w:abstractNumId w:val="10"/>
  </w:num>
  <w:num w:numId="19" w16cid:durableId="2000032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63AD"/>
    <w:rsid w:val="00006A31"/>
    <w:rsid w:val="000070B8"/>
    <w:rsid w:val="00013A8A"/>
    <w:rsid w:val="00021449"/>
    <w:rsid w:val="00024E59"/>
    <w:rsid w:val="000324E7"/>
    <w:rsid w:val="00037F97"/>
    <w:rsid w:val="000457C3"/>
    <w:rsid w:val="0004674B"/>
    <w:rsid w:val="000468D2"/>
    <w:rsid w:val="00052F0A"/>
    <w:rsid w:val="000625A4"/>
    <w:rsid w:val="0006329B"/>
    <w:rsid w:val="000636C1"/>
    <w:rsid w:val="00070530"/>
    <w:rsid w:val="00072536"/>
    <w:rsid w:val="00073159"/>
    <w:rsid w:val="000735E0"/>
    <w:rsid w:val="0007429F"/>
    <w:rsid w:val="00075FB9"/>
    <w:rsid w:val="00077326"/>
    <w:rsid w:val="0007796F"/>
    <w:rsid w:val="00080BBB"/>
    <w:rsid w:val="000835E1"/>
    <w:rsid w:val="000839E7"/>
    <w:rsid w:val="00084E3B"/>
    <w:rsid w:val="0008620F"/>
    <w:rsid w:val="000863E3"/>
    <w:rsid w:val="000863E7"/>
    <w:rsid w:val="000910BB"/>
    <w:rsid w:val="00093173"/>
    <w:rsid w:val="000A40F8"/>
    <w:rsid w:val="000A44CD"/>
    <w:rsid w:val="000A5D59"/>
    <w:rsid w:val="000B0F95"/>
    <w:rsid w:val="000C0743"/>
    <w:rsid w:val="000C61D1"/>
    <w:rsid w:val="000C7575"/>
    <w:rsid w:val="000D1085"/>
    <w:rsid w:val="000E1D4F"/>
    <w:rsid w:val="000E2578"/>
    <w:rsid w:val="000E28AE"/>
    <w:rsid w:val="000E2B1B"/>
    <w:rsid w:val="000F1895"/>
    <w:rsid w:val="000F28C4"/>
    <w:rsid w:val="000F32D4"/>
    <w:rsid w:val="000F6DD4"/>
    <w:rsid w:val="00100810"/>
    <w:rsid w:val="001027F1"/>
    <w:rsid w:val="00111B4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1EAE"/>
    <w:rsid w:val="00154EE4"/>
    <w:rsid w:val="001551CB"/>
    <w:rsid w:val="00157286"/>
    <w:rsid w:val="00162CE8"/>
    <w:rsid w:val="001669DC"/>
    <w:rsid w:val="0018050E"/>
    <w:rsid w:val="00186B9A"/>
    <w:rsid w:val="00193DC9"/>
    <w:rsid w:val="00195B04"/>
    <w:rsid w:val="001A39FC"/>
    <w:rsid w:val="001A581E"/>
    <w:rsid w:val="001A72A9"/>
    <w:rsid w:val="001B5742"/>
    <w:rsid w:val="001C2D78"/>
    <w:rsid w:val="001C47FC"/>
    <w:rsid w:val="001C58B5"/>
    <w:rsid w:val="001C5E9D"/>
    <w:rsid w:val="001C7E3F"/>
    <w:rsid w:val="001D040A"/>
    <w:rsid w:val="001D7A21"/>
    <w:rsid w:val="001E3C66"/>
    <w:rsid w:val="001E5803"/>
    <w:rsid w:val="001E6E13"/>
    <w:rsid w:val="001F3218"/>
    <w:rsid w:val="001F41AD"/>
    <w:rsid w:val="002062DB"/>
    <w:rsid w:val="002065B0"/>
    <w:rsid w:val="002164DD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63A4"/>
    <w:rsid w:val="00247BCD"/>
    <w:rsid w:val="0025134B"/>
    <w:rsid w:val="0025359D"/>
    <w:rsid w:val="002573A0"/>
    <w:rsid w:val="00263188"/>
    <w:rsid w:val="002649EB"/>
    <w:rsid w:val="0027036E"/>
    <w:rsid w:val="00270664"/>
    <w:rsid w:val="00275691"/>
    <w:rsid w:val="00280241"/>
    <w:rsid w:val="0028039D"/>
    <w:rsid w:val="0028373F"/>
    <w:rsid w:val="0028448A"/>
    <w:rsid w:val="00290DAE"/>
    <w:rsid w:val="00291AB7"/>
    <w:rsid w:val="002947ED"/>
    <w:rsid w:val="00297782"/>
    <w:rsid w:val="002A0243"/>
    <w:rsid w:val="002A11BB"/>
    <w:rsid w:val="002A2B5D"/>
    <w:rsid w:val="002A3BCB"/>
    <w:rsid w:val="002A5BF0"/>
    <w:rsid w:val="002B0AE9"/>
    <w:rsid w:val="002B7839"/>
    <w:rsid w:val="002B7ABA"/>
    <w:rsid w:val="002B7DC2"/>
    <w:rsid w:val="002C156D"/>
    <w:rsid w:val="002D4252"/>
    <w:rsid w:val="002D731F"/>
    <w:rsid w:val="002E4EA2"/>
    <w:rsid w:val="002E5348"/>
    <w:rsid w:val="002F2E8A"/>
    <w:rsid w:val="002F60E9"/>
    <w:rsid w:val="002F6401"/>
    <w:rsid w:val="0030043C"/>
    <w:rsid w:val="00303CE5"/>
    <w:rsid w:val="0030490D"/>
    <w:rsid w:val="00305DAD"/>
    <w:rsid w:val="003148CD"/>
    <w:rsid w:val="00320DC7"/>
    <w:rsid w:val="0033224B"/>
    <w:rsid w:val="00332539"/>
    <w:rsid w:val="00335AC0"/>
    <w:rsid w:val="003375FE"/>
    <w:rsid w:val="00340065"/>
    <w:rsid w:val="00342D50"/>
    <w:rsid w:val="003431AA"/>
    <w:rsid w:val="003443B6"/>
    <w:rsid w:val="00345218"/>
    <w:rsid w:val="0035244B"/>
    <w:rsid w:val="003562EE"/>
    <w:rsid w:val="00356961"/>
    <w:rsid w:val="0036051A"/>
    <w:rsid w:val="00363322"/>
    <w:rsid w:val="0036575D"/>
    <w:rsid w:val="003678EE"/>
    <w:rsid w:val="00367A21"/>
    <w:rsid w:val="003716A6"/>
    <w:rsid w:val="00380F96"/>
    <w:rsid w:val="0038384C"/>
    <w:rsid w:val="0038451E"/>
    <w:rsid w:val="00384B5C"/>
    <w:rsid w:val="003928EF"/>
    <w:rsid w:val="00396D85"/>
    <w:rsid w:val="00396FE6"/>
    <w:rsid w:val="003A55B2"/>
    <w:rsid w:val="003B017E"/>
    <w:rsid w:val="003B437E"/>
    <w:rsid w:val="003B6916"/>
    <w:rsid w:val="003C0218"/>
    <w:rsid w:val="003C4460"/>
    <w:rsid w:val="003D2D13"/>
    <w:rsid w:val="003D5897"/>
    <w:rsid w:val="003E026C"/>
    <w:rsid w:val="003E035A"/>
    <w:rsid w:val="003E19CA"/>
    <w:rsid w:val="003E2407"/>
    <w:rsid w:val="003E40C2"/>
    <w:rsid w:val="003E5E91"/>
    <w:rsid w:val="003F1C8A"/>
    <w:rsid w:val="003F3D28"/>
    <w:rsid w:val="003F54C0"/>
    <w:rsid w:val="003F7709"/>
    <w:rsid w:val="00404769"/>
    <w:rsid w:val="00404EBB"/>
    <w:rsid w:val="004071D2"/>
    <w:rsid w:val="00413777"/>
    <w:rsid w:val="004201DA"/>
    <w:rsid w:val="00420E43"/>
    <w:rsid w:val="004279EC"/>
    <w:rsid w:val="00427C3D"/>
    <w:rsid w:val="00433A83"/>
    <w:rsid w:val="00434955"/>
    <w:rsid w:val="00441AF2"/>
    <w:rsid w:val="00447D3D"/>
    <w:rsid w:val="00457383"/>
    <w:rsid w:val="00465888"/>
    <w:rsid w:val="004705DD"/>
    <w:rsid w:val="00476339"/>
    <w:rsid w:val="00476846"/>
    <w:rsid w:val="004777D3"/>
    <w:rsid w:val="00477E93"/>
    <w:rsid w:val="0048328A"/>
    <w:rsid w:val="00486661"/>
    <w:rsid w:val="00486714"/>
    <w:rsid w:val="004907CC"/>
    <w:rsid w:val="00490E6C"/>
    <w:rsid w:val="00494C61"/>
    <w:rsid w:val="004A05C5"/>
    <w:rsid w:val="004A1526"/>
    <w:rsid w:val="004A5070"/>
    <w:rsid w:val="004B29C3"/>
    <w:rsid w:val="004B6EC3"/>
    <w:rsid w:val="004B74AD"/>
    <w:rsid w:val="004C31E0"/>
    <w:rsid w:val="004C35D9"/>
    <w:rsid w:val="004C65DB"/>
    <w:rsid w:val="004D07F0"/>
    <w:rsid w:val="004D099B"/>
    <w:rsid w:val="004E37DE"/>
    <w:rsid w:val="004E46FE"/>
    <w:rsid w:val="004E5DB8"/>
    <w:rsid w:val="004E67DD"/>
    <w:rsid w:val="004F194C"/>
    <w:rsid w:val="004F24E5"/>
    <w:rsid w:val="004F3A25"/>
    <w:rsid w:val="004F6E72"/>
    <w:rsid w:val="00502073"/>
    <w:rsid w:val="0050488E"/>
    <w:rsid w:val="00506F0B"/>
    <w:rsid w:val="0052064A"/>
    <w:rsid w:val="00523AA8"/>
    <w:rsid w:val="00524FC3"/>
    <w:rsid w:val="005257C4"/>
    <w:rsid w:val="0052685A"/>
    <w:rsid w:val="00530B72"/>
    <w:rsid w:val="00532659"/>
    <w:rsid w:val="0053377E"/>
    <w:rsid w:val="005404D7"/>
    <w:rsid w:val="00543F8F"/>
    <w:rsid w:val="005458F7"/>
    <w:rsid w:val="0054638A"/>
    <w:rsid w:val="005500F1"/>
    <w:rsid w:val="00553494"/>
    <w:rsid w:val="00566D81"/>
    <w:rsid w:val="00570D21"/>
    <w:rsid w:val="0057201B"/>
    <w:rsid w:val="00575ECC"/>
    <w:rsid w:val="00576237"/>
    <w:rsid w:val="005839A5"/>
    <w:rsid w:val="005858E1"/>
    <w:rsid w:val="005875E8"/>
    <w:rsid w:val="005931F4"/>
    <w:rsid w:val="00595CCB"/>
    <w:rsid w:val="00596EF5"/>
    <w:rsid w:val="005B2BE8"/>
    <w:rsid w:val="005B6151"/>
    <w:rsid w:val="005B684C"/>
    <w:rsid w:val="005B69E5"/>
    <w:rsid w:val="005C15B4"/>
    <w:rsid w:val="005C5FD0"/>
    <w:rsid w:val="005C7D7D"/>
    <w:rsid w:val="005D4F98"/>
    <w:rsid w:val="005D6362"/>
    <w:rsid w:val="005D762F"/>
    <w:rsid w:val="005E2908"/>
    <w:rsid w:val="005E562A"/>
    <w:rsid w:val="005E7A8B"/>
    <w:rsid w:val="006022C3"/>
    <w:rsid w:val="00603FAD"/>
    <w:rsid w:val="006046AD"/>
    <w:rsid w:val="00604C84"/>
    <w:rsid w:val="00606D78"/>
    <w:rsid w:val="0060727D"/>
    <w:rsid w:val="00611B79"/>
    <w:rsid w:val="0062398A"/>
    <w:rsid w:val="006317F5"/>
    <w:rsid w:val="00631C6B"/>
    <w:rsid w:val="00633C63"/>
    <w:rsid w:val="006343FC"/>
    <w:rsid w:val="00635D81"/>
    <w:rsid w:val="00655CA4"/>
    <w:rsid w:val="00657D9F"/>
    <w:rsid w:val="00660EF6"/>
    <w:rsid w:val="00663171"/>
    <w:rsid w:val="0066459D"/>
    <w:rsid w:val="00664729"/>
    <w:rsid w:val="00664BE4"/>
    <w:rsid w:val="0066560C"/>
    <w:rsid w:val="00670AE6"/>
    <w:rsid w:val="00671275"/>
    <w:rsid w:val="00674CCF"/>
    <w:rsid w:val="0067712B"/>
    <w:rsid w:val="00677A54"/>
    <w:rsid w:val="00677FC8"/>
    <w:rsid w:val="00682364"/>
    <w:rsid w:val="006839AC"/>
    <w:rsid w:val="00685094"/>
    <w:rsid w:val="0069166D"/>
    <w:rsid w:val="006926B3"/>
    <w:rsid w:val="006973F6"/>
    <w:rsid w:val="00697799"/>
    <w:rsid w:val="006A31FF"/>
    <w:rsid w:val="006A5BEE"/>
    <w:rsid w:val="006A7DC1"/>
    <w:rsid w:val="006C08F5"/>
    <w:rsid w:val="006C294F"/>
    <w:rsid w:val="006C5F6E"/>
    <w:rsid w:val="006C6B6D"/>
    <w:rsid w:val="006C7A51"/>
    <w:rsid w:val="006C7A6C"/>
    <w:rsid w:val="006D77FA"/>
    <w:rsid w:val="006D7D86"/>
    <w:rsid w:val="006E3044"/>
    <w:rsid w:val="006E618F"/>
    <w:rsid w:val="006F019C"/>
    <w:rsid w:val="006F4F17"/>
    <w:rsid w:val="006F5EEF"/>
    <w:rsid w:val="006F7457"/>
    <w:rsid w:val="00700754"/>
    <w:rsid w:val="00703164"/>
    <w:rsid w:val="00704E8B"/>
    <w:rsid w:val="00706CE9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4C73"/>
    <w:rsid w:val="00736EE8"/>
    <w:rsid w:val="00743B9B"/>
    <w:rsid w:val="00751FE4"/>
    <w:rsid w:val="007545A1"/>
    <w:rsid w:val="00756007"/>
    <w:rsid w:val="0075749E"/>
    <w:rsid w:val="00761F29"/>
    <w:rsid w:val="007621A7"/>
    <w:rsid w:val="007750EA"/>
    <w:rsid w:val="0077731F"/>
    <w:rsid w:val="00783DD6"/>
    <w:rsid w:val="00783EA4"/>
    <w:rsid w:val="00784394"/>
    <w:rsid w:val="00784F7B"/>
    <w:rsid w:val="00785E51"/>
    <w:rsid w:val="007905BA"/>
    <w:rsid w:val="00791AFA"/>
    <w:rsid w:val="00791C14"/>
    <w:rsid w:val="00793DA0"/>
    <w:rsid w:val="007A3F22"/>
    <w:rsid w:val="007A5E7D"/>
    <w:rsid w:val="007B3A4C"/>
    <w:rsid w:val="007C6A42"/>
    <w:rsid w:val="007D091F"/>
    <w:rsid w:val="007D20E2"/>
    <w:rsid w:val="007E3DFE"/>
    <w:rsid w:val="007E5CFE"/>
    <w:rsid w:val="007F075D"/>
    <w:rsid w:val="007F0777"/>
    <w:rsid w:val="00802F68"/>
    <w:rsid w:val="008045F5"/>
    <w:rsid w:val="00806290"/>
    <w:rsid w:val="00806E15"/>
    <w:rsid w:val="0080753C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5517"/>
    <w:rsid w:val="008567A8"/>
    <w:rsid w:val="008610E9"/>
    <w:rsid w:val="00862CBF"/>
    <w:rsid w:val="008646F5"/>
    <w:rsid w:val="00866704"/>
    <w:rsid w:val="0086670D"/>
    <w:rsid w:val="008701F1"/>
    <w:rsid w:val="008702CA"/>
    <w:rsid w:val="00871C8C"/>
    <w:rsid w:val="00873627"/>
    <w:rsid w:val="00873CD5"/>
    <w:rsid w:val="00875CBA"/>
    <w:rsid w:val="008762B3"/>
    <w:rsid w:val="00885158"/>
    <w:rsid w:val="00886072"/>
    <w:rsid w:val="008868C4"/>
    <w:rsid w:val="0089483A"/>
    <w:rsid w:val="00895F3C"/>
    <w:rsid w:val="008A244F"/>
    <w:rsid w:val="008A2688"/>
    <w:rsid w:val="008A3CDE"/>
    <w:rsid w:val="008A4B03"/>
    <w:rsid w:val="008B2C1D"/>
    <w:rsid w:val="008B5249"/>
    <w:rsid w:val="008B7133"/>
    <w:rsid w:val="008C443C"/>
    <w:rsid w:val="008D2053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01D2F"/>
    <w:rsid w:val="00917314"/>
    <w:rsid w:val="009200B2"/>
    <w:rsid w:val="009220A5"/>
    <w:rsid w:val="009236E7"/>
    <w:rsid w:val="00927618"/>
    <w:rsid w:val="00930EA7"/>
    <w:rsid w:val="009325E9"/>
    <w:rsid w:val="009357BE"/>
    <w:rsid w:val="00936E62"/>
    <w:rsid w:val="00943896"/>
    <w:rsid w:val="00944FA5"/>
    <w:rsid w:val="00947D40"/>
    <w:rsid w:val="00954264"/>
    <w:rsid w:val="009567A4"/>
    <w:rsid w:val="00962E75"/>
    <w:rsid w:val="00962E87"/>
    <w:rsid w:val="00963420"/>
    <w:rsid w:val="00964443"/>
    <w:rsid w:val="00966FD2"/>
    <w:rsid w:val="00967D62"/>
    <w:rsid w:val="00974E9A"/>
    <w:rsid w:val="00975E10"/>
    <w:rsid w:val="00980CDA"/>
    <w:rsid w:val="00982C81"/>
    <w:rsid w:val="00996982"/>
    <w:rsid w:val="00997B1F"/>
    <w:rsid w:val="009A0248"/>
    <w:rsid w:val="009A23BB"/>
    <w:rsid w:val="009A2C5D"/>
    <w:rsid w:val="009A379E"/>
    <w:rsid w:val="009B3BB5"/>
    <w:rsid w:val="009B572A"/>
    <w:rsid w:val="009C1FCE"/>
    <w:rsid w:val="009C478A"/>
    <w:rsid w:val="009C5D63"/>
    <w:rsid w:val="009D4E05"/>
    <w:rsid w:val="009D626F"/>
    <w:rsid w:val="009D7532"/>
    <w:rsid w:val="009D78B5"/>
    <w:rsid w:val="009E4299"/>
    <w:rsid w:val="009E475A"/>
    <w:rsid w:val="009E5895"/>
    <w:rsid w:val="009E62BC"/>
    <w:rsid w:val="009E773D"/>
    <w:rsid w:val="009E7961"/>
    <w:rsid w:val="009E797A"/>
    <w:rsid w:val="009F4F88"/>
    <w:rsid w:val="009F6D20"/>
    <w:rsid w:val="00A01945"/>
    <w:rsid w:val="00A03A37"/>
    <w:rsid w:val="00A1046C"/>
    <w:rsid w:val="00A11785"/>
    <w:rsid w:val="00A22E70"/>
    <w:rsid w:val="00A3027E"/>
    <w:rsid w:val="00A311A2"/>
    <w:rsid w:val="00A41F02"/>
    <w:rsid w:val="00A43707"/>
    <w:rsid w:val="00A43F9D"/>
    <w:rsid w:val="00A441A2"/>
    <w:rsid w:val="00A46A06"/>
    <w:rsid w:val="00A64C85"/>
    <w:rsid w:val="00A65771"/>
    <w:rsid w:val="00A6609B"/>
    <w:rsid w:val="00A7487C"/>
    <w:rsid w:val="00A7509E"/>
    <w:rsid w:val="00A75D7F"/>
    <w:rsid w:val="00A802C0"/>
    <w:rsid w:val="00A808FF"/>
    <w:rsid w:val="00A821A4"/>
    <w:rsid w:val="00A839E9"/>
    <w:rsid w:val="00A84FE7"/>
    <w:rsid w:val="00A934DE"/>
    <w:rsid w:val="00AA10F7"/>
    <w:rsid w:val="00AA1F2D"/>
    <w:rsid w:val="00AA1F42"/>
    <w:rsid w:val="00AB09AB"/>
    <w:rsid w:val="00AB3BEF"/>
    <w:rsid w:val="00AC0581"/>
    <w:rsid w:val="00AC08FA"/>
    <w:rsid w:val="00AC5F33"/>
    <w:rsid w:val="00AC6DB8"/>
    <w:rsid w:val="00AD1FC5"/>
    <w:rsid w:val="00AD30CE"/>
    <w:rsid w:val="00AD6B08"/>
    <w:rsid w:val="00AE1550"/>
    <w:rsid w:val="00AE1E8F"/>
    <w:rsid w:val="00AE201A"/>
    <w:rsid w:val="00AF2967"/>
    <w:rsid w:val="00AF4A0B"/>
    <w:rsid w:val="00B03BCD"/>
    <w:rsid w:val="00B10592"/>
    <w:rsid w:val="00B12C15"/>
    <w:rsid w:val="00B15259"/>
    <w:rsid w:val="00B178D4"/>
    <w:rsid w:val="00B21502"/>
    <w:rsid w:val="00B27515"/>
    <w:rsid w:val="00B302D1"/>
    <w:rsid w:val="00B362B4"/>
    <w:rsid w:val="00B3724B"/>
    <w:rsid w:val="00B37FE2"/>
    <w:rsid w:val="00B41AB3"/>
    <w:rsid w:val="00B42E4E"/>
    <w:rsid w:val="00B43C0A"/>
    <w:rsid w:val="00B62828"/>
    <w:rsid w:val="00B65276"/>
    <w:rsid w:val="00B65975"/>
    <w:rsid w:val="00B673EA"/>
    <w:rsid w:val="00B70427"/>
    <w:rsid w:val="00B719AF"/>
    <w:rsid w:val="00B73CA6"/>
    <w:rsid w:val="00B80930"/>
    <w:rsid w:val="00B8419A"/>
    <w:rsid w:val="00B8423E"/>
    <w:rsid w:val="00B85483"/>
    <w:rsid w:val="00B85CDD"/>
    <w:rsid w:val="00B8706A"/>
    <w:rsid w:val="00B93302"/>
    <w:rsid w:val="00B93B75"/>
    <w:rsid w:val="00B95673"/>
    <w:rsid w:val="00B96E09"/>
    <w:rsid w:val="00B97F18"/>
    <w:rsid w:val="00BA1AA6"/>
    <w:rsid w:val="00BA2B14"/>
    <w:rsid w:val="00BA39E4"/>
    <w:rsid w:val="00BA59D7"/>
    <w:rsid w:val="00BA5D0F"/>
    <w:rsid w:val="00BA7231"/>
    <w:rsid w:val="00BA7A70"/>
    <w:rsid w:val="00BB1CA6"/>
    <w:rsid w:val="00BB217A"/>
    <w:rsid w:val="00BB52F6"/>
    <w:rsid w:val="00BC290C"/>
    <w:rsid w:val="00BC73D8"/>
    <w:rsid w:val="00BD1852"/>
    <w:rsid w:val="00BD4ECD"/>
    <w:rsid w:val="00BD5C5B"/>
    <w:rsid w:val="00BD6496"/>
    <w:rsid w:val="00BD6880"/>
    <w:rsid w:val="00BD77BF"/>
    <w:rsid w:val="00BE27E9"/>
    <w:rsid w:val="00BE2DD0"/>
    <w:rsid w:val="00BE46C0"/>
    <w:rsid w:val="00BE576B"/>
    <w:rsid w:val="00BE723E"/>
    <w:rsid w:val="00BE725D"/>
    <w:rsid w:val="00BE7A6F"/>
    <w:rsid w:val="00BF529A"/>
    <w:rsid w:val="00C063FA"/>
    <w:rsid w:val="00C150E4"/>
    <w:rsid w:val="00C209CD"/>
    <w:rsid w:val="00C20F0A"/>
    <w:rsid w:val="00C20F8C"/>
    <w:rsid w:val="00C225C2"/>
    <w:rsid w:val="00C24AE7"/>
    <w:rsid w:val="00C2720B"/>
    <w:rsid w:val="00C31E98"/>
    <w:rsid w:val="00C360FA"/>
    <w:rsid w:val="00C369EA"/>
    <w:rsid w:val="00C44DB3"/>
    <w:rsid w:val="00C47B85"/>
    <w:rsid w:val="00C51E37"/>
    <w:rsid w:val="00C57B6E"/>
    <w:rsid w:val="00C6028F"/>
    <w:rsid w:val="00C61DEA"/>
    <w:rsid w:val="00C657FF"/>
    <w:rsid w:val="00C6588C"/>
    <w:rsid w:val="00C7048F"/>
    <w:rsid w:val="00C70FCF"/>
    <w:rsid w:val="00C774F9"/>
    <w:rsid w:val="00C81AED"/>
    <w:rsid w:val="00C82D43"/>
    <w:rsid w:val="00C834AF"/>
    <w:rsid w:val="00C83923"/>
    <w:rsid w:val="00C83DF6"/>
    <w:rsid w:val="00C84837"/>
    <w:rsid w:val="00C90AF1"/>
    <w:rsid w:val="00C91C9E"/>
    <w:rsid w:val="00CA6FAE"/>
    <w:rsid w:val="00CA7CF6"/>
    <w:rsid w:val="00CB1D75"/>
    <w:rsid w:val="00CB7C37"/>
    <w:rsid w:val="00CC36E7"/>
    <w:rsid w:val="00CC6D41"/>
    <w:rsid w:val="00CC6F22"/>
    <w:rsid w:val="00CD342D"/>
    <w:rsid w:val="00CE0952"/>
    <w:rsid w:val="00CE40BC"/>
    <w:rsid w:val="00CE5636"/>
    <w:rsid w:val="00CE5D13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07213"/>
    <w:rsid w:val="00D10192"/>
    <w:rsid w:val="00D10A7E"/>
    <w:rsid w:val="00D14F26"/>
    <w:rsid w:val="00D214C1"/>
    <w:rsid w:val="00D22ED3"/>
    <w:rsid w:val="00D2326A"/>
    <w:rsid w:val="00D23795"/>
    <w:rsid w:val="00D24B59"/>
    <w:rsid w:val="00D32244"/>
    <w:rsid w:val="00D32E21"/>
    <w:rsid w:val="00D33DB8"/>
    <w:rsid w:val="00D379C3"/>
    <w:rsid w:val="00D4456F"/>
    <w:rsid w:val="00D45543"/>
    <w:rsid w:val="00D54527"/>
    <w:rsid w:val="00D546F2"/>
    <w:rsid w:val="00D60D26"/>
    <w:rsid w:val="00D61E4E"/>
    <w:rsid w:val="00D66EED"/>
    <w:rsid w:val="00D67C50"/>
    <w:rsid w:val="00D72A53"/>
    <w:rsid w:val="00D74B39"/>
    <w:rsid w:val="00D770BE"/>
    <w:rsid w:val="00D77FD6"/>
    <w:rsid w:val="00D87ADD"/>
    <w:rsid w:val="00D92428"/>
    <w:rsid w:val="00D9258D"/>
    <w:rsid w:val="00DA3F60"/>
    <w:rsid w:val="00DA55B0"/>
    <w:rsid w:val="00DA6038"/>
    <w:rsid w:val="00DA6A2F"/>
    <w:rsid w:val="00DB0E05"/>
    <w:rsid w:val="00DB2A7C"/>
    <w:rsid w:val="00DB4E38"/>
    <w:rsid w:val="00DB7CD1"/>
    <w:rsid w:val="00DC00FB"/>
    <w:rsid w:val="00DC55E6"/>
    <w:rsid w:val="00DC6BEC"/>
    <w:rsid w:val="00DD2F18"/>
    <w:rsid w:val="00DD4A22"/>
    <w:rsid w:val="00DD4DCC"/>
    <w:rsid w:val="00DD5294"/>
    <w:rsid w:val="00DE189D"/>
    <w:rsid w:val="00DE2039"/>
    <w:rsid w:val="00DE2E2A"/>
    <w:rsid w:val="00DE4674"/>
    <w:rsid w:val="00DE5350"/>
    <w:rsid w:val="00DF17C5"/>
    <w:rsid w:val="00DF436F"/>
    <w:rsid w:val="00DF56CE"/>
    <w:rsid w:val="00E00282"/>
    <w:rsid w:val="00E0063F"/>
    <w:rsid w:val="00E01B1A"/>
    <w:rsid w:val="00E10EF0"/>
    <w:rsid w:val="00E11929"/>
    <w:rsid w:val="00E11C82"/>
    <w:rsid w:val="00E120EF"/>
    <w:rsid w:val="00E1697D"/>
    <w:rsid w:val="00E26363"/>
    <w:rsid w:val="00E333A4"/>
    <w:rsid w:val="00E357DC"/>
    <w:rsid w:val="00E36606"/>
    <w:rsid w:val="00E40ADA"/>
    <w:rsid w:val="00E40DA8"/>
    <w:rsid w:val="00E41966"/>
    <w:rsid w:val="00E422B2"/>
    <w:rsid w:val="00E513B2"/>
    <w:rsid w:val="00E5286E"/>
    <w:rsid w:val="00E53E0B"/>
    <w:rsid w:val="00E568BA"/>
    <w:rsid w:val="00E61019"/>
    <w:rsid w:val="00E649AC"/>
    <w:rsid w:val="00E665E1"/>
    <w:rsid w:val="00E853BB"/>
    <w:rsid w:val="00E976D0"/>
    <w:rsid w:val="00EA3709"/>
    <w:rsid w:val="00EA4C2F"/>
    <w:rsid w:val="00EA679D"/>
    <w:rsid w:val="00EB2421"/>
    <w:rsid w:val="00EB550F"/>
    <w:rsid w:val="00EB64A8"/>
    <w:rsid w:val="00EC071F"/>
    <w:rsid w:val="00EC5B37"/>
    <w:rsid w:val="00EC72E9"/>
    <w:rsid w:val="00EE04B8"/>
    <w:rsid w:val="00EE057E"/>
    <w:rsid w:val="00EE3DA4"/>
    <w:rsid w:val="00EE4571"/>
    <w:rsid w:val="00EE7A71"/>
    <w:rsid w:val="00EF113E"/>
    <w:rsid w:val="00EF6A5B"/>
    <w:rsid w:val="00F13E41"/>
    <w:rsid w:val="00F15C3D"/>
    <w:rsid w:val="00F1798B"/>
    <w:rsid w:val="00F22AAA"/>
    <w:rsid w:val="00F25978"/>
    <w:rsid w:val="00F25F58"/>
    <w:rsid w:val="00F27E1E"/>
    <w:rsid w:val="00F339EF"/>
    <w:rsid w:val="00F426C5"/>
    <w:rsid w:val="00F446A0"/>
    <w:rsid w:val="00F4584E"/>
    <w:rsid w:val="00F50519"/>
    <w:rsid w:val="00F513AF"/>
    <w:rsid w:val="00F526AA"/>
    <w:rsid w:val="00F56BBC"/>
    <w:rsid w:val="00F57419"/>
    <w:rsid w:val="00F57F77"/>
    <w:rsid w:val="00F633FA"/>
    <w:rsid w:val="00F667A6"/>
    <w:rsid w:val="00F70B5F"/>
    <w:rsid w:val="00F72EF2"/>
    <w:rsid w:val="00F74687"/>
    <w:rsid w:val="00F752AF"/>
    <w:rsid w:val="00F8328B"/>
    <w:rsid w:val="00F846F8"/>
    <w:rsid w:val="00F87122"/>
    <w:rsid w:val="00F90140"/>
    <w:rsid w:val="00F9234A"/>
    <w:rsid w:val="00F92BD0"/>
    <w:rsid w:val="00F960FE"/>
    <w:rsid w:val="00FA0B16"/>
    <w:rsid w:val="00FA0D3D"/>
    <w:rsid w:val="00FA115D"/>
    <w:rsid w:val="00FA1610"/>
    <w:rsid w:val="00FA4979"/>
    <w:rsid w:val="00FB2DC7"/>
    <w:rsid w:val="00FB44C7"/>
    <w:rsid w:val="00FC0D8D"/>
    <w:rsid w:val="00FC29DB"/>
    <w:rsid w:val="00FC4B2E"/>
    <w:rsid w:val="00FC4E30"/>
    <w:rsid w:val="00FE0940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uiPriority w:val="20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8A4B03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yperlink" Target="https://www.iaee.com/ceir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aee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iaonline.org/event/68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leartoneconsulting.com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hyperlink" Target="https://fgiaonline.org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2973</Characters>
  <Application>Microsoft Office Word</Application>
  <DocSecurity>4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3457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Meryl Williams Clark</cp:lastModifiedBy>
  <cp:revision>2</cp:revision>
  <cp:lastPrinted>2014-02-14T16:35:00Z</cp:lastPrinted>
  <dcterms:created xsi:type="dcterms:W3CDTF">2026-01-12T15:32:00Z</dcterms:created>
  <dcterms:modified xsi:type="dcterms:W3CDTF">2026-01-12T15:32:00Z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104f1884b03807afe13b4df89a4b499aa7963f50259ffe1e40ddbfd182bf84d4</vt:lpwstr>
  </property>
</Properties>
</file>