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B71C5" w14:textId="77777777" w:rsidR="00C53E5B" w:rsidRPr="000C6664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0C6664">
        <w:rPr>
          <w:rFonts w:ascii="Helvetica" w:hAnsi="Helvetica"/>
          <w:sz w:val="56"/>
        </w:rPr>
        <w:t>P</w:t>
      </w:r>
      <w:r w:rsidRPr="000C6664">
        <w:rPr>
          <w:rFonts w:ascii="Helvetica-Narrow" w:hAnsi="Helvetica-Narrow"/>
          <w:sz w:val="56"/>
        </w:rPr>
        <w:t xml:space="preserve">ress </w:t>
      </w:r>
      <w:r w:rsidRPr="000C6664">
        <w:rPr>
          <w:rFonts w:ascii="Helvetica" w:hAnsi="Helvetica"/>
          <w:sz w:val="56"/>
        </w:rPr>
        <w:t>I</w:t>
      </w:r>
      <w:r w:rsidRPr="000C6664">
        <w:rPr>
          <w:rFonts w:ascii="Helvetica-Narrow" w:hAnsi="Helvetica-Narrow"/>
          <w:sz w:val="56"/>
        </w:rPr>
        <w:t>nformation</w:t>
      </w:r>
    </w:p>
    <w:p w14:paraId="29B88D13" w14:textId="77777777"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Press Contacts:</w:t>
      </w:r>
    </w:p>
    <w:p w14:paraId="2808EB25" w14:textId="77777777"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Heather West, Heather West Public Relations</w:t>
      </w:r>
    </w:p>
    <w:p w14:paraId="7931AABA" w14:textId="77777777"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E-mail:  </w:t>
      </w:r>
      <w:hyperlink r:id="rId9" w:history="1">
        <w:r>
          <w:rPr>
            <w:rStyle w:val="Hyperlink"/>
            <w:rFonts w:ascii="Arial" w:hAnsi="Arial"/>
            <w:sz w:val="18"/>
          </w:rPr>
          <w:t>heather@heatherwestpr.com</w:t>
        </w:r>
      </w:hyperlink>
      <w:r>
        <w:rPr>
          <w:rFonts w:ascii="Arial" w:hAnsi="Arial"/>
          <w:sz w:val="18"/>
        </w:rPr>
        <w:t xml:space="preserve">; </w:t>
      </w:r>
      <w:r>
        <w:rPr>
          <w:rFonts w:ascii="Arial" w:hAnsi="Arial" w:cs="Arial"/>
          <w:sz w:val="18"/>
          <w:szCs w:val="18"/>
        </w:rPr>
        <w:t>612-724-8760</w:t>
      </w:r>
    </w:p>
    <w:p w14:paraId="016F9BEF" w14:textId="77777777" w:rsidR="00C53E5B" w:rsidRPr="00C76F33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4"/>
          <w:szCs w:val="14"/>
        </w:rPr>
      </w:pPr>
    </w:p>
    <w:p w14:paraId="31BDC4C4" w14:textId="77777777"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Angela Dickson, marketing manager, AAMA</w:t>
      </w:r>
    </w:p>
    <w:p w14:paraId="58325BBC" w14:textId="77777777"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Email: </w:t>
      </w:r>
      <w:hyperlink r:id="rId10" w:history="1">
        <w:r w:rsidRPr="00FE7232">
          <w:rPr>
            <w:rStyle w:val="Hyperlink"/>
            <w:rFonts w:ascii="Arial" w:hAnsi="Arial"/>
            <w:sz w:val="18"/>
          </w:rPr>
          <w:t>adickson@aamanet.org</w:t>
        </w:r>
      </w:hyperlink>
      <w:r w:rsidR="0005375D">
        <w:rPr>
          <w:rFonts w:ascii="Arial" w:hAnsi="Arial"/>
          <w:sz w:val="18"/>
        </w:rPr>
        <w:t>; 714-596-3574</w:t>
      </w:r>
    </w:p>
    <w:p w14:paraId="1EF61A0C" w14:textId="77777777" w:rsidR="00C53E5B" w:rsidRPr="000C6664" w:rsidRDefault="00AE45A5" w:rsidP="00C53E5B">
      <w:pPr>
        <w:pStyle w:val="Title"/>
        <w:jc w:val="right"/>
        <w:rPr>
          <w:b w:val="0"/>
          <w:color w:val="auto"/>
          <w:sz w:val="20"/>
          <w:szCs w:val="24"/>
        </w:rPr>
      </w:pPr>
      <w:r>
        <w:rPr>
          <w:b w:val="0"/>
          <w:color w:val="auto"/>
          <w:sz w:val="20"/>
          <w:szCs w:val="24"/>
          <w:highlight w:val="yellow"/>
        </w:rPr>
        <w:t>June 1</w:t>
      </w:r>
      <w:r w:rsidR="00456CB5" w:rsidRPr="003133EB">
        <w:rPr>
          <w:b w:val="0"/>
          <w:color w:val="auto"/>
          <w:sz w:val="20"/>
          <w:szCs w:val="24"/>
          <w:highlight w:val="yellow"/>
        </w:rPr>
        <w:t>,</w:t>
      </w:r>
      <w:r w:rsidR="00EC7B24" w:rsidRPr="003133EB">
        <w:rPr>
          <w:b w:val="0"/>
          <w:color w:val="auto"/>
          <w:sz w:val="20"/>
          <w:szCs w:val="24"/>
          <w:highlight w:val="yellow"/>
        </w:rPr>
        <w:t xml:space="preserve"> 2016</w:t>
      </w:r>
    </w:p>
    <w:p w14:paraId="6251F8F4" w14:textId="77777777" w:rsidR="00C53E5B" w:rsidRDefault="00C53E5B" w:rsidP="00C53E5B">
      <w:pPr>
        <w:pStyle w:val="Title"/>
        <w:jc w:val="right"/>
        <w:rPr>
          <w:b w:val="0"/>
          <w:color w:val="auto"/>
          <w:sz w:val="20"/>
          <w:szCs w:val="18"/>
        </w:rPr>
      </w:pPr>
    </w:p>
    <w:p w14:paraId="7DC88420" w14:textId="77777777" w:rsidR="00C53E5B" w:rsidRPr="00C92AD2" w:rsidRDefault="00C53E5B" w:rsidP="00C53E5B">
      <w:pPr>
        <w:pStyle w:val="Title"/>
        <w:jc w:val="right"/>
        <w:rPr>
          <w:b w:val="0"/>
          <w:color w:val="auto"/>
          <w:sz w:val="26"/>
          <w:szCs w:val="26"/>
        </w:rPr>
      </w:pPr>
    </w:p>
    <w:p w14:paraId="1081B783" w14:textId="77777777" w:rsidR="008A2087" w:rsidRPr="008A2087" w:rsidRDefault="00AE45A5" w:rsidP="008A2087">
      <w:pPr>
        <w:jc w:val="center"/>
        <w:rPr>
          <w:b/>
          <w:sz w:val="32"/>
          <w:szCs w:val="32"/>
        </w:rPr>
      </w:pPr>
      <w:r w:rsidRPr="00AE45A5">
        <w:rPr>
          <w:b/>
          <w:sz w:val="32"/>
          <w:szCs w:val="32"/>
        </w:rPr>
        <w:t>FenestrationMasters</w:t>
      </w:r>
      <w:r w:rsidR="00141981" w:rsidRPr="00141981">
        <w:rPr>
          <w:rFonts w:cs="Arial"/>
          <w:b/>
          <w:sz w:val="32"/>
          <w:szCs w:val="32"/>
          <w:vertAlign w:val="superscript"/>
        </w:rPr>
        <w:t>®</w:t>
      </w:r>
      <w:r w:rsidRPr="00AE45A5">
        <w:rPr>
          <w:b/>
          <w:sz w:val="32"/>
          <w:szCs w:val="32"/>
        </w:rPr>
        <w:t xml:space="preserve"> </w:t>
      </w:r>
      <w:r w:rsidR="00C87281">
        <w:rPr>
          <w:b/>
          <w:sz w:val="32"/>
          <w:szCs w:val="32"/>
        </w:rPr>
        <w:t xml:space="preserve">Coursework </w:t>
      </w:r>
      <w:r w:rsidRPr="00AE45A5">
        <w:rPr>
          <w:b/>
          <w:sz w:val="32"/>
          <w:szCs w:val="32"/>
        </w:rPr>
        <w:t xml:space="preserve">Now </w:t>
      </w:r>
      <w:r w:rsidR="00C93CCC">
        <w:rPr>
          <w:b/>
          <w:sz w:val="32"/>
          <w:szCs w:val="32"/>
        </w:rPr>
        <w:t>Accepted by</w:t>
      </w:r>
      <w:r w:rsidRPr="00AE45A5">
        <w:rPr>
          <w:b/>
          <w:sz w:val="32"/>
          <w:szCs w:val="32"/>
        </w:rPr>
        <w:t xml:space="preserve">  </w:t>
      </w:r>
      <w:r w:rsidR="00C87281">
        <w:rPr>
          <w:b/>
          <w:sz w:val="32"/>
          <w:szCs w:val="32"/>
        </w:rPr>
        <w:t xml:space="preserve">the American Institute of Architects and the </w:t>
      </w:r>
      <w:r w:rsidRPr="00AE45A5">
        <w:rPr>
          <w:b/>
          <w:sz w:val="32"/>
          <w:szCs w:val="32"/>
        </w:rPr>
        <w:t>International Code Council</w:t>
      </w:r>
    </w:p>
    <w:p w14:paraId="5B69E80B" w14:textId="77777777" w:rsidR="00C87281" w:rsidRDefault="00011F50" w:rsidP="00C87281">
      <w:pPr>
        <w:rPr>
          <w:szCs w:val="22"/>
        </w:rPr>
      </w:pPr>
      <w:r w:rsidRPr="00C87281">
        <w:rPr>
          <w:szCs w:val="22"/>
        </w:rPr>
        <w:t>SCHAUMBURG, IL—</w:t>
      </w:r>
      <w:r w:rsidR="00C87281" w:rsidRPr="00C87281">
        <w:rPr>
          <w:szCs w:val="22"/>
        </w:rPr>
        <w:t xml:space="preserve"> Both </w:t>
      </w:r>
      <w:r w:rsidR="00C87281">
        <w:rPr>
          <w:szCs w:val="22"/>
        </w:rPr>
        <w:t>the American Institute of Architects (</w:t>
      </w:r>
      <w:r w:rsidR="00C87281" w:rsidRPr="00C87281">
        <w:rPr>
          <w:szCs w:val="22"/>
        </w:rPr>
        <w:t>AIA</w:t>
      </w:r>
      <w:r w:rsidR="00C87281">
        <w:rPr>
          <w:szCs w:val="22"/>
        </w:rPr>
        <w:t>)</w:t>
      </w:r>
      <w:r w:rsidR="00C87281" w:rsidRPr="00C87281">
        <w:rPr>
          <w:szCs w:val="22"/>
        </w:rPr>
        <w:t xml:space="preserve"> and </w:t>
      </w:r>
      <w:r w:rsidR="00C87281">
        <w:rPr>
          <w:szCs w:val="22"/>
        </w:rPr>
        <w:t xml:space="preserve">the International Code Council (ICC) now </w:t>
      </w:r>
      <w:r w:rsidR="00C87281" w:rsidRPr="00C87281">
        <w:rPr>
          <w:szCs w:val="22"/>
        </w:rPr>
        <w:t>accept FenestrationAssociate</w:t>
      </w:r>
      <w:r w:rsidR="00141981" w:rsidRPr="00141981">
        <w:rPr>
          <w:rFonts w:cs="Arial"/>
          <w:szCs w:val="22"/>
          <w:vertAlign w:val="superscript"/>
        </w:rPr>
        <w:t>®</w:t>
      </w:r>
      <w:r w:rsidR="00C87281" w:rsidRPr="00C87281">
        <w:rPr>
          <w:szCs w:val="22"/>
        </w:rPr>
        <w:t xml:space="preserve"> and FenestrationMaster</w:t>
      </w:r>
      <w:r w:rsidR="00141981" w:rsidRPr="00141981">
        <w:rPr>
          <w:rFonts w:cs="Arial"/>
          <w:szCs w:val="22"/>
          <w:vertAlign w:val="superscript"/>
        </w:rPr>
        <w:t>®</w:t>
      </w:r>
      <w:r w:rsidR="00C87281" w:rsidRPr="00C87281">
        <w:rPr>
          <w:szCs w:val="22"/>
        </w:rPr>
        <w:t xml:space="preserve"> coursework as co</w:t>
      </w:r>
      <w:r w:rsidR="00C87281">
        <w:rPr>
          <w:szCs w:val="22"/>
        </w:rPr>
        <w:t>ntinuing education credits</w:t>
      </w:r>
      <w:r w:rsidR="00C87281" w:rsidRPr="00C87281">
        <w:rPr>
          <w:szCs w:val="22"/>
        </w:rPr>
        <w:t xml:space="preserve">. </w:t>
      </w:r>
      <w:r w:rsidR="00C87281" w:rsidDel="00C87281">
        <w:rPr>
          <w:shd w:val="clear" w:color="auto" w:fill="FFFFFF"/>
        </w:rPr>
        <w:t xml:space="preserve">The AIA accepts the FenestrationAssociate and FenestrationMaster coursework as 11 and 13.5 Learning Units (LUs)/Health, Safety and Welfare (HSW) hours, respectively. </w:t>
      </w:r>
      <w:r w:rsidR="0019778D">
        <w:rPr>
          <w:shd w:val="clear" w:color="auto" w:fill="FFFFFF"/>
        </w:rPr>
        <w:t>This means that</w:t>
      </w:r>
      <w:r w:rsidR="00C87281">
        <w:rPr>
          <w:shd w:val="clear" w:color="auto" w:fill="FFFFFF"/>
        </w:rPr>
        <w:t xml:space="preserve"> c</w:t>
      </w:r>
      <w:r w:rsidR="00C87281" w:rsidDel="00C87281">
        <w:rPr>
          <w:shd w:val="clear" w:color="auto" w:fill="FFFFFF"/>
        </w:rPr>
        <w:t>ompletion of the courses</w:t>
      </w:r>
      <w:r w:rsidR="00C87281">
        <w:rPr>
          <w:shd w:val="clear" w:color="auto" w:fill="FFFFFF"/>
        </w:rPr>
        <w:t xml:space="preserve"> </w:t>
      </w:r>
      <w:r w:rsidR="00C87281" w:rsidDel="00C87281">
        <w:rPr>
          <w:shd w:val="clear" w:color="auto" w:fill="FFFFFF"/>
        </w:rPr>
        <w:t>allows professionals to fulfill most of the annual requirement for AIA continuing education (18 LU/12 HSW hours), while also earning a professional certification.</w:t>
      </w:r>
      <w:r w:rsidR="00C87281" w:rsidRPr="00C87281">
        <w:rPr>
          <w:szCs w:val="22"/>
        </w:rPr>
        <w:t xml:space="preserve"> </w:t>
      </w:r>
      <w:r w:rsidR="00C87281">
        <w:rPr>
          <w:szCs w:val="22"/>
        </w:rPr>
        <w:t>The</w:t>
      </w:r>
      <w:r w:rsidR="00C87281" w:rsidRPr="00C87281">
        <w:rPr>
          <w:szCs w:val="22"/>
        </w:rPr>
        <w:t xml:space="preserve"> ICC </w:t>
      </w:r>
      <w:r w:rsidR="00C87281">
        <w:rPr>
          <w:szCs w:val="22"/>
        </w:rPr>
        <w:t xml:space="preserve">has also </w:t>
      </w:r>
      <w:r w:rsidR="00C87281" w:rsidRPr="00C87281">
        <w:rPr>
          <w:szCs w:val="22"/>
        </w:rPr>
        <w:t>approved FenestrationAssociate</w:t>
      </w:r>
      <w:r w:rsidR="00C87281" w:rsidRPr="00AE45A5">
        <w:t xml:space="preserve"> and FenestrationMaster coursework as 1.10 and 1.35 continuing education credits, respectively, which may be self reported to the ICC.</w:t>
      </w:r>
    </w:p>
    <w:p w14:paraId="08F7C478" w14:textId="77777777" w:rsidR="00AE45A5" w:rsidRPr="00935A37" w:rsidRDefault="00AE45A5" w:rsidP="00AE45A5">
      <w:pPr>
        <w:rPr>
          <w:color w:val="auto"/>
          <w:shd w:val="clear" w:color="auto" w:fill="FFFFFF"/>
        </w:rPr>
      </w:pPr>
      <w:r w:rsidRPr="00935A37">
        <w:rPr>
          <w:color w:val="auto"/>
          <w:shd w:val="clear" w:color="auto" w:fill="FFFFFF"/>
        </w:rPr>
        <w:t>“</w:t>
      </w:r>
      <w:r w:rsidR="00C87281" w:rsidRPr="00935A37">
        <w:rPr>
          <w:color w:val="auto"/>
          <w:shd w:val="clear" w:color="auto" w:fill="FFFFFF"/>
        </w:rPr>
        <w:t xml:space="preserve">These </w:t>
      </w:r>
      <w:r w:rsidR="00C80684" w:rsidRPr="00935A37">
        <w:rPr>
          <w:color w:val="auto"/>
          <w:shd w:val="clear" w:color="auto" w:fill="FFFFFF"/>
        </w:rPr>
        <w:t>accreditation</w:t>
      </w:r>
      <w:r w:rsidR="00C87281" w:rsidRPr="00935A37">
        <w:rPr>
          <w:color w:val="auto"/>
          <w:shd w:val="clear" w:color="auto" w:fill="FFFFFF"/>
        </w:rPr>
        <w:t>s</w:t>
      </w:r>
      <w:r w:rsidRPr="00935A37">
        <w:rPr>
          <w:color w:val="auto"/>
          <w:shd w:val="clear" w:color="auto" w:fill="FFFFFF"/>
        </w:rPr>
        <w:t xml:space="preserve"> </w:t>
      </w:r>
      <w:r w:rsidR="00935A37" w:rsidRPr="00935A37">
        <w:rPr>
          <w:color w:val="auto"/>
          <w:shd w:val="clear" w:color="auto" w:fill="FFFFFF"/>
        </w:rPr>
        <w:t>provide an added benefit to those</w:t>
      </w:r>
      <w:r w:rsidRPr="00935A37">
        <w:rPr>
          <w:color w:val="auto"/>
          <w:shd w:val="clear" w:color="auto" w:fill="FFFFFF"/>
        </w:rPr>
        <w:t xml:space="preserve"> </w:t>
      </w:r>
      <w:r w:rsidR="00C87281" w:rsidRPr="00935A37">
        <w:rPr>
          <w:color w:val="auto"/>
          <w:shd w:val="clear" w:color="auto" w:fill="FFFFFF"/>
        </w:rPr>
        <w:t>who complete the FenestrationAssociate or FenestrationMaster coursework</w:t>
      </w:r>
      <w:r w:rsidR="00935A37" w:rsidRPr="00935A37">
        <w:rPr>
          <w:color w:val="auto"/>
          <w:shd w:val="clear" w:color="auto" w:fill="FFFFFF"/>
        </w:rPr>
        <w:t xml:space="preserve"> by allowing professionals</w:t>
      </w:r>
      <w:r w:rsidR="00C87281" w:rsidRPr="00935A37">
        <w:rPr>
          <w:color w:val="auto"/>
          <w:shd w:val="clear" w:color="auto" w:fill="FFFFFF"/>
        </w:rPr>
        <w:t xml:space="preserve"> to </w:t>
      </w:r>
      <w:r w:rsidR="00935A37" w:rsidRPr="00935A37">
        <w:rPr>
          <w:color w:val="auto"/>
        </w:rPr>
        <w:t>fulfill AIA and ICC continuing education requirements without having to do additional work. It’s a two-for-one opportunity that really capitalizes on the investment and</w:t>
      </w:r>
      <w:r w:rsidR="0019778D">
        <w:rPr>
          <w:color w:val="auto"/>
        </w:rPr>
        <w:t>, particularly for those who also choose to become certified,</w:t>
      </w:r>
      <w:r w:rsidR="00935A37" w:rsidRPr="00935A37">
        <w:rPr>
          <w:color w:val="auto"/>
        </w:rPr>
        <w:t xml:space="preserve"> demonstrates expertise within multiple large industry arenas</w:t>
      </w:r>
      <w:bookmarkStart w:id="0" w:name="_GoBack"/>
      <w:bookmarkEnd w:id="0"/>
      <w:r w:rsidRPr="00935A37">
        <w:rPr>
          <w:color w:val="auto"/>
          <w:shd w:val="clear" w:color="auto" w:fill="FFFFFF"/>
        </w:rPr>
        <w:t>,” says Janice Yglesias</w:t>
      </w:r>
      <w:r w:rsidR="00C80684" w:rsidRPr="00935A37">
        <w:rPr>
          <w:color w:val="auto"/>
          <w:shd w:val="clear" w:color="auto" w:fill="FFFFFF"/>
        </w:rPr>
        <w:t>, AAMA Association Services Director.</w:t>
      </w:r>
    </w:p>
    <w:p w14:paraId="2438D43C" w14:textId="77777777" w:rsidR="003133EB" w:rsidRPr="00C87281" w:rsidRDefault="00AE45A5" w:rsidP="00AE45A5">
      <w:pPr>
        <w:rPr>
          <w:szCs w:val="22"/>
        </w:rPr>
      </w:pPr>
      <w:r>
        <w:rPr>
          <w:shd w:val="clear" w:color="auto" w:fill="FFFFFF"/>
        </w:rPr>
        <w:t xml:space="preserve">The </w:t>
      </w:r>
      <w:r w:rsidR="00C87281" w:rsidRPr="00C87281">
        <w:rPr>
          <w:szCs w:val="22"/>
        </w:rPr>
        <w:t xml:space="preserve">American Architectural Manufacturers Association </w:t>
      </w:r>
      <w:r w:rsidR="00C87281">
        <w:rPr>
          <w:szCs w:val="22"/>
        </w:rPr>
        <w:t>(</w:t>
      </w:r>
      <w:r>
        <w:rPr>
          <w:shd w:val="clear" w:color="auto" w:fill="FFFFFF"/>
        </w:rPr>
        <w:t>AAMA</w:t>
      </w:r>
      <w:r w:rsidR="00C87281">
        <w:rPr>
          <w:shd w:val="clear" w:color="auto" w:fill="FFFFFF"/>
        </w:rPr>
        <w:t>)</w:t>
      </w:r>
      <w:r>
        <w:rPr>
          <w:shd w:val="clear" w:color="auto" w:fill="FFFFFF"/>
        </w:rPr>
        <w:t xml:space="preserve"> FenestrationMasters program offers professional certification and education that covers the full breadth of the fenestration industry, including performance standards, products and materials, test methods and code requirements. </w:t>
      </w:r>
      <w:r w:rsidR="00141981" w:rsidRPr="00141981">
        <w:rPr>
          <w:shd w:val="clear" w:color="auto" w:fill="FFFFFF"/>
        </w:rPr>
        <w:t>Anyone interested in the fenestration industry may take courses through the FenestrationMasters training program. There are two different credential</w:t>
      </w:r>
      <w:r w:rsidR="00C87281">
        <w:rPr>
          <w:shd w:val="clear" w:color="auto" w:fill="FFFFFF"/>
        </w:rPr>
        <w:t>s available. FenestrationMaster</w:t>
      </w:r>
      <w:r w:rsidR="00141981" w:rsidRPr="00141981">
        <w:rPr>
          <w:shd w:val="clear" w:color="auto" w:fill="FFFFFF"/>
        </w:rPr>
        <w:t xml:space="preserve"> candidates are expected to complete in-depth coursework, while Fenestratio</w:t>
      </w:r>
      <w:r w:rsidR="00C87281">
        <w:rPr>
          <w:shd w:val="clear" w:color="auto" w:fill="FFFFFF"/>
        </w:rPr>
        <w:t>nAssociate</w:t>
      </w:r>
      <w:r w:rsidR="00141981" w:rsidRPr="00141981">
        <w:rPr>
          <w:shd w:val="clear" w:color="auto" w:fill="FFFFFF"/>
        </w:rPr>
        <w:t xml:space="preserve"> candidates must complete subject matters covered in overview courses. To achieve either level of certification, successful completion of the exam is required. </w:t>
      </w:r>
    </w:p>
    <w:p w14:paraId="3332D4D2" w14:textId="77777777" w:rsidR="009327AE" w:rsidRPr="00C87281" w:rsidRDefault="00141981" w:rsidP="009327AE">
      <w:pPr>
        <w:rPr>
          <w:rFonts w:cs="Arial"/>
          <w:color w:val="auto"/>
          <w:szCs w:val="22"/>
        </w:rPr>
      </w:pPr>
      <w:r w:rsidRPr="00141981">
        <w:rPr>
          <w:rFonts w:cs="Arial"/>
          <w:color w:val="auto"/>
          <w:szCs w:val="22"/>
        </w:rPr>
        <w:t xml:space="preserve">For more information about AAMA and </w:t>
      </w:r>
      <w:r w:rsidR="00C87281">
        <w:rPr>
          <w:rFonts w:cs="Arial"/>
          <w:color w:val="auto"/>
          <w:szCs w:val="22"/>
        </w:rPr>
        <w:t>the FenestrationMasters program</w:t>
      </w:r>
      <w:r w:rsidRPr="00141981">
        <w:rPr>
          <w:rFonts w:cs="Arial"/>
          <w:color w:val="auto"/>
          <w:szCs w:val="22"/>
        </w:rPr>
        <w:t>, visit </w:t>
      </w:r>
      <w:hyperlink r:id="rId11" w:history="1">
        <w:r w:rsidRPr="00021DD6">
          <w:rPr>
            <w:rStyle w:val="Hyperlink"/>
            <w:rFonts w:cs="Arial"/>
            <w:sz w:val="22"/>
            <w:szCs w:val="22"/>
          </w:rPr>
          <w:t>www.aamanet.org</w:t>
        </w:r>
        <w:r w:rsidR="00C87281" w:rsidRPr="00021DD6">
          <w:rPr>
            <w:rStyle w:val="Hyperlink"/>
            <w:sz w:val="22"/>
            <w:szCs w:val="22"/>
          </w:rPr>
          <w:t>/FenestrationMasters</w:t>
        </w:r>
      </w:hyperlink>
      <w:r w:rsidRPr="00141981">
        <w:rPr>
          <w:rFonts w:cs="Arial"/>
          <w:color w:val="auto"/>
          <w:szCs w:val="22"/>
        </w:rPr>
        <w:t>.</w:t>
      </w:r>
    </w:p>
    <w:p w14:paraId="401B39A8" w14:textId="77777777" w:rsidR="000E1032" w:rsidRPr="00C87281" w:rsidRDefault="000E1032" w:rsidP="000E1032">
      <w:pPr>
        <w:rPr>
          <w:rFonts w:cs="Arial"/>
          <w:color w:val="auto"/>
          <w:szCs w:val="22"/>
        </w:rPr>
      </w:pPr>
    </w:p>
    <w:p w14:paraId="6F7FB2CD" w14:textId="77777777" w:rsidR="007433F5" w:rsidRPr="00551DB8" w:rsidRDefault="00C53E5B" w:rsidP="00B106AB">
      <w:pPr>
        <w:jc w:val="center"/>
        <w:rPr>
          <w:i/>
          <w:color w:val="auto"/>
          <w:sz w:val="19"/>
          <w:szCs w:val="19"/>
        </w:rPr>
      </w:pPr>
      <w:r w:rsidRPr="00B01AC7">
        <w:rPr>
          <w:rStyle w:val="Emphasis"/>
          <w:color w:val="auto"/>
          <w:sz w:val="19"/>
          <w:szCs w:val="19"/>
        </w:rPr>
        <w:t>AAMA</w:t>
      </w:r>
      <w:r w:rsidRPr="00B01AC7">
        <w:rPr>
          <w:rStyle w:val="Emphasis"/>
          <w:color w:val="auto"/>
          <w:sz w:val="19"/>
          <w:szCs w:val="19"/>
          <w:highlight w:val="white"/>
        </w:rPr>
        <w:t xml:space="preserve"> is the source of performance standards, product certification </w:t>
      </w:r>
      <w:r w:rsidR="00551DB8">
        <w:rPr>
          <w:rStyle w:val="Emphasis"/>
          <w:color w:val="auto"/>
          <w:sz w:val="19"/>
          <w:szCs w:val="19"/>
        </w:rPr>
        <w:br/>
      </w:r>
      <w:r w:rsidRPr="00B01AC7">
        <w:rPr>
          <w:rStyle w:val="Emphasis"/>
          <w:color w:val="auto"/>
          <w:sz w:val="19"/>
          <w:szCs w:val="19"/>
        </w:rPr>
        <w:t xml:space="preserve">and educational programs for the fenestration </w:t>
      </w:r>
      <w:r w:rsidRPr="00B01AC7">
        <w:rPr>
          <w:rStyle w:val="Emphasis"/>
          <w:color w:val="auto"/>
          <w:sz w:val="19"/>
          <w:szCs w:val="19"/>
          <w:highlight w:val="white"/>
        </w:rPr>
        <w:t>industry.</w:t>
      </w:r>
      <w:r w:rsidRPr="00B01AC7">
        <w:rPr>
          <w:rStyle w:val="Emphasis"/>
          <w:color w:val="auto"/>
          <w:sz w:val="19"/>
          <w:szCs w:val="19"/>
          <w:highlight w:val="white"/>
          <w:vertAlign w:val="superscript"/>
        </w:rPr>
        <w:t>SM</w:t>
      </w:r>
    </w:p>
    <w:sectPr w:rsidR="007433F5" w:rsidRPr="00551DB8" w:rsidSect="0043147B">
      <w:headerReference w:type="default" r:id="rId12"/>
      <w:footerReference w:type="default" r:id="rId13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D56FB" w14:textId="77777777" w:rsidR="00BD3141" w:rsidRDefault="00BD3141" w:rsidP="000E2A37">
      <w:pPr>
        <w:spacing w:after="0" w:line="240" w:lineRule="auto"/>
      </w:pPr>
      <w:r>
        <w:separator/>
      </w:r>
    </w:p>
  </w:endnote>
  <w:endnote w:type="continuationSeparator" w:id="0">
    <w:p w14:paraId="5EE1EEE9" w14:textId="77777777" w:rsidR="00BD3141" w:rsidRDefault="00BD3141" w:rsidP="000E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-Narrow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23DF8" w14:textId="77777777" w:rsidR="00AE45A5" w:rsidRPr="002D2F67" w:rsidRDefault="00AE45A5" w:rsidP="0043147B">
    <w:pPr>
      <w:pStyle w:val="Footer"/>
      <w:jc w:val="center"/>
      <w:rPr>
        <w:b/>
      </w:rPr>
    </w:pPr>
    <w:r w:rsidRPr="002D2F67">
      <w:rPr>
        <w:b/>
      </w:rPr>
      <w:t xml:space="preserve">AAMA </w:t>
    </w:r>
    <w:r w:rsidRPr="002D2F67">
      <w:rPr>
        <w:b/>
      </w:rPr>
      <w:sym w:font="Symbol" w:char="F0B7"/>
    </w:r>
    <w:r w:rsidRPr="002D2F67">
      <w:rPr>
        <w:b/>
      </w:rPr>
      <w:t xml:space="preserve"> 1827 Walden Office Square, Suite 550 </w:t>
    </w:r>
    <w:r w:rsidRPr="002D2F67">
      <w:rPr>
        <w:b/>
      </w:rPr>
      <w:sym w:font="Symbol" w:char="F0B7"/>
    </w:r>
    <w:r w:rsidRPr="002D2F67">
      <w:rPr>
        <w:b/>
      </w:rPr>
      <w:t xml:space="preserve"> Schaumburg, IL 60173 </w:t>
    </w:r>
    <w:r w:rsidRPr="002D2F67">
      <w:rPr>
        <w:b/>
      </w:rPr>
      <w:sym w:font="Symbol" w:char="F0B7"/>
    </w:r>
    <w:r w:rsidRPr="002D2F67">
      <w:rPr>
        <w:b/>
      </w:rPr>
      <w:t xml:space="preserve"> Telephone 847-303-5664 </w:t>
    </w:r>
    <w:r w:rsidRPr="002D2F67">
      <w:rPr>
        <w:b/>
      </w:rPr>
      <w:sym w:font="Symbol" w:char="F0B7"/>
    </w:r>
    <w:r w:rsidRPr="002D2F67">
      <w:rPr>
        <w:b/>
      </w:rPr>
      <w:t xml:space="preserve"> www.aamanet.org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B5B56" w14:textId="77777777" w:rsidR="00BD3141" w:rsidRDefault="00BD3141" w:rsidP="000E2A37">
      <w:pPr>
        <w:spacing w:after="0" w:line="240" w:lineRule="auto"/>
      </w:pPr>
      <w:r>
        <w:separator/>
      </w:r>
    </w:p>
  </w:footnote>
  <w:footnote w:type="continuationSeparator" w:id="0">
    <w:p w14:paraId="0C30164C" w14:textId="77777777" w:rsidR="00BD3141" w:rsidRDefault="00BD3141" w:rsidP="000E2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1E8A6" w14:textId="77777777" w:rsidR="00AE45A5" w:rsidRDefault="00AE45A5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left"/>
      <w:rPr>
        <w:rFonts w:ascii="Helvetica" w:hAnsi="Helvetica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57A42E7" wp14:editId="3E653F2E">
          <wp:simplePos x="0" y="0"/>
          <wp:positionH relativeFrom="column">
            <wp:posOffset>4789170</wp:posOffset>
          </wp:positionH>
          <wp:positionV relativeFrom="paragraph">
            <wp:posOffset>122555</wp:posOffset>
          </wp:positionV>
          <wp:extent cx="666750" cy="6667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FB71FA9" w14:textId="77777777" w:rsidR="00AE45A5" w:rsidRPr="002D2F67" w:rsidRDefault="00AE45A5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>
      <w:tab/>
    </w:r>
    <w:r>
      <w:tab/>
    </w:r>
    <w:r>
      <w:tab/>
    </w:r>
    <w:r>
      <w:tab/>
    </w:r>
    <w:r w:rsidRPr="002D2F67">
      <w:rPr>
        <w:b/>
      </w:rPr>
      <w:t>American</w:t>
    </w:r>
  </w:p>
  <w:p w14:paraId="2F46A43C" w14:textId="77777777" w:rsidR="00AE45A5" w:rsidRPr="002D2F67" w:rsidRDefault="00AE45A5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Architectural</w:t>
    </w:r>
  </w:p>
  <w:p w14:paraId="441765CB" w14:textId="77777777" w:rsidR="00AE45A5" w:rsidRPr="002D2F67" w:rsidRDefault="00AE45A5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Manufacturers</w:t>
    </w:r>
  </w:p>
  <w:p w14:paraId="50A8E7F9" w14:textId="77777777" w:rsidR="00AE45A5" w:rsidRDefault="00AE45A5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Association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85pt;height:11.85pt;visibility:visible;mso-wrap-style:square" o:bullet="t">
        <v:imagedata r:id="rId1" o:title=""/>
      </v:shape>
    </w:pict>
  </w:numPicBullet>
  <w:abstractNum w:abstractNumId="0">
    <w:nsid w:val="10885A8B"/>
    <w:multiLevelType w:val="multilevel"/>
    <w:tmpl w:val="A9CC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6337E"/>
    <w:multiLevelType w:val="hybridMultilevel"/>
    <w:tmpl w:val="4A8AF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44B04"/>
    <w:multiLevelType w:val="hybridMultilevel"/>
    <w:tmpl w:val="2B945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20228"/>
    <w:multiLevelType w:val="multilevel"/>
    <w:tmpl w:val="C5F2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FD3860"/>
    <w:multiLevelType w:val="hybridMultilevel"/>
    <w:tmpl w:val="F5E8622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3EF5285"/>
    <w:multiLevelType w:val="hybridMultilevel"/>
    <w:tmpl w:val="EC52B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C147E"/>
    <w:multiLevelType w:val="hybridMultilevel"/>
    <w:tmpl w:val="8FC01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934B8D"/>
    <w:multiLevelType w:val="hybridMultilevel"/>
    <w:tmpl w:val="3F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DA771C"/>
    <w:multiLevelType w:val="hybridMultilevel"/>
    <w:tmpl w:val="8204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481265"/>
    <w:multiLevelType w:val="hybridMultilevel"/>
    <w:tmpl w:val="AB149A32"/>
    <w:lvl w:ilvl="0" w:tplc="E48C4F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DB034A"/>
    <w:multiLevelType w:val="hybridMultilevel"/>
    <w:tmpl w:val="B3EE4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1C5279"/>
    <w:multiLevelType w:val="hybridMultilevel"/>
    <w:tmpl w:val="70D0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252FB0"/>
    <w:multiLevelType w:val="hybridMultilevel"/>
    <w:tmpl w:val="CF6E6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chmond-Crum, Malia (CDC/ONDIEH/NCIPC)">
    <w15:presenceInfo w15:providerId="AD" w15:userId="S-1-5-21-1207783550-2075000910-922709458-2857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trackRevision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E5B"/>
    <w:rsid w:val="0000194F"/>
    <w:rsid w:val="00004C4E"/>
    <w:rsid w:val="00010015"/>
    <w:rsid w:val="00011F50"/>
    <w:rsid w:val="00013947"/>
    <w:rsid w:val="00015248"/>
    <w:rsid w:val="000166AA"/>
    <w:rsid w:val="00021DD6"/>
    <w:rsid w:val="00033669"/>
    <w:rsid w:val="00041508"/>
    <w:rsid w:val="000416B2"/>
    <w:rsid w:val="00041970"/>
    <w:rsid w:val="00043AFE"/>
    <w:rsid w:val="00046F5D"/>
    <w:rsid w:val="00050AB5"/>
    <w:rsid w:val="00052ED6"/>
    <w:rsid w:val="0005375D"/>
    <w:rsid w:val="000566D2"/>
    <w:rsid w:val="00056FC0"/>
    <w:rsid w:val="00070A4B"/>
    <w:rsid w:val="0007146A"/>
    <w:rsid w:val="00073BE0"/>
    <w:rsid w:val="0007448A"/>
    <w:rsid w:val="000828CF"/>
    <w:rsid w:val="00083796"/>
    <w:rsid w:val="00092F05"/>
    <w:rsid w:val="000A1652"/>
    <w:rsid w:val="000A3FEC"/>
    <w:rsid w:val="000B06EC"/>
    <w:rsid w:val="000B0E53"/>
    <w:rsid w:val="000B558B"/>
    <w:rsid w:val="000B5C83"/>
    <w:rsid w:val="000C0D64"/>
    <w:rsid w:val="000C2CD0"/>
    <w:rsid w:val="000C372F"/>
    <w:rsid w:val="000E04A8"/>
    <w:rsid w:val="000E1032"/>
    <w:rsid w:val="000E1D6B"/>
    <w:rsid w:val="000E2A37"/>
    <w:rsid w:val="000F0203"/>
    <w:rsid w:val="000F08C3"/>
    <w:rsid w:val="000F1E7D"/>
    <w:rsid w:val="000F3208"/>
    <w:rsid w:val="000F5C08"/>
    <w:rsid w:val="00114064"/>
    <w:rsid w:val="00116DB8"/>
    <w:rsid w:val="00122C4D"/>
    <w:rsid w:val="00126724"/>
    <w:rsid w:val="00135CAC"/>
    <w:rsid w:val="00141981"/>
    <w:rsid w:val="00142ECB"/>
    <w:rsid w:val="00150E22"/>
    <w:rsid w:val="00151A12"/>
    <w:rsid w:val="001530FE"/>
    <w:rsid w:val="0015392C"/>
    <w:rsid w:val="00153A35"/>
    <w:rsid w:val="0015522C"/>
    <w:rsid w:val="00163560"/>
    <w:rsid w:val="00164391"/>
    <w:rsid w:val="0017177D"/>
    <w:rsid w:val="00171AAA"/>
    <w:rsid w:val="0017724B"/>
    <w:rsid w:val="00183B5A"/>
    <w:rsid w:val="00191668"/>
    <w:rsid w:val="001955A5"/>
    <w:rsid w:val="0019778D"/>
    <w:rsid w:val="001A272E"/>
    <w:rsid w:val="001A5AD2"/>
    <w:rsid w:val="001B01B3"/>
    <w:rsid w:val="001B10C9"/>
    <w:rsid w:val="001B2648"/>
    <w:rsid w:val="001B4FE7"/>
    <w:rsid w:val="001C03B9"/>
    <w:rsid w:val="001D00D0"/>
    <w:rsid w:val="001D2442"/>
    <w:rsid w:val="001D52F9"/>
    <w:rsid w:val="001D6896"/>
    <w:rsid w:val="001E16D2"/>
    <w:rsid w:val="001E30B1"/>
    <w:rsid w:val="001E4EEF"/>
    <w:rsid w:val="001F7D5A"/>
    <w:rsid w:val="002008D5"/>
    <w:rsid w:val="00200C41"/>
    <w:rsid w:val="002016BF"/>
    <w:rsid w:val="00203E65"/>
    <w:rsid w:val="002045B9"/>
    <w:rsid w:val="00205D9A"/>
    <w:rsid w:val="00207A70"/>
    <w:rsid w:val="002101F0"/>
    <w:rsid w:val="00210FC7"/>
    <w:rsid w:val="0021152B"/>
    <w:rsid w:val="00216C31"/>
    <w:rsid w:val="00221BA2"/>
    <w:rsid w:val="00221E43"/>
    <w:rsid w:val="00233586"/>
    <w:rsid w:val="002349BA"/>
    <w:rsid w:val="00234E1F"/>
    <w:rsid w:val="00237186"/>
    <w:rsid w:val="002420E3"/>
    <w:rsid w:val="00245E6B"/>
    <w:rsid w:val="00254947"/>
    <w:rsid w:val="00257CAA"/>
    <w:rsid w:val="00264C72"/>
    <w:rsid w:val="00267F30"/>
    <w:rsid w:val="00270EC3"/>
    <w:rsid w:val="00274CFD"/>
    <w:rsid w:val="0027570A"/>
    <w:rsid w:val="0027683D"/>
    <w:rsid w:val="00276B12"/>
    <w:rsid w:val="0028675D"/>
    <w:rsid w:val="002940FC"/>
    <w:rsid w:val="00294842"/>
    <w:rsid w:val="002A3670"/>
    <w:rsid w:val="002B088E"/>
    <w:rsid w:val="002B221F"/>
    <w:rsid w:val="002C6281"/>
    <w:rsid w:val="002D0FEC"/>
    <w:rsid w:val="002D1D70"/>
    <w:rsid w:val="002D2217"/>
    <w:rsid w:val="002D7D9D"/>
    <w:rsid w:val="002E2617"/>
    <w:rsid w:val="002E5DD2"/>
    <w:rsid w:val="002E7DB9"/>
    <w:rsid w:val="002E7F12"/>
    <w:rsid w:val="002F7FC9"/>
    <w:rsid w:val="00306C5A"/>
    <w:rsid w:val="003133EB"/>
    <w:rsid w:val="003167D1"/>
    <w:rsid w:val="00323B02"/>
    <w:rsid w:val="003244CA"/>
    <w:rsid w:val="00326016"/>
    <w:rsid w:val="0033392A"/>
    <w:rsid w:val="00340221"/>
    <w:rsid w:val="0034504F"/>
    <w:rsid w:val="00347030"/>
    <w:rsid w:val="00352FA9"/>
    <w:rsid w:val="003531C2"/>
    <w:rsid w:val="00353AE3"/>
    <w:rsid w:val="00366A0B"/>
    <w:rsid w:val="00375938"/>
    <w:rsid w:val="00385519"/>
    <w:rsid w:val="00386151"/>
    <w:rsid w:val="00396993"/>
    <w:rsid w:val="003A0139"/>
    <w:rsid w:val="003A1FA7"/>
    <w:rsid w:val="003A21E9"/>
    <w:rsid w:val="003B1A4D"/>
    <w:rsid w:val="003C1B11"/>
    <w:rsid w:val="003C2629"/>
    <w:rsid w:val="003C2AAE"/>
    <w:rsid w:val="003C3C17"/>
    <w:rsid w:val="003C7CD8"/>
    <w:rsid w:val="003D3970"/>
    <w:rsid w:val="003D48ED"/>
    <w:rsid w:val="003F6A97"/>
    <w:rsid w:val="003F6EBA"/>
    <w:rsid w:val="004019EA"/>
    <w:rsid w:val="00401EAE"/>
    <w:rsid w:val="00404A93"/>
    <w:rsid w:val="00406A5E"/>
    <w:rsid w:val="004246E6"/>
    <w:rsid w:val="0043147B"/>
    <w:rsid w:val="0044085D"/>
    <w:rsid w:val="00440A71"/>
    <w:rsid w:val="00446FD0"/>
    <w:rsid w:val="00447CA7"/>
    <w:rsid w:val="00456CB5"/>
    <w:rsid w:val="004634EA"/>
    <w:rsid w:val="004733D8"/>
    <w:rsid w:val="00474954"/>
    <w:rsid w:val="00486F28"/>
    <w:rsid w:val="0049615B"/>
    <w:rsid w:val="004A0DE0"/>
    <w:rsid w:val="004C2E32"/>
    <w:rsid w:val="004C6129"/>
    <w:rsid w:val="004D267D"/>
    <w:rsid w:val="004D5B0A"/>
    <w:rsid w:val="004D71F7"/>
    <w:rsid w:val="004E0947"/>
    <w:rsid w:val="004E3475"/>
    <w:rsid w:val="004E34E8"/>
    <w:rsid w:val="004F2F6B"/>
    <w:rsid w:val="00500BB7"/>
    <w:rsid w:val="00506147"/>
    <w:rsid w:val="00506B17"/>
    <w:rsid w:val="005079BA"/>
    <w:rsid w:val="00527BC3"/>
    <w:rsid w:val="00535C6C"/>
    <w:rsid w:val="0054191B"/>
    <w:rsid w:val="00543D1F"/>
    <w:rsid w:val="00546D29"/>
    <w:rsid w:val="00551DB8"/>
    <w:rsid w:val="00552BDA"/>
    <w:rsid w:val="005559A8"/>
    <w:rsid w:val="00556C92"/>
    <w:rsid w:val="0056454B"/>
    <w:rsid w:val="00582329"/>
    <w:rsid w:val="00584FF3"/>
    <w:rsid w:val="005869B9"/>
    <w:rsid w:val="00586FB2"/>
    <w:rsid w:val="00594126"/>
    <w:rsid w:val="00596AA9"/>
    <w:rsid w:val="00596BC6"/>
    <w:rsid w:val="005A2AB1"/>
    <w:rsid w:val="005B296D"/>
    <w:rsid w:val="005B315E"/>
    <w:rsid w:val="005B468A"/>
    <w:rsid w:val="005B6A57"/>
    <w:rsid w:val="005E3AE5"/>
    <w:rsid w:val="005E4CBA"/>
    <w:rsid w:val="005F620E"/>
    <w:rsid w:val="0060223B"/>
    <w:rsid w:val="00602CCB"/>
    <w:rsid w:val="006045DB"/>
    <w:rsid w:val="006066E7"/>
    <w:rsid w:val="00606B26"/>
    <w:rsid w:val="0060760A"/>
    <w:rsid w:val="00610B6F"/>
    <w:rsid w:val="006162DB"/>
    <w:rsid w:val="00622F78"/>
    <w:rsid w:val="006347F0"/>
    <w:rsid w:val="0063681A"/>
    <w:rsid w:val="006440B8"/>
    <w:rsid w:val="00644609"/>
    <w:rsid w:val="00650A15"/>
    <w:rsid w:val="006571A2"/>
    <w:rsid w:val="006612D5"/>
    <w:rsid w:val="006651F8"/>
    <w:rsid w:val="006656D6"/>
    <w:rsid w:val="006672CF"/>
    <w:rsid w:val="00670492"/>
    <w:rsid w:val="00677988"/>
    <w:rsid w:val="00680EEA"/>
    <w:rsid w:val="006915D1"/>
    <w:rsid w:val="00692239"/>
    <w:rsid w:val="006A5A19"/>
    <w:rsid w:val="006B4EF6"/>
    <w:rsid w:val="006C1E36"/>
    <w:rsid w:val="006C3F3B"/>
    <w:rsid w:val="006C400B"/>
    <w:rsid w:val="006D1F50"/>
    <w:rsid w:val="006D375D"/>
    <w:rsid w:val="006D6336"/>
    <w:rsid w:val="006D76DB"/>
    <w:rsid w:val="006E481F"/>
    <w:rsid w:val="006E7A1A"/>
    <w:rsid w:val="006F3424"/>
    <w:rsid w:val="006F71A0"/>
    <w:rsid w:val="00701ED5"/>
    <w:rsid w:val="00703308"/>
    <w:rsid w:val="007046B6"/>
    <w:rsid w:val="00704980"/>
    <w:rsid w:val="00712E34"/>
    <w:rsid w:val="00715F4E"/>
    <w:rsid w:val="00723267"/>
    <w:rsid w:val="00727A21"/>
    <w:rsid w:val="007308FB"/>
    <w:rsid w:val="00732222"/>
    <w:rsid w:val="0073463F"/>
    <w:rsid w:val="007354B5"/>
    <w:rsid w:val="007406AF"/>
    <w:rsid w:val="007433F5"/>
    <w:rsid w:val="00745D49"/>
    <w:rsid w:val="00750228"/>
    <w:rsid w:val="007506AE"/>
    <w:rsid w:val="0075095C"/>
    <w:rsid w:val="00751B64"/>
    <w:rsid w:val="00753E65"/>
    <w:rsid w:val="0075453C"/>
    <w:rsid w:val="0075608B"/>
    <w:rsid w:val="00767ADF"/>
    <w:rsid w:val="00770456"/>
    <w:rsid w:val="00775102"/>
    <w:rsid w:val="00782F59"/>
    <w:rsid w:val="00784F72"/>
    <w:rsid w:val="00785DB6"/>
    <w:rsid w:val="00786D30"/>
    <w:rsid w:val="00790BDC"/>
    <w:rsid w:val="007979A7"/>
    <w:rsid w:val="007A21C1"/>
    <w:rsid w:val="007A380D"/>
    <w:rsid w:val="007A50DD"/>
    <w:rsid w:val="007A514D"/>
    <w:rsid w:val="007B1811"/>
    <w:rsid w:val="007B4676"/>
    <w:rsid w:val="007B4DD1"/>
    <w:rsid w:val="007C5B47"/>
    <w:rsid w:val="007C5DC1"/>
    <w:rsid w:val="007D05E3"/>
    <w:rsid w:val="007E0FDC"/>
    <w:rsid w:val="007E2DD1"/>
    <w:rsid w:val="007E3BDB"/>
    <w:rsid w:val="00800E9F"/>
    <w:rsid w:val="00801340"/>
    <w:rsid w:val="008167EF"/>
    <w:rsid w:val="00820C98"/>
    <w:rsid w:val="008249B9"/>
    <w:rsid w:val="00826AA7"/>
    <w:rsid w:val="00826AB5"/>
    <w:rsid w:val="00826C16"/>
    <w:rsid w:val="008336CF"/>
    <w:rsid w:val="00835AB5"/>
    <w:rsid w:val="00835B69"/>
    <w:rsid w:val="00836C4A"/>
    <w:rsid w:val="008432B0"/>
    <w:rsid w:val="0084341F"/>
    <w:rsid w:val="008446E5"/>
    <w:rsid w:val="00844E3F"/>
    <w:rsid w:val="008454E4"/>
    <w:rsid w:val="00870147"/>
    <w:rsid w:val="008730AE"/>
    <w:rsid w:val="00875EC5"/>
    <w:rsid w:val="00880092"/>
    <w:rsid w:val="0088270D"/>
    <w:rsid w:val="00885210"/>
    <w:rsid w:val="00886946"/>
    <w:rsid w:val="0089370E"/>
    <w:rsid w:val="008957CD"/>
    <w:rsid w:val="008A02E8"/>
    <w:rsid w:val="008A0C7C"/>
    <w:rsid w:val="008A10C4"/>
    <w:rsid w:val="008A2087"/>
    <w:rsid w:val="008A3F44"/>
    <w:rsid w:val="008C140C"/>
    <w:rsid w:val="008C186A"/>
    <w:rsid w:val="008D3675"/>
    <w:rsid w:val="008D7ECF"/>
    <w:rsid w:val="008E2129"/>
    <w:rsid w:val="008E25DE"/>
    <w:rsid w:val="008E3F1C"/>
    <w:rsid w:val="008E627C"/>
    <w:rsid w:val="008E6964"/>
    <w:rsid w:val="008E73ED"/>
    <w:rsid w:val="008F4BC5"/>
    <w:rsid w:val="008F61C8"/>
    <w:rsid w:val="009036C8"/>
    <w:rsid w:val="00915DBF"/>
    <w:rsid w:val="009160AA"/>
    <w:rsid w:val="00923526"/>
    <w:rsid w:val="00923767"/>
    <w:rsid w:val="009279C8"/>
    <w:rsid w:val="009327AE"/>
    <w:rsid w:val="00935A37"/>
    <w:rsid w:val="009444C7"/>
    <w:rsid w:val="009509C1"/>
    <w:rsid w:val="009524D9"/>
    <w:rsid w:val="00954BF4"/>
    <w:rsid w:val="009608CD"/>
    <w:rsid w:val="0096722F"/>
    <w:rsid w:val="009768E9"/>
    <w:rsid w:val="00980B7C"/>
    <w:rsid w:val="00984A7C"/>
    <w:rsid w:val="0099063E"/>
    <w:rsid w:val="009913C2"/>
    <w:rsid w:val="00993326"/>
    <w:rsid w:val="0099428D"/>
    <w:rsid w:val="009960DE"/>
    <w:rsid w:val="0099780A"/>
    <w:rsid w:val="009A1CA8"/>
    <w:rsid w:val="009B2C63"/>
    <w:rsid w:val="009C3202"/>
    <w:rsid w:val="009C45FE"/>
    <w:rsid w:val="009C5070"/>
    <w:rsid w:val="009D049E"/>
    <w:rsid w:val="009E235C"/>
    <w:rsid w:val="009E261A"/>
    <w:rsid w:val="009F1D96"/>
    <w:rsid w:val="009F32E9"/>
    <w:rsid w:val="009F38F7"/>
    <w:rsid w:val="009F4272"/>
    <w:rsid w:val="00A0101F"/>
    <w:rsid w:val="00A04E75"/>
    <w:rsid w:val="00A1375E"/>
    <w:rsid w:val="00A1719C"/>
    <w:rsid w:val="00A17CE5"/>
    <w:rsid w:val="00A201F2"/>
    <w:rsid w:val="00A343BA"/>
    <w:rsid w:val="00A361C0"/>
    <w:rsid w:val="00A4108E"/>
    <w:rsid w:val="00A51C46"/>
    <w:rsid w:val="00A53E14"/>
    <w:rsid w:val="00A543C4"/>
    <w:rsid w:val="00A56CD4"/>
    <w:rsid w:val="00A61753"/>
    <w:rsid w:val="00A6368D"/>
    <w:rsid w:val="00A721BF"/>
    <w:rsid w:val="00A7224D"/>
    <w:rsid w:val="00A76607"/>
    <w:rsid w:val="00A81A57"/>
    <w:rsid w:val="00A923AF"/>
    <w:rsid w:val="00A95A1B"/>
    <w:rsid w:val="00AA065C"/>
    <w:rsid w:val="00AA17A1"/>
    <w:rsid w:val="00AA44C1"/>
    <w:rsid w:val="00AA4A5B"/>
    <w:rsid w:val="00AA74F4"/>
    <w:rsid w:val="00AB0865"/>
    <w:rsid w:val="00AB0C6F"/>
    <w:rsid w:val="00AB4B5A"/>
    <w:rsid w:val="00AC2235"/>
    <w:rsid w:val="00AC6C62"/>
    <w:rsid w:val="00AD3CD6"/>
    <w:rsid w:val="00AD675A"/>
    <w:rsid w:val="00AE26BB"/>
    <w:rsid w:val="00AE45A5"/>
    <w:rsid w:val="00AE670B"/>
    <w:rsid w:val="00AF7340"/>
    <w:rsid w:val="00AF79DA"/>
    <w:rsid w:val="00B106AB"/>
    <w:rsid w:val="00B22817"/>
    <w:rsid w:val="00B236A3"/>
    <w:rsid w:val="00B246AA"/>
    <w:rsid w:val="00B25B1D"/>
    <w:rsid w:val="00B30432"/>
    <w:rsid w:val="00B34D87"/>
    <w:rsid w:val="00B410DF"/>
    <w:rsid w:val="00B46E3C"/>
    <w:rsid w:val="00B53857"/>
    <w:rsid w:val="00B5493B"/>
    <w:rsid w:val="00B5754D"/>
    <w:rsid w:val="00B57954"/>
    <w:rsid w:val="00B60B50"/>
    <w:rsid w:val="00B62234"/>
    <w:rsid w:val="00B633E0"/>
    <w:rsid w:val="00B63B47"/>
    <w:rsid w:val="00B7562F"/>
    <w:rsid w:val="00B778CC"/>
    <w:rsid w:val="00B8140D"/>
    <w:rsid w:val="00B87DC8"/>
    <w:rsid w:val="00B9011C"/>
    <w:rsid w:val="00BA19AB"/>
    <w:rsid w:val="00BA3B40"/>
    <w:rsid w:val="00BA413B"/>
    <w:rsid w:val="00BA6B22"/>
    <w:rsid w:val="00BA6E40"/>
    <w:rsid w:val="00BA70CA"/>
    <w:rsid w:val="00BB20EE"/>
    <w:rsid w:val="00BC008F"/>
    <w:rsid w:val="00BC0944"/>
    <w:rsid w:val="00BC51CE"/>
    <w:rsid w:val="00BC5D1C"/>
    <w:rsid w:val="00BD0C43"/>
    <w:rsid w:val="00BD3141"/>
    <w:rsid w:val="00BD347F"/>
    <w:rsid w:val="00BD3973"/>
    <w:rsid w:val="00BE2207"/>
    <w:rsid w:val="00BE2D22"/>
    <w:rsid w:val="00BF499E"/>
    <w:rsid w:val="00C01817"/>
    <w:rsid w:val="00C01D22"/>
    <w:rsid w:val="00C05827"/>
    <w:rsid w:val="00C134DD"/>
    <w:rsid w:val="00C21BE7"/>
    <w:rsid w:val="00C22CF8"/>
    <w:rsid w:val="00C242B5"/>
    <w:rsid w:val="00C263E4"/>
    <w:rsid w:val="00C33BB4"/>
    <w:rsid w:val="00C3501A"/>
    <w:rsid w:val="00C36135"/>
    <w:rsid w:val="00C36ACD"/>
    <w:rsid w:val="00C415D1"/>
    <w:rsid w:val="00C449C6"/>
    <w:rsid w:val="00C45784"/>
    <w:rsid w:val="00C47517"/>
    <w:rsid w:val="00C516D3"/>
    <w:rsid w:val="00C527E2"/>
    <w:rsid w:val="00C53E5B"/>
    <w:rsid w:val="00C5464D"/>
    <w:rsid w:val="00C61012"/>
    <w:rsid w:val="00C70874"/>
    <w:rsid w:val="00C759C8"/>
    <w:rsid w:val="00C80684"/>
    <w:rsid w:val="00C84A64"/>
    <w:rsid w:val="00C87281"/>
    <w:rsid w:val="00C92AD2"/>
    <w:rsid w:val="00C92C48"/>
    <w:rsid w:val="00C93CCC"/>
    <w:rsid w:val="00C945C6"/>
    <w:rsid w:val="00C94A7F"/>
    <w:rsid w:val="00C96AA3"/>
    <w:rsid w:val="00CA2F94"/>
    <w:rsid w:val="00CA7452"/>
    <w:rsid w:val="00CA784A"/>
    <w:rsid w:val="00CB560D"/>
    <w:rsid w:val="00CB60C1"/>
    <w:rsid w:val="00CC062C"/>
    <w:rsid w:val="00CC3158"/>
    <w:rsid w:val="00CD5539"/>
    <w:rsid w:val="00CD709F"/>
    <w:rsid w:val="00CD7C2B"/>
    <w:rsid w:val="00CE34A9"/>
    <w:rsid w:val="00CE7A8A"/>
    <w:rsid w:val="00CF502E"/>
    <w:rsid w:val="00CF7097"/>
    <w:rsid w:val="00D1220C"/>
    <w:rsid w:val="00D128F6"/>
    <w:rsid w:val="00D14ACC"/>
    <w:rsid w:val="00D161FE"/>
    <w:rsid w:val="00D203FD"/>
    <w:rsid w:val="00D20971"/>
    <w:rsid w:val="00D20C89"/>
    <w:rsid w:val="00D31B34"/>
    <w:rsid w:val="00D32C29"/>
    <w:rsid w:val="00D34B69"/>
    <w:rsid w:val="00D34FFF"/>
    <w:rsid w:val="00D378C6"/>
    <w:rsid w:val="00D42408"/>
    <w:rsid w:val="00D449EB"/>
    <w:rsid w:val="00D46153"/>
    <w:rsid w:val="00D51E53"/>
    <w:rsid w:val="00D5381E"/>
    <w:rsid w:val="00D60FFE"/>
    <w:rsid w:val="00D73352"/>
    <w:rsid w:val="00D7353B"/>
    <w:rsid w:val="00D75CB1"/>
    <w:rsid w:val="00D75DF8"/>
    <w:rsid w:val="00D819FB"/>
    <w:rsid w:val="00D83DAA"/>
    <w:rsid w:val="00D86554"/>
    <w:rsid w:val="00D874DE"/>
    <w:rsid w:val="00DB0972"/>
    <w:rsid w:val="00DB37F2"/>
    <w:rsid w:val="00DB7385"/>
    <w:rsid w:val="00DC04CA"/>
    <w:rsid w:val="00DC366C"/>
    <w:rsid w:val="00DC4DE2"/>
    <w:rsid w:val="00DC51D0"/>
    <w:rsid w:val="00DC6FEA"/>
    <w:rsid w:val="00DD3247"/>
    <w:rsid w:val="00DD4447"/>
    <w:rsid w:val="00DE3DFA"/>
    <w:rsid w:val="00DF0324"/>
    <w:rsid w:val="00DF2798"/>
    <w:rsid w:val="00DF3467"/>
    <w:rsid w:val="00DF6332"/>
    <w:rsid w:val="00E0357F"/>
    <w:rsid w:val="00E16BD5"/>
    <w:rsid w:val="00E17758"/>
    <w:rsid w:val="00E17B2D"/>
    <w:rsid w:val="00E2084F"/>
    <w:rsid w:val="00E2646B"/>
    <w:rsid w:val="00E342AA"/>
    <w:rsid w:val="00E42819"/>
    <w:rsid w:val="00E50011"/>
    <w:rsid w:val="00E5061D"/>
    <w:rsid w:val="00E5360C"/>
    <w:rsid w:val="00E623BC"/>
    <w:rsid w:val="00E63210"/>
    <w:rsid w:val="00E632F5"/>
    <w:rsid w:val="00E647A8"/>
    <w:rsid w:val="00E71494"/>
    <w:rsid w:val="00E7566A"/>
    <w:rsid w:val="00E93531"/>
    <w:rsid w:val="00EA1CCB"/>
    <w:rsid w:val="00EB0C27"/>
    <w:rsid w:val="00EB2773"/>
    <w:rsid w:val="00EB28B4"/>
    <w:rsid w:val="00EB430C"/>
    <w:rsid w:val="00EB48C4"/>
    <w:rsid w:val="00EC2F1C"/>
    <w:rsid w:val="00EC3F3E"/>
    <w:rsid w:val="00EC7B24"/>
    <w:rsid w:val="00ED3FBC"/>
    <w:rsid w:val="00ED6EFE"/>
    <w:rsid w:val="00EE16B0"/>
    <w:rsid w:val="00EE5A26"/>
    <w:rsid w:val="00EF23F0"/>
    <w:rsid w:val="00EF3E25"/>
    <w:rsid w:val="00F019B8"/>
    <w:rsid w:val="00F0565D"/>
    <w:rsid w:val="00F13DCB"/>
    <w:rsid w:val="00F17CA1"/>
    <w:rsid w:val="00F21A2D"/>
    <w:rsid w:val="00F22324"/>
    <w:rsid w:val="00F23042"/>
    <w:rsid w:val="00F2458D"/>
    <w:rsid w:val="00F428A0"/>
    <w:rsid w:val="00F648F7"/>
    <w:rsid w:val="00F70647"/>
    <w:rsid w:val="00F80F61"/>
    <w:rsid w:val="00F9610F"/>
    <w:rsid w:val="00F969CB"/>
    <w:rsid w:val="00FA04D6"/>
    <w:rsid w:val="00FB6DB4"/>
    <w:rsid w:val="00FD0599"/>
    <w:rsid w:val="00FD168C"/>
    <w:rsid w:val="00FE7162"/>
    <w:rsid w:val="00FF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1E8BE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E5B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eastAsia="Times New Roman" w:hAnsi="Arial" w:cs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7B1811"/>
    <w:pPr>
      <w:keepNext/>
      <w:tabs>
        <w:tab w:val="clear" w:pos="0"/>
      </w:tabs>
      <w:suppressAutoHyphens/>
      <w:overflowPunct/>
      <w:autoSpaceDE/>
      <w:autoSpaceDN/>
      <w:adjustRightInd/>
      <w:spacing w:after="0"/>
      <w:jc w:val="both"/>
      <w:textAlignment w:val="auto"/>
      <w:outlineLvl w:val="0"/>
    </w:pPr>
    <w:rPr>
      <w:snapToGrid w:val="0"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53E5B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53E5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C53E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C53E5B"/>
    <w:rPr>
      <w:rFonts w:ascii="Arial" w:eastAsia="Times New Roman" w:hAnsi="Arial" w:cs="Times New Roman"/>
      <w:b/>
      <w:color w:val="000000"/>
      <w:sz w:val="36"/>
      <w:szCs w:val="20"/>
    </w:rPr>
  </w:style>
  <w:style w:type="character" w:styleId="Hyperlink">
    <w:name w:val="Hyperlink"/>
    <w:rsid w:val="00C53E5B"/>
    <w:rPr>
      <w:color w:val="0000FF"/>
      <w:spacing w:val="0"/>
      <w:sz w:val="24"/>
      <w:u w:val="single"/>
    </w:rPr>
  </w:style>
  <w:style w:type="character" w:styleId="Emphasis">
    <w:name w:val="Emphasis"/>
    <w:qFormat/>
    <w:rsid w:val="00C53E5B"/>
    <w:rPr>
      <w:i/>
      <w:color w:val="000000"/>
      <w:spacing w:val="0"/>
      <w:sz w:val="24"/>
    </w:rPr>
  </w:style>
  <w:style w:type="paragraph" w:customStyle="1" w:styleId="BodySingle">
    <w:name w:val="Body Single"/>
    <w:basedOn w:val="Normal"/>
    <w:rsid w:val="00C53E5B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C53E5B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3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E5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E5B"/>
    <w:rPr>
      <w:rFonts w:ascii="Arial" w:eastAsia="Times New Roman" w:hAnsi="Arial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E5B"/>
    <w:rPr>
      <w:rFonts w:ascii="Tahoma" w:eastAsia="Times New Roman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433F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7B1811"/>
    <w:rPr>
      <w:rFonts w:ascii="Arial" w:eastAsia="Times New Roman" w:hAnsi="Arial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4019E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B64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B64"/>
    <w:rPr>
      <w:rFonts w:ascii="Arial" w:eastAsia="Times New Roman" w:hAnsi="Arial"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336CF"/>
    <w:pPr>
      <w:tabs>
        <w:tab w:val="clear" w:pos="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6CF"/>
    <w:rPr>
      <w:rFonts w:ascii="Arial" w:eastAsia="Times New Roman" w:hAnsi="Arial" w:cs="Times New Roman"/>
      <w:color w:val="000000"/>
      <w:szCs w:val="20"/>
    </w:rPr>
  </w:style>
  <w:style w:type="paragraph" w:customStyle="1" w:styleId="NewsbodyArial12">
    <w:name w:val="News body /Arial 12"/>
    <w:basedOn w:val="Normal"/>
    <w:rsid w:val="008730AE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styleId="NormalWeb">
    <w:name w:val="Normal (Web)"/>
    <w:basedOn w:val="Normal"/>
    <w:uiPriority w:val="99"/>
    <w:unhideWhenUsed/>
    <w:rsid w:val="00954BF4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650A1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file:///C:\Users\mwilliams\AppData\Local\Microsoft\Windows\Temporary%20Internet%20Files\Content.Outlook\V8UBF6UO\www.aamanet.org\FenestrationMasters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7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heather@heatherwestpr.com" TargetMode="External"/><Relationship Id="rId10" Type="http://schemas.openxmlformats.org/officeDocument/2006/relationships/hyperlink" Target="mailto:adickson@aaman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0A990-3A6F-4848-9674-9372DF25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2412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jodylempa</dc:creator>
  <cp:lastModifiedBy>Heather West</cp:lastModifiedBy>
  <cp:revision>4</cp:revision>
  <cp:lastPrinted>2012-12-17T21:57:00Z</cp:lastPrinted>
  <dcterms:created xsi:type="dcterms:W3CDTF">2016-05-31T18:55:00Z</dcterms:created>
  <dcterms:modified xsi:type="dcterms:W3CDTF">2016-05-31T19:39:00Z</dcterms:modified>
</cp:coreProperties>
</file>