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6DAF2CD" w:rsidR="00305DAD" w:rsidRPr="00D9258D" w:rsidRDefault="00253E54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</w:t>
      </w:r>
      <w:r w:rsidR="00F32026">
        <w:rPr>
          <w:b w:val="0"/>
          <w:sz w:val="24"/>
          <w:szCs w:val="24"/>
          <w:highlight w:val="yellow"/>
        </w:rPr>
        <w:t>ly</w:t>
      </w:r>
      <w:r w:rsidR="00EA6827">
        <w:rPr>
          <w:b w:val="0"/>
          <w:sz w:val="24"/>
          <w:szCs w:val="24"/>
          <w:highlight w:val="yellow"/>
        </w:rPr>
        <w:t xml:space="preserve">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88459C3" w:rsidR="00305DAD" w:rsidRPr="0052579C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5E629F">
        <w:rPr>
          <w:color w:val="auto"/>
        </w:rPr>
        <w:t xml:space="preserve">FGIA </w:t>
      </w:r>
      <w:r w:rsidR="000E07D9" w:rsidRPr="005E629F">
        <w:rPr>
          <w:color w:val="auto"/>
        </w:rPr>
        <w:t xml:space="preserve">Releases </w:t>
      </w:r>
      <w:r w:rsidR="00361A0D" w:rsidRPr="005E629F">
        <w:rPr>
          <w:color w:val="auto"/>
        </w:rPr>
        <w:t xml:space="preserve">Updated </w:t>
      </w:r>
      <w:r w:rsidR="0052579C" w:rsidRPr="005E629F">
        <w:rPr>
          <w:color w:val="auto"/>
        </w:rPr>
        <w:t>Specification</w:t>
      </w:r>
      <w:r w:rsidR="00326358" w:rsidRPr="005E629F">
        <w:rPr>
          <w:color w:val="auto"/>
        </w:rPr>
        <w:t xml:space="preserve"> for </w:t>
      </w:r>
      <w:r w:rsidR="005E629F" w:rsidRPr="005E629F">
        <w:rPr>
          <w:color w:val="auto"/>
        </w:rPr>
        <w:t>PVC Profiles Used in Windows, Doors, Skylights</w:t>
      </w:r>
    </w:p>
    <w:p w14:paraId="0B6441EE" w14:textId="36D6507F" w:rsidR="000F4954" w:rsidRDefault="00A41F02" w:rsidP="0055114F">
      <w:r w:rsidRPr="00326358">
        <w:t xml:space="preserve">SCHAUMBURG, IL </w:t>
      </w:r>
      <w:r w:rsidR="00723E5F" w:rsidRPr="00326358">
        <w:t>–</w:t>
      </w:r>
      <w:r w:rsidR="005C7D7D" w:rsidRPr="00326358">
        <w:t xml:space="preserve"> </w:t>
      </w:r>
      <w:r w:rsidR="00E16E58" w:rsidRPr="00326358">
        <w:rPr>
          <w:szCs w:val="22"/>
        </w:rPr>
        <w:t>The F</w:t>
      </w:r>
      <w:r w:rsidR="00E16E58" w:rsidRPr="00326358">
        <w:t>enestration and Glazing Industry Alliance (FGIA) has</w:t>
      </w:r>
      <w:r w:rsidR="00361A0D" w:rsidRPr="00326358">
        <w:t xml:space="preserve"> updated </w:t>
      </w:r>
      <w:r w:rsidR="00001E6D" w:rsidRPr="00326358">
        <w:t xml:space="preserve">a </w:t>
      </w:r>
      <w:r w:rsidR="0052579C" w:rsidRPr="00402332">
        <w:t>specification</w:t>
      </w:r>
      <w:r w:rsidR="0085067A" w:rsidRPr="00402332">
        <w:t xml:space="preserve"> </w:t>
      </w:r>
      <w:r w:rsidR="00402332" w:rsidRPr="00402332">
        <w:t>establish</w:t>
      </w:r>
      <w:r w:rsidR="00402332">
        <w:t>ing</w:t>
      </w:r>
      <w:r w:rsidR="00402332" w:rsidRPr="00402332">
        <w:t xml:space="preserve"> the minimum requirements for dimensional stability, weatherability, heat resistance, weight tolerance, heat build-up, Shore D Hardness and lead content of cellular polyvinyl chloride (PVC) exterior profiles used in windows, doors and skylights. </w:t>
      </w:r>
      <w:hyperlink r:id="rId10" w:history="1">
        <w:r w:rsidR="003B049F" w:rsidRPr="003B049F">
          <w:rPr>
            <w:rStyle w:val="Hyperlink"/>
            <w:sz w:val="22"/>
            <w:szCs w:val="22"/>
          </w:rPr>
          <w:t>AAMA 308-23</w:t>
        </w:r>
      </w:hyperlink>
      <w:r w:rsidR="00E16E58" w:rsidRPr="003B049F">
        <w:rPr>
          <w:szCs w:val="22"/>
        </w:rPr>
        <w:t xml:space="preserve">, </w:t>
      </w:r>
      <w:r w:rsidR="003B049F" w:rsidRPr="003B049F">
        <w:rPr>
          <w:i/>
          <w:iCs/>
        </w:rPr>
        <w:t>Voluntary Specification for Cellular Polyvinyl Chloride (PVC) Exterior Profiles</w:t>
      </w:r>
      <w:r w:rsidR="00565F69" w:rsidRPr="003B049F">
        <w:t>,</w:t>
      </w:r>
      <w:r w:rsidR="00FC2DE0" w:rsidRPr="003B049F">
        <w:t xml:space="preserve"> </w:t>
      </w:r>
      <w:r w:rsidR="0055114F" w:rsidRPr="003B049F">
        <w:t>an FGIA</w:t>
      </w:r>
      <w:r w:rsidR="0055114F" w:rsidRPr="003B049F">
        <w:rPr>
          <w:szCs w:val="22"/>
        </w:rPr>
        <w:t xml:space="preserve"> document,</w:t>
      </w:r>
      <w:r w:rsidR="005A6B9C" w:rsidRPr="003B049F">
        <w:rPr>
          <w:szCs w:val="22"/>
        </w:rPr>
        <w:t xml:space="preserve"> </w:t>
      </w:r>
      <w:r w:rsidR="003924F4" w:rsidRPr="003B049F">
        <w:rPr>
          <w:szCs w:val="22"/>
        </w:rPr>
        <w:t xml:space="preserve">is </w:t>
      </w:r>
      <w:r w:rsidR="00E16E58" w:rsidRPr="003B049F">
        <w:rPr>
          <w:szCs w:val="22"/>
        </w:rPr>
        <w:t>now available for purc</w:t>
      </w:r>
      <w:r w:rsidR="00E16E58" w:rsidRPr="003B049F">
        <w:t>hase</w:t>
      </w:r>
      <w:r w:rsidR="008E2E4B" w:rsidRPr="003B049F">
        <w:t xml:space="preserve"> in the FGIA online store</w:t>
      </w:r>
      <w:r w:rsidR="00E16E58" w:rsidRPr="003B049F">
        <w:t xml:space="preserve">. </w:t>
      </w:r>
      <w:r w:rsidR="00010BB3" w:rsidRPr="003B049F">
        <w:t>This document was last updated in 20</w:t>
      </w:r>
      <w:r w:rsidR="005A6B9C" w:rsidRPr="003B049F">
        <w:t>1</w:t>
      </w:r>
      <w:r w:rsidR="003B049F" w:rsidRPr="003B049F">
        <w:t>6</w:t>
      </w:r>
      <w:r w:rsidR="00010BB3" w:rsidRPr="003B049F">
        <w:t>.</w:t>
      </w:r>
    </w:p>
    <w:p w14:paraId="5D2FDEE0" w14:textId="55A0E7B2" w:rsidR="003B049F" w:rsidRPr="003B049F" w:rsidRDefault="003B049F" w:rsidP="003B049F">
      <w:r w:rsidRPr="003B049F">
        <w:t>“</w:t>
      </w:r>
      <w:r w:rsidRPr="003B049F">
        <w:rPr>
          <w:rFonts w:eastAsiaTheme="minorHAnsi"/>
        </w:rPr>
        <w:t>AAMA 308 should provide all professionals in the industry with the knowledge and confidence in this innovative and newer technology for fenestration solutions</w:t>
      </w:r>
      <w:r>
        <w:rPr>
          <w:rFonts w:eastAsiaTheme="minorHAnsi"/>
        </w:rPr>
        <w:t>,” said Mark Ammer (</w:t>
      </w:r>
      <w:hyperlink r:id="rId11" w:history="1">
        <w:r w:rsidR="00402332" w:rsidRPr="00402332">
          <w:rPr>
            <w:rStyle w:val="Hyperlink"/>
            <w:rFonts w:eastAsiaTheme="minorHAnsi"/>
            <w:b/>
            <w:bCs/>
            <w:sz w:val="22"/>
          </w:rPr>
          <w:t>Chelsea Building Products</w:t>
        </w:r>
      </w:hyperlink>
      <w:r>
        <w:rPr>
          <w:rFonts w:eastAsiaTheme="minorHAnsi"/>
        </w:rPr>
        <w:t xml:space="preserve">), </w:t>
      </w:r>
      <w:r w:rsidR="00402332" w:rsidRPr="00402332">
        <w:rPr>
          <w:rFonts w:eastAsiaTheme="minorHAnsi"/>
          <w:szCs w:val="22"/>
          <w14:ligatures w14:val="standardContextual"/>
        </w:rPr>
        <w:t>Vice Chair</w:t>
      </w:r>
      <w:r w:rsidRPr="00402332">
        <w:rPr>
          <w:rFonts w:eastAsiaTheme="minorHAnsi"/>
          <w:szCs w:val="22"/>
          <w14:ligatures w14:val="standardContextual"/>
        </w:rPr>
        <w:t xml:space="preserve"> of the FGIA </w:t>
      </w:r>
      <w:r w:rsidR="00402332" w:rsidRPr="00402332">
        <w:rPr>
          <w:rFonts w:eastAsiaTheme="minorHAnsi"/>
          <w:szCs w:val="22"/>
          <w14:ligatures w14:val="standardContextual"/>
        </w:rPr>
        <w:t>VMC Document Management Committee</w:t>
      </w:r>
      <w:r w:rsidRPr="00402332">
        <w:rPr>
          <w:rFonts w:eastAsiaTheme="minorHAnsi"/>
          <w:szCs w:val="22"/>
          <w14:ligatures w14:val="standardContextual"/>
        </w:rPr>
        <w:t>.</w:t>
      </w:r>
      <w:r w:rsidRPr="00402332">
        <w:rPr>
          <w:rFonts w:eastAsiaTheme="minorHAnsi"/>
        </w:rPr>
        <w:t xml:space="preserve"> “</w:t>
      </w:r>
      <w:r w:rsidRPr="003B049F">
        <w:rPr>
          <w:rFonts w:eastAsiaTheme="minorHAnsi"/>
        </w:rPr>
        <w:t xml:space="preserve">With the great attributes known for the PVC lineals in window and door systems, many cellular PVC windows systems today are designed with </w:t>
      </w:r>
      <w:r w:rsidR="007D7FF6">
        <w:rPr>
          <w:rFonts w:eastAsiaTheme="minorHAnsi"/>
        </w:rPr>
        <w:t>a more</w:t>
      </w:r>
      <w:r w:rsidRPr="003B049F">
        <w:rPr>
          <w:rFonts w:eastAsiaTheme="minorHAnsi"/>
        </w:rPr>
        <w:t xml:space="preserve"> traditional and historic</w:t>
      </w:r>
      <w:r w:rsidR="007D7FF6">
        <w:rPr>
          <w:rFonts w:eastAsiaTheme="minorHAnsi"/>
        </w:rPr>
        <w:t>al</w:t>
      </w:r>
      <w:r w:rsidRPr="003B049F">
        <w:rPr>
          <w:rFonts w:eastAsiaTheme="minorHAnsi"/>
        </w:rPr>
        <w:t xml:space="preserve"> look and assembly such as wooden joinery and accents. The combination of this technology, performance and style offers a unique option for architects, designers, builders and homeowners.”</w:t>
      </w:r>
    </w:p>
    <w:bookmarkEnd w:id="0"/>
    <w:p w14:paraId="7E50C635" w14:textId="77777777" w:rsidR="00402332" w:rsidRPr="00402332" w:rsidRDefault="00402332" w:rsidP="00402332">
      <w:r w:rsidRPr="00402332">
        <w:t>This document will assist producers and users to evaluate, understand and promote a minimum level of performance. It consists of nine sections, two figures and one table.</w:t>
      </w:r>
    </w:p>
    <w:p w14:paraId="1157E7E5" w14:textId="28A17412" w:rsidR="00E16E58" w:rsidRDefault="00000000" w:rsidP="0085067A">
      <w:pPr>
        <w:rPr>
          <w:szCs w:val="22"/>
        </w:rPr>
      </w:pPr>
      <w:hyperlink r:id="rId12" w:history="1">
        <w:r w:rsidR="003B049F" w:rsidRPr="003B049F">
          <w:rPr>
            <w:rStyle w:val="Hyperlink"/>
            <w:sz w:val="22"/>
            <w:szCs w:val="22"/>
          </w:rPr>
          <w:t>AAMA 308-23</w:t>
        </w:r>
      </w:hyperlink>
      <w:r w:rsidR="00E16E58" w:rsidRPr="003B049F">
        <w:rPr>
          <w:szCs w:val="22"/>
        </w:rPr>
        <w:t>, as well</w:t>
      </w:r>
      <w:r w:rsidR="00E16E58" w:rsidRPr="003B049F">
        <w:t xml:space="preserve"> as other documents available from FGIA</w:t>
      </w:r>
      <w:r w:rsidR="00E16E58" w:rsidRPr="003B049F">
        <w:rPr>
          <w:szCs w:val="22"/>
        </w:rPr>
        <w:t>, may be purchased from the online store at the discounted member rate of $20 or the non-member price of $60.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</w:t>
        </w:r>
        <w:r w:rsidR="007A3F22">
          <w:rPr>
            <w:rStyle w:val="Hyperlink"/>
            <w:sz w:val="22"/>
          </w:rPr>
          <w:t>I</w:t>
        </w:r>
        <w:r w:rsidR="007A3F22">
          <w:rPr>
            <w:rStyle w:val="Hyperlink"/>
            <w:sz w:val="22"/>
          </w:rPr>
          <w:t>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F19C" w14:textId="77777777" w:rsidR="00AC159B" w:rsidRDefault="00AC159B">
      <w:pPr>
        <w:spacing w:after="0" w:line="240" w:lineRule="auto"/>
      </w:pPr>
      <w:r>
        <w:separator/>
      </w:r>
    </w:p>
  </w:endnote>
  <w:endnote w:type="continuationSeparator" w:id="0">
    <w:p w14:paraId="64CA8042" w14:textId="77777777" w:rsidR="00AC159B" w:rsidRDefault="00A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B68E" w14:textId="77777777" w:rsidR="00AC159B" w:rsidRDefault="00AC159B">
      <w:pPr>
        <w:spacing w:after="0" w:line="240" w:lineRule="auto"/>
      </w:pPr>
      <w:r>
        <w:separator/>
      </w:r>
    </w:p>
  </w:footnote>
  <w:footnote w:type="continuationSeparator" w:id="0">
    <w:p w14:paraId="5F07D123" w14:textId="77777777" w:rsidR="00AC159B" w:rsidRDefault="00AC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23EE9DC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F8C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53E54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358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049F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2332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0FBC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55"/>
    <w:rsid w:val="004E46FE"/>
    <w:rsid w:val="004E5DB8"/>
    <w:rsid w:val="004F194C"/>
    <w:rsid w:val="004F2721"/>
    <w:rsid w:val="004F3A25"/>
    <w:rsid w:val="004F6E72"/>
    <w:rsid w:val="00501D8F"/>
    <w:rsid w:val="00502073"/>
    <w:rsid w:val="0050488E"/>
    <w:rsid w:val="00506F0B"/>
    <w:rsid w:val="0052064A"/>
    <w:rsid w:val="00524FC3"/>
    <w:rsid w:val="0052579C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5F69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6B9C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629F"/>
    <w:rsid w:val="005E7A8B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6CD"/>
    <w:rsid w:val="007545A1"/>
    <w:rsid w:val="00756007"/>
    <w:rsid w:val="0075749E"/>
    <w:rsid w:val="00757677"/>
    <w:rsid w:val="007621A7"/>
    <w:rsid w:val="007635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D7FF6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5C23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1120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159B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0B7F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0CC6"/>
    <w:rsid w:val="00CA7CF6"/>
    <w:rsid w:val="00CB7C37"/>
    <w:rsid w:val="00CC36E7"/>
    <w:rsid w:val="00CC4093"/>
    <w:rsid w:val="00CC6F22"/>
    <w:rsid w:val="00CD342D"/>
    <w:rsid w:val="00CE0952"/>
    <w:rsid w:val="00CE558E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A6827"/>
    <w:rsid w:val="00EB2421"/>
    <w:rsid w:val="00EB3D5E"/>
    <w:rsid w:val="00EB550F"/>
    <w:rsid w:val="00EB64A8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32026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3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seabuildingproduct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fgiaonline.org/pubstore/ProductResults.asp?cat=0&amp;src=3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2381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2023-07-13T18:36:00Z</dcterms:created>
  <dcterms:modified xsi:type="dcterms:W3CDTF">2023-07-13T18:46:00Z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dcaafc213a0a92fda0ba082129c4f060ea340d37b1e025dc67aaccd3a1e12e8e</vt:lpwstr>
  </property>
</Properties>
</file>