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F45BE8B" w:rsidR="00B93302" w:rsidRPr="00865A7C"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865A7C">
        <w:rPr>
          <w:rFonts w:ascii="Arial" w:hAnsi="Arial" w:cs="Arial"/>
          <w:sz w:val="18"/>
          <w:szCs w:val="18"/>
          <w:lang w:val="fr-FR"/>
        </w:rPr>
        <w:t>Email:</w:t>
      </w:r>
      <w:proofErr w:type="gramEnd"/>
      <w:r w:rsidRPr="00865A7C">
        <w:rPr>
          <w:rFonts w:ascii="Arial" w:hAnsi="Arial" w:cs="Arial"/>
          <w:sz w:val="18"/>
          <w:szCs w:val="18"/>
          <w:lang w:val="fr-FR"/>
        </w:rPr>
        <w:t xml:space="preserve"> </w:t>
      </w:r>
      <w:hyperlink r:id="rId8" w:history="1">
        <w:r w:rsidRPr="00865A7C">
          <w:rPr>
            <w:rStyle w:val="Hyperlink"/>
            <w:rFonts w:ascii="Arial" w:hAnsi="Arial" w:cs="Arial"/>
            <w:sz w:val="18"/>
            <w:szCs w:val="18"/>
            <w:lang w:val="fr-FR"/>
          </w:rPr>
          <w:t>heather@heatherwestpr.com</w:t>
        </w:r>
      </w:hyperlink>
      <w:r w:rsidRPr="00865A7C">
        <w:rPr>
          <w:rFonts w:ascii="Arial" w:hAnsi="Arial" w:cs="Arial"/>
          <w:sz w:val="18"/>
          <w:szCs w:val="18"/>
          <w:lang w:val="fr-FR"/>
        </w:rPr>
        <w:t xml:space="preserve">; </w:t>
      </w:r>
      <w:r w:rsidR="00F8328B" w:rsidRPr="00865A7C">
        <w:rPr>
          <w:rFonts w:ascii="Arial" w:hAnsi="Arial" w:cs="Arial"/>
          <w:sz w:val="18"/>
          <w:szCs w:val="18"/>
          <w:lang w:val="fr-FR"/>
        </w:rPr>
        <w:t xml:space="preserve">Phone: </w:t>
      </w:r>
      <w:r w:rsidRPr="00865A7C">
        <w:rPr>
          <w:rFonts w:ascii="Arial" w:hAnsi="Arial" w:cs="Arial"/>
          <w:sz w:val="18"/>
          <w:szCs w:val="18"/>
          <w:lang w:val="fr-FR"/>
        </w:rPr>
        <w:t>612-724-8760</w:t>
      </w:r>
    </w:p>
    <w:p w14:paraId="0C66AF7D" w14:textId="77777777" w:rsidR="00B93302" w:rsidRPr="00865A7C"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865A7C"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865A7C">
        <w:rPr>
          <w:rFonts w:ascii="Arial" w:hAnsi="Arial" w:cs="Arial"/>
          <w:sz w:val="18"/>
          <w:szCs w:val="18"/>
          <w:lang w:val="fr-FR"/>
        </w:rPr>
        <w:t>Email:</w:t>
      </w:r>
      <w:proofErr w:type="gramEnd"/>
      <w:r w:rsidRPr="00865A7C">
        <w:rPr>
          <w:rFonts w:ascii="Arial" w:hAnsi="Arial" w:cs="Arial"/>
          <w:sz w:val="18"/>
          <w:szCs w:val="18"/>
          <w:lang w:val="fr-FR"/>
        </w:rPr>
        <w:t xml:space="preserve"> </w:t>
      </w:r>
      <w:hyperlink r:id="rId9" w:history="1">
        <w:r w:rsidR="005C7D7D" w:rsidRPr="00865A7C">
          <w:rPr>
            <w:rStyle w:val="Hyperlink"/>
            <w:rFonts w:ascii="Arial" w:hAnsi="Arial" w:cs="Arial"/>
            <w:sz w:val="18"/>
            <w:szCs w:val="18"/>
            <w:lang w:val="fr-FR"/>
          </w:rPr>
          <w:t>adickson@fgiaonline.org</w:t>
        </w:r>
      </w:hyperlink>
      <w:r w:rsidRPr="00865A7C">
        <w:rPr>
          <w:rFonts w:ascii="Arial" w:hAnsi="Arial" w:cs="Arial"/>
          <w:sz w:val="18"/>
          <w:szCs w:val="18"/>
          <w:lang w:val="fr-FR"/>
        </w:rPr>
        <w:t xml:space="preserve">; </w:t>
      </w:r>
      <w:r w:rsidR="00F8328B" w:rsidRPr="00865A7C">
        <w:rPr>
          <w:rFonts w:ascii="Arial" w:hAnsi="Arial" w:cs="Arial"/>
          <w:sz w:val="18"/>
          <w:szCs w:val="18"/>
          <w:lang w:val="fr-FR"/>
        </w:rPr>
        <w:t xml:space="preserve">Phone: </w:t>
      </w:r>
      <w:r w:rsidR="00CE0952" w:rsidRPr="00865A7C">
        <w:rPr>
          <w:rFonts w:ascii="Arial" w:hAnsi="Arial" w:cs="Arial"/>
          <w:sz w:val="18"/>
          <w:szCs w:val="18"/>
          <w:lang w:val="fr-FR"/>
        </w:rPr>
        <w:t>630-920-4999</w:t>
      </w:r>
    </w:p>
    <w:p w14:paraId="677E4327" w14:textId="07335D4A" w:rsidR="00305DAD" w:rsidRPr="00D9258D" w:rsidRDefault="001772B0" w:rsidP="00305DAD">
      <w:pPr>
        <w:pStyle w:val="Title"/>
        <w:jc w:val="right"/>
        <w:rPr>
          <w:b w:val="0"/>
          <w:sz w:val="24"/>
          <w:szCs w:val="24"/>
        </w:rPr>
      </w:pPr>
      <w:r>
        <w:rPr>
          <w:b w:val="0"/>
          <w:sz w:val="24"/>
          <w:szCs w:val="24"/>
          <w:highlight w:val="yellow"/>
        </w:rPr>
        <w:t>September 19</w:t>
      </w:r>
      <w:r w:rsidR="008F1618" w:rsidRPr="00F13E41">
        <w:rPr>
          <w:b w:val="0"/>
          <w:sz w:val="24"/>
          <w:szCs w:val="24"/>
          <w:highlight w:val="yellow"/>
        </w:rPr>
        <w:t xml:space="preserve">, </w:t>
      </w:r>
      <w:r>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1843D38D" w:rsidR="00305DAD" w:rsidRPr="00D9258D" w:rsidRDefault="001772B0" w:rsidP="0038384C">
      <w:pPr>
        <w:pStyle w:val="Title"/>
        <w:spacing w:after="240"/>
        <w:rPr>
          <w:color w:val="auto"/>
        </w:rPr>
      </w:pPr>
      <w:r w:rsidRPr="001772B0">
        <w:rPr>
          <w:color w:val="auto"/>
        </w:rPr>
        <w:t>FGIA Announces Revamp of Fundamentals of Fenestration Education Program</w:t>
      </w:r>
    </w:p>
    <w:p w14:paraId="270FE97B" w14:textId="5C69C0E1" w:rsidR="007D091F" w:rsidRDefault="00A41F02" w:rsidP="00FC0D8D">
      <w:r w:rsidRPr="00FA4979">
        <w:t xml:space="preserve">SCHAUMBURG, IL </w:t>
      </w:r>
      <w:r w:rsidR="00723E5F">
        <w:t>–</w:t>
      </w:r>
      <w:r w:rsidR="005C7D7D">
        <w:t xml:space="preserve"> </w:t>
      </w:r>
      <w:r w:rsidR="00396FE6">
        <w:t>T</w:t>
      </w:r>
      <w:r w:rsidR="00723E5F">
        <w:t xml:space="preserve">he </w:t>
      </w:r>
      <w:r w:rsidR="00F13E41">
        <w:t xml:space="preserve">Fenestration </w:t>
      </w:r>
      <w:r w:rsidR="00917314">
        <w:t>and</w:t>
      </w:r>
      <w:r w:rsidR="00F13E41">
        <w:t xml:space="preserve"> Glazing Industry Alliance (FGIA) </w:t>
      </w:r>
      <w:r w:rsidR="001772B0">
        <w:t xml:space="preserve">is pleased to announce the release of an updated and modernized version of the Association’s popular </w:t>
      </w:r>
      <w:hyperlink r:id="rId10" w:history="1">
        <w:r w:rsidR="001772B0" w:rsidRPr="0072636B">
          <w:rPr>
            <w:rStyle w:val="Hyperlink"/>
            <w:sz w:val="22"/>
          </w:rPr>
          <w:t xml:space="preserve">Fundamentals of Fenestration </w:t>
        </w:r>
        <w:r w:rsidR="000E4C81">
          <w:rPr>
            <w:rStyle w:val="Hyperlink"/>
            <w:sz w:val="22"/>
          </w:rPr>
          <w:t>e</w:t>
        </w:r>
        <w:r w:rsidR="000E4C81" w:rsidRPr="0072636B">
          <w:rPr>
            <w:rStyle w:val="Hyperlink"/>
            <w:sz w:val="22"/>
          </w:rPr>
          <w:t xml:space="preserve">ducation </w:t>
        </w:r>
        <w:r w:rsidR="001772B0" w:rsidRPr="0072636B">
          <w:rPr>
            <w:rStyle w:val="Hyperlink"/>
            <w:sz w:val="22"/>
          </w:rPr>
          <w:t>program</w:t>
        </w:r>
      </w:hyperlink>
      <w:r w:rsidR="00F13E41">
        <w:t>.</w:t>
      </w:r>
      <w:r w:rsidR="001772B0">
        <w:t xml:space="preserve"> Fundamentals of Fenestration, originally released in 2016, is now available as a </w:t>
      </w:r>
      <w:r w:rsidR="00BD57B3">
        <w:t>more dynamic</w:t>
      </w:r>
      <w:r w:rsidR="00872D4A">
        <w:t xml:space="preserve"> and engaging</w:t>
      </w:r>
      <w:r w:rsidR="00BD57B3">
        <w:t xml:space="preserve"> online</w:t>
      </w:r>
      <w:r w:rsidR="001772B0">
        <w:t xml:space="preserve"> </w:t>
      </w:r>
      <w:r w:rsidR="00BD57B3">
        <w:t>education offering</w:t>
      </w:r>
      <w:r w:rsidR="001772B0">
        <w:t xml:space="preserve">. </w:t>
      </w:r>
    </w:p>
    <w:p w14:paraId="7403B601" w14:textId="77777777" w:rsidR="005E1C22" w:rsidRDefault="005E1C22" w:rsidP="005E1C22">
      <w:r>
        <w:t>“If you are looking for an introduction to the fenestration industry, you won’t find more relevant content than the Fundamentals of Fenestration,” said Aaron Blom, FGIA Technical Training Specialist. “This course would be especially helpful as part of a company’s onboarding and training program for inside sales reps, customer service teams and anyone new to the industry that needs a basic understanding of fenestration products.”</w:t>
      </w:r>
    </w:p>
    <w:p w14:paraId="0768A247" w14:textId="0BB7B0F8" w:rsidR="00A443B4" w:rsidRPr="000E5A14" w:rsidRDefault="00A443B4" w:rsidP="00A443B4">
      <w:r>
        <w:t>The goal of Fundamentals of Fenestration is to help participants construct a basic working knowledge of the fenestration industry. Those who complete this program will be able to identify fenestration products, recognize basic terminology, discuss material types used for manufacturing and installation and describe the basics of performance, testing and certification. Audiences for the program typically include engineers, consultants, testing companies, manufacturers and contractors.</w:t>
      </w:r>
    </w:p>
    <w:p w14:paraId="5D596354" w14:textId="01AB94B8" w:rsidR="005E1C22" w:rsidRPr="003F3D28" w:rsidRDefault="005E1C22" w:rsidP="005E1C22">
      <w:pPr>
        <w:rPr>
          <w:b/>
          <w:bCs/>
        </w:rPr>
      </w:pPr>
      <w:r>
        <w:rPr>
          <w:b/>
          <w:bCs/>
        </w:rPr>
        <w:t>A Comprehensive Overview of the Industry</w:t>
      </w:r>
    </w:p>
    <w:p w14:paraId="23A0CB4C" w14:textId="77777777" w:rsidR="005E1C22" w:rsidRDefault="005E1C22" w:rsidP="005E1C22">
      <w:r>
        <w:t>“The revised course covers a broader scope of the industry, representing nearly the full breadth of products commonly used in the fenestration industry,” said Blom. “It provides the fundamental building blocks of various market segments and teaches basic terminology so participants can understand how to discuss and describe products and components,”</w:t>
      </w:r>
      <w:r w:rsidRPr="002D3036">
        <w:t xml:space="preserve"> </w:t>
      </w:r>
      <w:r>
        <w:t xml:space="preserve">Blom continued. </w:t>
      </w:r>
    </w:p>
    <w:p w14:paraId="4791A0A6" w14:textId="4BEBC542" w:rsidR="001772B0" w:rsidRDefault="001772B0" w:rsidP="00FC0D8D">
      <w:pPr>
        <w:rPr>
          <w:szCs w:val="22"/>
        </w:rPr>
      </w:pPr>
      <w:r w:rsidRPr="001772B0">
        <w:rPr>
          <w:szCs w:val="22"/>
        </w:rPr>
        <w:t xml:space="preserve">This </w:t>
      </w:r>
      <w:r w:rsidR="00151111">
        <w:rPr>
          <w:szCs w:val="22"/>
        </w:rPr>
        <w:t>two</w:t>
      </w:r>
      <w:r w:rsidR="000A6A31">
        <w:rPr>
          <w:szCs w:val="22"/>
        </w:rPr>
        <w:t xml:space="preserve">-hour </w:t>
      </w:r>
      <w:r w:rsidRPr="001772B0">
        <w:rPr>
          <w:szCs w:val="22"/>
        </w:rPr>
        <w:t xml:space="preserve">introductory program provides basic terminology and </w:t>
      </w:r>
      <w:r w:rsidR="00932FE7">
        <w:rPr>
          <w:szCs w:val="22"/>
        </w:rPr>
        <w:t>information</w:t>
      </w:r>
      <w:r w:rsidR="00932FE7" w:rsidRPr="001772B0">
        <w:rPr>
          <w:szCs w:val="22"/>
        </w:rPr>
        <w:t xml:space="preserve"> </w:t>
      </w:r>
      <w:r w:rsidR="00932FE7">
        <w:rPr>
          <w:szCs w:val="22"/>
        </w:rPr>
        <w:t>about</w:t>
      </w:r>
      <w:r w:rsidRPr="001772B0">
        <w:rPr>
          <w:szCs w:val="22"/>
        </w:rPr>
        <w:t xml:space="preserve"> windows, doors and skylights, covering both residential and commercial applications. The online course </w:t>
      </w:r>
      <w:r w:rsidR="00A443B4">
        <w:rPr>
          <w:szCs w:val="22"/>
        </w:rPr>
        <w:t>also</w:t>
      </w:r>
      <w:r w:rsidRPr="001772B0">
        <w:rPr>
          <w:szCs w:val="22"/>
        </w:rPr>
        <w:t xml:space="preserve"> </w:t>
      </w:r>
      <w:r w:rsidR="00A443B4" w:rsidRPr="001772B0">
        <w:rPr>
          <w:szCs w:val="22"/>
        </w:rPr>
        <w:t>qualif</w:t>
      </w:r>
      <w:r w:rsidR="00A443B4">
        <w:rPr>
          <w:szCs w:val="22"/>
        </w:rPr>
        <w:t>ies</w:t>
      </w:r>
      <w:r w:rsidR="00A443B4" w:rsidRPr="001772B0">
        <w:rPr>
          <w:szCs w:val="22"/>
        </w:rPr>
        <w:t xml:space="preserve"> </w:t>
      </w:r>
      <w:r w:rsidRPr="001772B0">
        <w:rPr>
          <w:szCs w:val="22"/>
        </w:rPr>
        <w:t xml:space="preserve">for </w:t>
      </w:r>
      <w:r w:rsidR="00151111">
        <w:rPr>
          <w:szCs w:val="22"/>
        </w:rPr>
        <w:t xml:space="preserve">AIA and ICC </w:t>
      </w:r>
      <w:r w:rsidRPr="001772B0">
        <w:rPr>
          <w:szCs w:val="22"/>
        </w:rPr>
        <w:t>continuing education credits. An </w:t>
      </w:r>
      <w:hyperlink r:id="rId11" w:tgtFrame="_blank" w:history="1">
        <w:r w:rsidRPr="001772B0">
          <w:rPr>
            <w:rStyle w:val="Hyperlink"/>
            <w:sz w:val="22"/>
            <w:szCs w:val="22"/>
          </w:rPr>
          <w:t>online purchase</w:t>
        </w:r>
      </w:hyperlink>
      <w:r w:rsidRPr="001772B0">
        <w:rPr>
          <w:szCs w:val="22"/>
        </w:rPr>
        <w:t> provides users with three</w:t>
      </w:r>
      <w:r w:rsidR="00ED1C9A">
        <w:rPr>
          <w:szCs w:val="22"/>
        </w:rPr>
        <w:t xml:space="preserve"> </w:t>
      </w:r>
      <w:r w:rsidRPr="001772B0">
        <w:rPr>
          <w:szCs w:val="22"/>
        </w:rPr>
        <w:t xml:space="preserve">months </w:t>
      </w:r>
      <w:r w:rsidR="00ED1C9A">
        <w:rPr>
          <w:szCs w:val="22"/>
        </w:rPr>
        <w:t xml:space="preserve">of </w:t>
      </w:r>
      <w:r w:rsidRPr="001772B0">
        <w:rPr>
          <w:szCs w:val="22"/>
        </w:rPr>
        <w:t>unlimited access to the course.</w:t>
      </w:r>
    </w:p>
    <w:p w14:paraId="31D74439" w14:textId="41E5237D" w:rsidR="000A6A31" w:rsidRDefault="00A443B4" w:rsidP="000A6A31">
      <w:r>
        <w:lastRenderedPageBreak/>
        <w:t>F</w:t>
      </w:r>
      <w:r w:rsidR="000A6A31">
        <w:t xml:space="preserve">ive </w:t>
      </w:r>
      <w:r w:rsidR="00326DAD">
        <w:t>20–25-minute</w:t>
      </w:r>
      <w:r w:rsidR="00151111">
        <w:t xml:space="preserve"> </w:t>
      </w:r>
      <w:r w:rsidR="000A6A31">
        <w:t xml:space="preserve">segments </w:t>
      </w:r>
      <w:r>
        <w:t xml:space="preserve">are included </w:t>
      </w:r>
      <w:r w:rsidR="005C04B5">
        <w:t>in</w:t>
      </w:r>
      <w:r w:rsidR="000A6A31">
        <w:t xml:space="preserve"> the program following its introduction: </w:t>
      </w:r>
    </w:p>
    <w:p w14:paraId="2A60FDCC" w14:textId="24270A84" w:rsidR="000A6A31" w:rsidRDefault="000A6A31" w:rsidP="000A6A31">
      <w:pPr>
        <w:pStyle w:val="ListParagraph"/>
        <w:numPr>
          <w:ilvl w:val="0"/>
          <w:numId w:val="16"/>
        </w:numPr>
      </w:pPr>
      <w:r>
        <w:t xml:space="preserve">Windows </w:t>
      </w:r>
      <w:r w:rsidR="00ED1C9A">
        <w:t>and</w:t>
      </w:r>
      <w:r>
        <w:t xml:space="preserve"> Doors</w:t>
      </w:r>
    </w:p>
    <w:p w14:paraId="65F552B3" w14:textId="08CB284C" w:rsidR="000A6A31" w:rsidRDefault="000A6A31" w:rsidP="000A6A31">
      <w:pPr>
        <w:pStyle w:val="ListParagraph"/>
        <w:numPr>
          <w:ilvl w:val="0"/>
          <w:numId w:val="16"/>
        </w:numPr>
      </w:pPr>
      <w:r>
        <w:t xml:space="preserve">Aluminum Framing Systems and Skylights </w:t>
      </w:r>
      <w:r w:rsidR="00ED1C9A">
        <w:t>and</w:t>
      </w:r>
      <w:r>
        <w:t xml:space="preserve"> Sloped Glazing Systems</w:t>
      </w:r>
    </w:p>
    <w:p w14:paraId="0F7283D5" w14:textId="74D5A3E1" w:rsidR="000A6A31" w:rsidRDefault="000A6A31" w:rsidP="000A6A31">
      <w:pPr>
        <w:pStyle w:val="ListParagraph"/>
        <w:numPr>
          <w:ilvl w:val="0"/>
          <w:numId w:val="16"/>
        </w:numPr>
      </w:pPr>
      <w:r>
        <w:t>Glass</w:t>
      </w:r>
      <w:r w:rsidR="00872D4A">
        <w:t>,</w:t>
      </w:r>
      <w:r>
        <w:t xml:space="preserve"> Framing Materials </w:t>
      </w:r>
      <w:r w:rsidR="00ED1C9A">
        <w:t>and</w:t>
      </w:r>
      <w:r>
        <w:t xml:space="preserve"> Hardware</w:t>
      </w:r>
    </w:p>
    <w:p w14:paraId="37383DF3" w14:textId="42FCD863" w:rsidR="000A6A31" w:rsidRDefault="000A6A31" w:rsidP="000A6A31">
      <w:pPr>
        <w:pStyle w:val="ListParagraph"/>
        <w:numPr>
          <w:ilvl w:val="0"/>
          <w:numId w:val="16"/>
        </w:numPr>
      </w:pPr>
      <w:r>
        <w:t>Performance</w:t>
      </w:r>
      <w:r w:rsidR="00872D4A">
        <w:t>,</w:t>
      </w:r>
      <w:r>
        <w:t xml:space="preserve"> Testing </w:t>
      </w:r>
      <w:r w:rsidR="00ED1C9A">
        <w:t>and</w:t>
      </w:r>
      <w:r>
        <w:t xml:space="preserve"> Certification</w:t>
      </w:r>
    </w:p>
    <w:p w14:paraId="03AD5644" w14:textId="79062C4C" w:rsidR="000A6A31" w:rsidRPr="000E5A14" w:rsidRDefault="000A6A31" w:rsidP="000A6A31">
      <w:pPr>
        <w:pStyle w:val="ListParagraph"/>
        <w:numPr>
          <w:ilvl w:val="0"/>
          <w:numId w:val="16"/>
        </w:numPr>
      </w:pPr>
      <w:r>
        <w:t>Installation</w:t>
      </w:r>
      <w:r w:rsidR="00872D4A">
        <w:t>,</w:t>
      </w:r>
      <w:r>
        <w:t xml:space="preserve"> Safety and Care </w:t>
      </w:r>
      <w:r w:rsidR="00ED1C9A">
        <w:t>and</w:t>
      </w:r>
      <w:r>
        <w:t xml:space="preserve"> Maintenance </w:t>
      </w:r>
    </w:p>
    <w:p w14:paraId="56EB5650" w14:textId="21385456" w:rsidR="007D091F" w:rsidRPr="007D091F" w:rsidRDefault="000E5A14" w:rsidP="00FC0D8D">
      <w:pPr>
        <w:rPr>
          <w:b/>
          <w:bCs/>
        </w:rPr>
      </w:pPr>
      <w:r>
        <w:rPr>
          <w:b/>
          <w:bCs/>
        </w:rPr>
        <w:t>Modernized Content and Features</w:t>
      </w:r>
    </w:p>
    <w:p w14:paraId="011243FF" w14:textId="27D3E612" w:rsidR="000E5A14" w:rsidRDefault="00603992" w:rsidP="000E5A14">
      <w:r>
        <w:t>An important consideration for</w:t>
      </w:r>
      <w:r w:rsidR="00CA3E3B">
        <w:t xml:space="preserve"> revamping Fundamentals of Fenestration was </w:t>
      </w:r>
      <w:r>
        <w:t>the</w:t>
      </w:r>
      <w:r w:rsidR="00CA3E3B">
        <w:t xml:space="preserve"> desire to</w:t>
      </w:r>
      <w:r w:rsidR="000E5A14">
        <w:t xml:space="preserve"> modernize </w:t>
      </w:r>
      <w:r w:rsidR="00CA3E3B">
        <w:t>its</w:t>
      </w:r>
      <w:r w:rsidR="000E5A14">
        <w:t xml:space="preserve"> content. </w:t>
      </w:r>
      <w:r w:rsidR="00CA3E3B">
        <w:t>This new version features</w:t>
      </w:r>
      <w:r w:rsidR="000E5A14">
        <w:t xml:space="preserve"> dynamic, more engaging</w:t>
      </w:r>
      <w:r w:rsidR="00CA3E3B">
        <w:t xml:space="preserve"> </w:t>
      </w:r>
      <w:r w:rsidR="002D3036">
        <w:t>information</w:t>
      </w:r>
      <w:r w:rsidR="000E5A14">
        <w:t xml:space="preserve">, </w:t>
      </w:r>
      <w:r>
        <w:t xml:space="preserve">promoting </w:t>
      </w:r>
      <w:r w:rsidR="000E5A14">
        <w:t xml:space="preserve">higher learning retention and participant engagement. </w:t>
      </w:r>
    </w:p>
    <w:p w14:paraId="115BC649" w14:textId="3531E127" w:rsidR="000E5A14" w:rsidRDefault="00CA3E3B" w:rsidP="00FC0D8D">
      <w:r>
        <w:t>Featuring modern, high-quality</w:t>
      </w:r>
      <w:r w:rsidR="000E5A14">
        <w:t xml:space="preserve"> images, </w:t>
      </w:r>
      <w:r>
        <w:t xml:space="preserve">this program </w:t>
      </w:r>
      <w:r w:rsidR="002D3036">
        <w:t>utilizes</w:t>
      </w:r>
      <w:r w:rsidR="000E5A14">
        <w:t xml:space="preserve"> animations and clear imagery to facilitate</w:t>
      </w:r>
      <w:r w:rsidR="002D3036">
        <w:t xml:space="preserve"> </w:t>
      </w:r>
      <w:r w:rsidR="000E5A14">
        <w:t xml:space="preserve">visual learning. </w:t>
      </w:r>
      <w:r>
        <w:t>“We made a</w:t>
      </w:r>
      <w:r w:rsidR="000E5A14">
        <w:t xml:space="preserve"> shift from a lecture-style program to a more engaging approach</w:t>
      </w:r>
      <w:r>
        <w:t xml:space="preserve">,” said Blom, </w:t>
      </w:r>
      <w:r w:rsidR="0072636B">
        <w:t>describing</w:t>
      </w:r>
      <w:r>
        <w:t xml:space="preserve"> the program as </w:t>
      </w:r>
      <w:r w:rsidR="000E5A14">
        <w:t xml:space="preserve">succinct and </w:t>
      </w:r>
      <w:r>
        <w:t>well-polished.</w:t>
      </w:r>
    </w:p>
    <w:p w14:paraId="29C624C7" w14:textId="2BDE24AB" w:rsidR="007D091F" w:rsidRPr="007D091F" w:rsidRDefault="000E5A14" w:rsidP="00FC0D8D">
      <w:pPr>
        <w:rPr>
          <w:b/>
          <w:bCs/>
        </w:rPr>
      </w:pPr>
      <w:r>
        <w:rPr>
          <w:b/>
          <w:bCs/>
        </w:rPr>
        <w:t xml:space="preserve">Self-Guided Learning </w:t>
      </w:r>
      <w:r w:rsidR="002D3036">
        <w:rPr>
          <w:b/>
          <w:bCs/>
        </w:rPr>
        <w:t xml:space="preserve">on </w:t>
      </w:r>
      <w:r>
        <w:rPr>
          <w:b/>
          <w:bCs/>
        </w:rPr>
        <w:t xml:space="preserve">One’s Own </w:t>
      </w:r>
      <w:r w:rsidR="005E1C22">
        <w:rPr>
          <w:b/>
          <w:bCs/>
        </w:rPr>
        <w:t>Pace</w:t>
      </w:r>
    </w:p>
    <w:p w14:paraId="41581616" w14:textId="1A0B14D0" w:rsidR="00A443B4" w:rsidRDefault="00A443B4" w:rsidP="000E5A14">
      <w:r>
        <w:t>“</w:t>
      </w:r>
      <w:r w:rsidR="000E5A14">
        <w:t xml:space="preserve">While </w:t>
      </w:r>
      <w:r w:rsidR="00CA3E3B">
        <w:t xml:space="preserve">the </w:t>
      </w:r>
      <w:r w:rsidR="00151111">
        <w:t xml:space="preserve">two-hour </w:t>
      </w:r>
      <w:r w:rsidR="00CA3E3B">
        <w:t>program</w:t>
      </w:r>
      <w:r w:rsidR="000E5A14">
        <w:t xml:space="preserve"> could be </w:t>
      </w:r>
      <w:r w:rsidR="00CA3E3B">
        <w:t>completed</w:t>
      </w:r>
      <w:r w:rsidR="000E5A14">
        <w:t xml:space="preserve"> in a </w:t>
      </w:r>
      <w:r w:rsidR="00CA3E3B">
        <w:t xml:space="preserve">single </w:t>
      </w:r>
      <w:r w:rsidR="000E5A14">
        <w:t xml:space="preserve">day, </w:t>
      </w:r>
      <w:r>
        <w:t>the</w:t>
      </w:r>
      <w:r w:rsidR="000E5A14">
        <w:t xml:space="preserve"> five modules </w:t>
      </w:r>
      <w:r>
        <w:t>allow</w:t>
      </w:r>
      <w:r w:rsidR="000E5A14">
        <w:t xml:space="preserve"> participants to </w:t>
      </w:r>
      <w:r w:rsidR="00603992">
        <w:t xml:space="preserve">complete </w:t>
      </w:r>
      <w:r>
        <w:t xml:space="preserve">the course </w:t>
      </w:r>
      <w:r w:rsidR="000E5A14">
        <w:t>at their own pace</w:t>
      </w:r>
      <w:r w:rsidR="00CA3E3B">
        <w:t>,</w:t>
      </w:r>
      <w:r>
        <w:t>”</w:t>
      </w:r>
      <w:r w:rsidR="00CA3E3B">
        <w:t xml:space="preserve"> Blom said. </w:t>
      </w:r>
      <w:r>
        <w:t>“</w:t>
      </w:r>
      <w:r w:rsidR="00CA3E3B">
        <w:t>Users</w:t>
      </w:r>
      <w:r w:rsidR="000E5A14">
        <w:t xml:space="preserve"> have three months of access so they can review it as needed over time.</w:t>
      </w:r>
      <w:r>
        <w:t>”</w:t>
      </w:r>
      <w:r w:rsidR="000E5A14">
        <w:t xml:space="preserve"> </w:t>
      </w:r>
    </w:p>
    <w:p w14:paraId="2E20705C" w14:textId="684C9C34" w:rsidR="000E5A14" w:rsidRDefault="000E5A14" w:rsidP="000E5A14">
      <w:r>
        <w:t xml:space="preserve">Key takeaways </w:t>
      </w:r>
      <w:r w:rsidR="00603992">
        <w:t xml:space="preserve">are included </w:t>
      </w:r>
      <w:r>
        <w:t>at the end of each module</w:t>
      </w:r>
      <w:r w:rsidR="00CA3E3B">
        <w:t xml:space="preserve"> for ease of comprehension</w:t>
      </w:r>
      <w:r w:rsidR="000E4C81">
        <w:t xml:space="preserve"> and to help solidify con</w:t>
      </w:r>
      <w:r w:rsidR="00F11653">
        <w:t>tent</w:t>
      </w:r>
      <w:r w:rsidR="000E4C81">
        <w:t xml:space="preserve"> presented in the program</w:t>
      </w:r>
      <w:r w:rsidR="00CA3E3B">
        <w:t xml:space="preserve">. </w:t>
      </w:r>
      <w:r w:rsidR="00151111">
        <w:t>A post assessment is required</w:t>
      </w:r>
      <w:r w:rsidR="005E1C22">
        <w:t>,</w:t>
      </w:r>
      <w:r w:rsidR="00151111">
        <w:t xml:space="preserve"> and a certificate of completion </w:t>
      </w:r>
      <w:r w:rsidR="005E1C22">
        <w:t>is</w:t>
      </w:r>
      <w:r w:rsidR="00151111">
        <w:t xml:space="preserve"> provided once the minimum score of 80</w:t>
      </w:r>
      <w:r w:rsidR="007A0532">
        <w:t xml:space="preserve"> percent</w:t>
      </w:r>
      <w:r w:rsidR="00151111">
        <w:t xml:space="preserve"> is achieved.</w:t>
      </w:r>
    </w:p>
    <w:p w14:paraId="5236F752" w14:textId="1CB49427" w:rsidR="000E5A14" w:rsidRPr="00FC0D8D" w:rsidRDefault="000E5A14" w:rsidP="00FC0D8D">
      <w:r>
        <w:t xml:space="preserve">“There is no </w:t>
      </w:r>
      <w:r w:rsidR="005E1C22">
        <w:t xml:space="preserve">universal </w:t>
      </w:r>
      <w:r>
        <w:t>training manual for this industry, but don’t worry – FGIA is here to help,” said Blom.</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2"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2E48" w14:textId="77777777" w:rsidR="00784748" w:rsidRDefault="00784748">
      <w:pPr>
        <w:spacing w:after="0" w:line="240" w:lineRule="auto"/>
      </w:pPr>
      <w:r>
        <w:separator/>
      </w:r>
    </w:p>
  </w:endnote>
  <w:endnote w:type="continuationSeparator" w:id="0">
    <w:p w14:paraId="59ACD695" w14:textId="77777777" w:rsidR="00784748" w:rsidRDefault="0078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F99A" w14:textId="77777777" w:rsidR="00784748" w:rsidRDefault="00784748">
      <w:pPr>
        <w:spacing w:after="0" w:line="240" w:lineRule="auto"/>
      </w:pPr>
      <w:r>
        <w:separator/>
      </w:r>
    </w:p>
  </w:footnote>
  <w:footnote w:type="continuationSeparator" w:id="0">
    <w:p w14:paraId="2EDC8CC3" w14:textId="77777777" w:rsidR="00784748" w:rsidRDefault="0078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7264C"/>
    <w:multiLevelType w:val="hybridMultilevel"/>
    <w:tmpl w:val="CBBEE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2"/>
  </w:num>
  <w:num w:numId="3" w16cid:durableId="2017417357">
    <w:abstractNumId w:val="7"/>
  </w:num>
  <w:num w:numId="4" w16cid:durableId="1391268474">
    <w:abstractNumId w:val="2"/>
  </w:num>
  <w:num w:numId="5" w16cid:durableId="1773815073">
    <w:abstractNumId w:val="11"/>
  </w:num>
  <w:num w:numId="6" w16cid:durableId="396899400">
    <w:abstractNumId w:val="0"/>
  </w:num>
  <w:num w:numId="7" w16cid:durableId="73597612">
    <w:abstractNumId w:val="3"/>
  </w:num>
  <w:num w:numId="8" w16cid:durableId="1853953106">
    <w:abstractNumId w:val="1"/>
  </w:num>
  <w:num w:numId="9" w16cid:durableId="2075085138">
    <w:abstractNumId w:val="6"/>
  </w:num>
  <w:num w:numId="10" w16cid:durableId="1150293424">
    <w:abstractNumId w:val="13"/>
  </w:num>
  <w:num w:numId="11" w16cid:durableId="558713910">
    <w:abstractNumId w:val="8"/>
  </w:num>
  <w:num w:numId="12" w16cid:durableId="170217207">
    <w:abstractNumId w:val="4"/>
  </w:num>
  <w:num w:numId="13" w16cid:durableId="649748747">
    <w:abstractNumId w:val="14"/>
  </w:num>
  <w:num w:numId="14" w16cid:durableId="476531495">
    <w:abstractNumId w:val="9"/>
  </w:num>
  <w:num w:numId="15" w16cid:durableId="1875968756">
    <w:abstractNumId w:val="10"/>
  </w:num>
  <w:num w:numId="16" w16cid:durableId="189731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25A4"/>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A6A31"/>
    <w:rsid w:val="000C0743"/>
    <w:rsid w:val="000C7575"/>
    <w:rsid w:val="000D1085"/>
    <w:rsid w:val="000E1D4F"/>
    <w:rsid w:val="000E2578"/>
    <w:rsid w:val="000E28AE"/>
    <w:rsid w:val="000E2B1B"/>
    <w:rsid w:val="000E4C81"/>
    <w:rsid w:val="000E5A14"/>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1111"/>
    <w:rsid w:val="001551CB"/>
    <w:rsid w:val="00157286"/>
    <w:rsid w:val="00162CE8"/>
    <w:rsid w:val="001772B0"/>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3D4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3036"/>
    <w:rsid w:val="002D731F"/>
    <w:rsid w:val="002E4EA2"/>
    <w:rsid w:val="002E5348"/>
    <w:rsid w:val="002F2E8A"/>
    <w:rsid w:val="002F60E9"/>
    <w:rsid w:val="002F6401"/>
    <w:rsid w:val="0030043C"/>
    <w:rsid w:val="00303CE5"/>
    <w:rsid w:val="0030490D"/>
    <w:rsid w:val="00305DAD"/>
    <w:rsid w:val="00326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E62F5"/>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A64BC"/>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5B1"/>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04B5"/>
    <w:rsid w:val="005C15B4"/>
    <w:rsid w:val="005C5FD0"/>
    <w:rsid w:val="005C7D7D"/>
    <w:rsid w:val="005D4F98"/>
    <w:rsid w:val="005D6362"/>
    <w:rsid w:val="005D762F"/>
    <w:rsid w:val="005E1C22"/>
    <w:rsid w:val="005E2908"/>
    <w:rsid w:val="005E562A"/>
    <w:rsid w:val="005E7A8B"/>
    <w:rsid w:val="006022C3"/>
    <w:rsid w:val="00603992"/>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4F03"/>
    <w:rsid w:val="0072636B"/>
    <w:rsid w:val="0072737D"/>
    <w:rsid w:val="007324C3"/>
    <w:rsid w:val="0073489E"/>
    <w:rsid w:val="00736EE8"/>
    <w:rsid w:val="00743B9B"/>
    <w:rsid w:val="007545A1"/>
    <w:rsid w:val="00756007"/>
    <w:rsid w:val="0075749E"/>
    <w:rsid w:val="007621A7"/>
    <w:rsid w:val="007750EA"/>
    <w:rsid w:val="0077731F"/>
    <w:rsid w:val="00783EA4"/>
    <w:rsid w:val="00784394"/>
    <w:rsid w:val="00784748"/>
    <w:rsid w:val="00784F7B"/>
    <w:rsid w:val="007905BA"/>
    <w:rsid w:val="00791AFA"/>
    <w:rsid w:val="00791C14"/>
    <w:rsid w:val="007A0532"/>
    <w:rsid w:val="007A3F22"/>
    <w:rsid w:val="007A5E7D"/>
    <w:rsid w:val="007B3A4C"/>
    <w:rsid w:val="007D091F"/>
    <w:rsid w:val="007D20E2"/>
    <w:rsid w:val="007E3DFE"/>
    <w:rsid w:val="007E5D87"/>
    <w:rsid w:val="007F075D"/>
    <w:rsid w:val="007F0777"/>
    <w:rsid w:val="00802F68"/>
    <w:rsid w:val="00806290"/>
    <w:rsid w:val="00806E15"/>
    <w:rsid w:val="0080753C"/>
    <w:rsid w:val="00807E51"/>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5A7C"/>
    <w:rsid w:val="00866704"/>
    <w:rsid w:val="0086670D"/>
    <w:rsid w:val="008702CA"/>
    <w:rsid w:val="00872D4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8F79AF"/>
    <w:rsid w:val="00917314"/>
    <w:rsid w:val="009200B2"/>
    <w:rsid w:val="009220A5"/>
    <w:rsid w:val="009236E7"/>
    <w:rsid w:val="00927618"/>
    <w:rsid w:val="00930EA7"/>
    <w:rsid w:val="009325E9"/>
    <w:rsid w:val="00932FE7"/>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16EC8"/>
    <w:rsid w:val="00A3027E"/>
    <w:rsid w:val="00A311A2"/>
    <w:rsid w:val="00A33171"/>
    <w:rsid w:val="00A41F02"/>
    <w:rsid w:val="00A43F9D"/>
    <w:rsid w:val="00A441A2"/>
    <w:rsid w:val="00A443B4"/>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57B3"/>
    <w:rsid w:val="00BD6496"/>
    <w:rsid w:val="00BD6880"/>
    <w:rsid w:val="00BD77BF"/>
    <w:rsid w:val="00BE46C0"/>
    <w:rsid w:val="00BE723E"/>
    <w:rsid w:val="00BE725D"/>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3E3B"/>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075B5"/>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5DA4"/>
    <w:rsid w:val="00E665E1"/>
    <w:rsid w:val="00E853BB"/>
    <w:rsid w:val="00EA3709"/>
    <w:rsid w:val="00EA4C2F"/>
    <w:rsid w:val="00EB2421"/>
    <w:rsid w:val="00EB550F"/>
    <w:rsid w:val="00EB64A8"/>
    <w:rsid w:val="00EC071F"/>
    <w:rsid w:val="00EC72E9"/>
    <w:rsid w:val="00ED1C9A"/>
    <w:rsid w:val="00EE04B8"/>
    <w:rsid w:val="00EE057E"/>
    <w:rsid w:val="00EE4571"/>
    <w:rsid w:val="00EF113E"/>
    <w:rsid w:val="00EF6A5B"/>
    <w:rsid w:val="00F11653"/>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25F"/>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A6A31"/>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fgiaonline.org/pubstore/ProductResults.asp?cat=0&amp;src=Fo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giaonline.org/pages/fundamentals-of-fenestr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4278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2022-09-08T16:33:00Z</dcterms:created>
  <dcterms:modified xsi:type="dcterms:W3CDTF">2022-09-12T17:38:00Z</dcterms:modified>
</cp:coreProperties>
</file>