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183B5" w14:textId="00559D6A" w:rsidR="000955BD" w:rsidRPr="00CD5F9F" w:rsidRDefault="00C6046E" w:rsidP="00D1081C">
      <w:pPr>
        <w:spacing w:before="0"/>
        <w:contextualSpacing/>
        <w:rPr>
          <w:rFonts w:ascii="Arial" w:hAnsi="Arial" w:cs="Arial"/>
          <w:i/>
          <w:sz w:val="18"/>
          <w:szCs w:val="18"/>
          <w:lang w:val="en-US"/>
        </w:rPr>
      </w:pPr>
      <w:r w:rsidRPr="00CD5F9F">
        <w:rPr>
          <w:rFonts w:ascii="Arial" w:hAnsi="Arial" w:cs="Arial"/>
          <w:i/>
          <w:sz w:val="18"/>
          <w:szCs w:val="18"/>
          <w:lang w:val="en-US"/>
        </w:rPr>
        <w:t>Media contact:</w:t>
      </w:r>
    </w:p>
    <w:p w14:paraId="095ACF16" w14:textId="77777777" w:rsidR="00C6046E" w:rsidRPr="00CD5F9F" w:rsidRDefault="00C6046E" w:rsidP="00D1081C">
      <w:pPr>
        <w:spacing w:before="0"/>
        <w:contextualSpacing/>
        <w:rPr>
          <w:rFonts w:ascii="Arial" w:hAnsi="Arial" w:cs="Arial"/>
          <w:i/>
          <w:sz w:val="18"/>
          <w:szCs w:val="18"/>
          <w:lang w:val="en-US"/>
        </w:rPr>
      </w:pPr>
      <w:r w:rsidRPr="00CD5F9F">
        <w:rPr>
          <w:rFonts w:ascii="Arial" w:hAnsi="Arial" w:cs="Arial"/>
          <w:i/>
          <w:sz w:val="18"/>
          <w:szCs w:val="18"/>
          <w:lang w:val="en-US"/>
        </w:rPr>
        <w:t>Heather West, Heather West Public Relations, 612-724-8760, heather@heatherwestpr.com</w:t>
      </w:r>
    </w:p>
    <w:p w14:paraId="23BFB914" w14:textId="77777777" w:rsidR="003D4CA1" w:rsidRPr="00CD5F9F" w:rsidRDefault="003D4CA1" w:rsidP="00D1081C">
      <w:pPr>
        <w:pStyle w:val="Heading1"/>
        <w:spacing w:before="0"/>
        <w:contextualSpacing/>
        <w:rPr>
          <w:rFonts w:ascii="Arial" w:hAnsi="Arial" w:cs="Arial"/>
          <w:sz w:val="18"/>
          <w:szCs w:val="18"/>
          <w:lang w:val="en-US"/>
        </w:rPr>
      </w:pPr>
    </w:p>
    <w:p w14:paraId="6B3A951A" w14:textId="52A875A6" w:rsidR="00D3735C" w:rsidRPr="00CD5F9F" w:rsidRDefault="00855F83" w:rsidP="00D1081C">
      <w:pPr>
        <w:pStyle w:val="Heading1"/>
        <w:spacing w:before="0"/>
        <w:contextualSpacing/>
        <w:jc w:val="center"/>
        <w:rPr>
          <w:rFonts w:ascii="Arial" w:hAnsi="Arial" w:cs="Arial"/>
          <w:lang w:val="en-US"/>
        </w:rPr>
      </w:pPr>
      <w:r w:rsidRPr="00CD5F9F">
        <w:rPr>
          <w:rFonts w:ascii="Arial" w:hAnsi="Arial" w:cs="Arial"/>
          <w:lang w:val="en-US"/>
        </w:rPr>
        <w:t xml:space="preserve">Warren </w:t>
      </w:r>
      <w:proofErr w:type="spellStart"/>
      <w:r w:rsidRPr="00CD5F9F">
        <w:rPr>
          <w:rFonts w:ascii="Arial" w:hAnsi="Arial" w:cs="Arial"/>
          <w:lang w:val="en-US"/>
        </w:rPr>
        <w:t>Dudding</w:t>
      </w:r>
      <w:proofErr w:type="spellEnd"/>
      <w:r w:rsidRPr="00CD5F9F">
        <w:rPr>
          <w:rFonts w:ascii="Arial" w:hAnsi="Arial" w:cs="Arial"/>
          <w:lang w:val="en-US"/>
        </w:rPr>
        <w:t xml:space="preserve"> hired as Rockfon’s V.P. </w:t>
      </w:r>
      <w:r w:rsidR="004E4DAB">
        <w:rPr>
          <w:rFonts w:ascii="Arial" w:hAnsi="Arial" w:cs="Arial"/>
          <w:lang w:val="en-US"/>
        </w:rPr>
        <w:t>Marketing and Business Development</w:t>
      </w:r>
    </w:p>
    <w:p w14:paraId="41770380" w14:textId="77777777" w:rsidR="00FC7D49" w:rsidRPr="00CD5F9F" w:rsidRDefault="00FC7D49" w:rsidP="00D1081C">
      <w:pPr>
        <w:widowControl w:val="0"/>
        <w:autoSpaceDE w:val="0"/>
        <w:autoSpaceDN w:val="0"/>
        <w:adjustRightInd w:val="0"/>
        <w:spacing w:before="0"/>
        <w:contextualSpacing/>
        <w:rPr>
          <w:rFonts w:ascii="Arial" w:hAnsi="Arial" w:cs="Arial"/>
          <w:lang w:val="en-US"/>
        </w:rPr>
      </w:pPr>
    </w:p>
    <w:p w14:paraId="0A0396AF" w14:textId="0CA8E5A3" w:rsidR="0017215D" w:rsidRDefault="001B73FA" w:rsidP="00D1081C">
      <w:pPr>
        <w:spacing w:before="0"/>
        <w:contextualSpacing/>
        <w:rPr>
          <w:rFonts w:ascii="Arial" w:hAnsi="Arial" w:cs="Arial"/>
          <w:sz w:val="22"/>
          <w:szCs w:val="22"/>
          <w:lang w:val="en-US"/>
        </w:rPr>
      </w:pPr>
      <w:r w:rsidRPr="00223AF4">
        <w:rPr>
          <w:rFonts w:ascii="Arial" w:hAnsi="Arial" w:cs="Arial"/>
          <w:sz w:val="22"/>
          <w:szCs w:val="22"/>
          <w:lang w:val="en-US"/>
        </w:rPr>
        <w:t>Chicago (</w:t>
      </w:r>
      <w:r w:rsidR="00784C3C">
        <w:rPr>
          <w:rFonts w:ascii="Arial" w:hAnsi="Arial" w:cs="Arial"/>
          <w:sz w:val="22"/>
          <w:szCs w:val="22"/>
          <w:lang w:val="en-US"/>
        </w:rPr>
        <w:t>Jan</w:t>
      </w:r>
      <w:bookmarkStart w:id="0" w:name="_GoBack"/>
      <w:bookmarkEnd w:id="0"/>
      <w:r w:rsidR="00210C12" w:rsidRPr="00223AF4">
        <w:rPr>
          <w:rFonts w:ascii="Arial" w:hAnsi="Arial" w:cs="Arial"/>
          <w:sz w:val="22"/>
          <w:szCs w:val="22"/>
          <w:lang w:val="en-US"/>
        </w:rPr>
        <w:t>. 2019</w:t>
      </w:r>
      <w:r w:rsidR="00C6046E" w:rsidRPr="00223AF4">
        <w:rPr>
          <w:rFonts w:ascii="Arial" w:hAnsi="Arial" w:cs="Arial"/>
          <w:sz w:val="22"/>
          <w:szCs w:val="22"/>
          <w:lang w:val="en-US"/>
        </w:rPr>
        <w:t>) –</w:t>
      </w:r>
      <w:r w:rsidR="001B2B97" w:rsidRPr="00223AF4">
        <w:rPr>
          <w:rFonts w:ascii="Arial" w:hAnsi="Arial" w:cs="Arial"/>
          <w:sz w:val="22"/>
          <w:szCs w:val="22"/>
          <w:lang w:val="en-US"/>
        </w:rPr>
        <w:t xml:space="preserve"> </w:t>
      </w:r>
      <w:r w:rsidR="00855F83" w:rsidRPr="00223AF4">
        <w:rPr>
          <w:rFonts w:ascii="Arial" w:hAnsi="Arial" w:cs="Arial"/>
          <w:sz w:val="22"/>
          <w:szCs w:val="22"/>
          <w:lang w:val="en-US"/>
        </w:rPr>
        <w:t xml:space="preserve">Rockfon has named Warren Dudding as its vice president of marketing </w:t>
      </w:r>
      <w:r w:rsidR="0017215D" w:rsidRPr="00223AF4">
        <w:rPr>
          <w:rFonts w:ascii="Arial" w:hAnsi="Arial" w:cs="Arial"/>
          <w:sz w:val="22"/>
          <w:szCs w:val="22"/>
          <w:lang w:val="en-US"/>
        </w:rPr>
        <w:t>and</w:t>
      </w:r>
      <w:r w:rsidR="0017215D" w:rsidRPr="00D1081C">
        <w:rPr>
          <w:rFonts w:ascii="Arial" w:hAnsi="Arial" w:cs="Arial"/>
          <w:sz w:val="22"/>
          <w:szCs w:val="22"/>
          <w:lang w:val="en-US"/>
        </w:rPr>
        <w:t xml:space="preserve"> business development </w:t>
      </w:r>
      <w:r w:rsidR="00855F83" w:rsidRPr="00D1081C">
        <w:rPr>
          <w:rFonts w:ascii="Arial" w:hAnsi="Arial" w:cs="Arial"/>
          <w:sz w:val="22"/>
          <w:szCs w:val="22"/>
          <w:lang w:val="en-US"/>
        </w:rPr>
        <w:t xml:space="preserve">for North America. He reports directly to John Medio, president of Rockfon North America, and </w:t>
      </w:r>
      <w:r w:rsidR="00A337BB">
        <w:rPr>
          <w:rFonts w:ascii="Arial" w:hAnsi="Arial" w:cs="Arial"/>
          <w:sz w:val="22"/>
          <w:szCs w:val="22"/>
          <w:lang w:val="en-US"/>
        </w:rPr>
        <w:t xml:space="preserve">will </w:t>
      </w:r>
      <w:r w:rsidR="0017215D" w:rsidRPr="00D1081C">
        <w:rPr>
          <w:rFonts w:ascii="Arial" w:hAnsi="Arial" w:cs="Arial"/>
          <w:sz w:val="22"/>
          <w:szCs w:val="22"/>
          <w:lang w:val="en-US"/>
        </w:rPr>
        <w:t>work closely with other members of the executive management team.</w:t>
      </w:r>
    </w:p>
    <w:p w14:paraId="736D8C6F" w14:textId="77777777" w:rsidR="00B324B3" w:rsidRDefault="00B324B3" w:rsidP="00D1081C">
      <w:pPr>
        <w:spacing w:before="0"/>
        <w:contextualSpacing/>
        <w:rPr>
          <w:rFonts w:ascii="Arial" w:hAnsi="Arial" w:cs="Arial"/>
          <w:sz w:val="22"/>
          <w:szCs w:val="22"/>
          <w:lang w:val="en-US"/>
        </w:rPr>
      </w:pPr>
    </w:p>
    <w:p w14:paraId="0A464492" w14:textId="4CB175D6" w:rsidR="001B2B97" w:rsidRPr="00D1081C" w:rsidRDefault="00CD5F9F" w:rsidP="00D1081C">
      <w:pPr>
        <w:spacing w:before="0"/>
        <w:contextualSpacing/>
        <w:rPr>
          <w:rFonts w:ascii="Arial" w:hAnsi="Arial" w:cs="Arial"/>
          <w:sz w:val="22"/>
          <w:szCs w:val="22"/>
          <w:lang w:val="en-US"/>
        </w:rPr>
      </w:pPr>
      <w:r w:rsidRPr="00D1081C">
        <w:rPr>
          <w:rFonts w:ascii="Arial" w:hAnsi="Arial" w:cs="Arial"/>
          <w:sz w:val="22"/>
          <w:szCs w:val="22"/>
          <w:lang w:val="en-US"/>
        </w:rPr>
        <w:t xml:space="preserve">Dudding draws from more than 20 years of </w:t>
      </w:r>
      <w:r w:rsidR="0030002F">
        <w:rPr>
          <w:rFonts w:ascii="Arial" w:hAnsi="Arial" w:cs="Arial"/>
          <w:sz w:val="22"/>
          <w:szCs w:val="22"/>
          <w:lang w:val="en-US"/>
        </w:rPr>
        <w:t>building product</w:t>
      </w:r>
      <w:r w:rsidR="00B324B3">
        <w:rPr>
          <w:rFonts w:ascii="Arial" w:hAnsi="Arial" w:cs="Arial"/>
          <w:sz w:val="22"/>
          <w:szCs w:val="22"/>
          <w:lang w:val="en-US"/>
        </w:rPr>
        <w:t>s</w:t>
      </w:r>
      <w:r w:rsidRPr="00D1081C">
        <w:rPr>
          <w:rFonts w:ascii="Arial" w:hAnsi="Arial" w:cs="Arial"/>
          <w:sz w:val="22"/>
          <w:szCs w:val="22"/>
          <w:lang w:val="en-US"/>
        </w:rPr>
        <w:t xml:space="preserve"> marketing experience.</w:t>
      </w:r>
      <w:r w:rsidR="003C1C89" w:rsidRPr="00D1081C" w:rsidDel="003C1C89">
        <w:rPr>
          <w:rFonts w:ascii="Arial" w:hAnsi="Arial" w:cs="Arial"/>
          <w:sz w:val="22"/>
          <w:szCs w:val="22"/>
          <w:lang w:val="en-US"/>
        </w:rPr>
        <w:t xml:space="preserve"> </w:t>
      </w:r>
      <w:r w:rsidR="00135DDE" w:rsidRPr="00D1081C">
        <w:rPr>
          <w:rFonts w:ascii="Arial" w:hAnsi="Arial" w:cs="Arial"/>
          <w:color w:val="auto"/>
          <w:sz w:val="22"/>
          <w:szCs w:val="22"/>
          <w:lang w:val="en-US"/>
        </w:rPr>
        <w:t>Rockfon is part of the ROCKWOOL Group and offers acoustic stone wool ceiling tiles, specialty metal ceiling panels, suspended c</w:t>
      </w:r>
      <w:r w:rsidR="004F1785" w:rsidRPr="00D1081C">
        <w:rPr>
          <w:rFonts w:ascii="Arial" w:hAnsi="Arial" w:cs="Arial"/>
          <w:color w:val="auto"/>
          <w:sz w:val="22"/>
          <w:szCs w:val="22"/>
          <w:lang w:val="en-US"/>
        </w:rPr>
        <w:t>eiling</w:t>
      </w:r>
      <w:r w:rsidR="00135DDE" w:rsidRPr="00D1081C">
        <w:rPr>
          <w:rFonts w:ascii="Arial" w:hAnsi="Arial" w:cs="Arial"/>
          <w:color w:val="auto"/>
          <w:sz w:val="22"/>
          <w:szCs w:val="22"/>
          <w:lang w:val="en-US"/>
        </w:rPr>
        <w:t xml:space="preserve"> systems and accessories.</w:t>
      </w:r>
    </w:p>
    <w:p w14:paraId="4CF88810" w14:textId="77777777" w:rsidR="00D1081C" w:rsidRDefault="00D1081C" w:rsidP="00D1081C">
      <w:pPr>
        <w:spacing w:before="0"/>
        <w:contextualSpacing/>
        <w:rPr>
          <w:rFonts w:ascii="Arial" w:hAnsi="Arial" w:cs="Arial"/>
          <w:sz w:val="22"/>
          <w:szCs w:val="22"/>
          <w:lang w:val="en-US"/>
        </w:rPr>
      </w:pPr>
    </w:p>
    <w:p w14:paraId="3000A975" w14:textId="3BEBE57D" w:rsidR="00D1081C" w:rsidRDefault="00855F83" w:rsidP="00D1081C">
      <w:pPr>
        <w:spacing w:before="0"/>
        <w:contextualSpacing/>
        <w:rPr>
          <w:rFonts w:ascii="Arial" w:hAnsi="Arial" w:cs="Arial"/>
          <w:sz w:val="22"/>
          <w:szCs w:val="22"/>
          <w:lang w:val="en-US"/>
        </w:rPr>
      </w:pPr>
      <w:r w:rsidRPr="00D1081C">
        <w:rPr>
          <w:rFonts w:ascii="Arial" w:hAnsi="Arial" w:cs="Arial"/>
          <w:sz w:val="22"/>
          <w:szCs w:val="22"/>
          <w:lang w:val="en-US"/>
        </w:rPr>
        <w:t>Based in Chicago, Dudding</w:t>
      </w:r>
      <w:r w:rsidR="00135DDE" w:rsidRPr="00D1081C">
        <w:rPr>
          <w:rFonts w:ascii="Arial" w:hAnsi="Arial" w:cs="Arial"/>
          <w:sz w:val="22"/>
          <w:szCs w:val="22"/>
          <w:lang w:val="en-US"/>
        </w:rPr>
        <w:t xml:space="preserve"> relocated from England where he served as the marketing director for ROCKWOOL </w:t>
      </w:r>
      <w:r w:rsidR="0030002F">
        <w:rPr>
          <w:rFonts w:ascii="Arial" w:hAnsi="Arial" w:cs="Arial"/>
          <w:sz w:val="22"/>
          <w:szCs w:val="22"/>
          <w:lang w:val="en-US"/>
        </w:rPr>
        <w:t>Ltd</w:t>
      </w:r>
      <w:r w:rsidR="00210C12" w:rsidRPr="00D1081C">
        <w:rPr>
          <w:rFonts w:ascii="Arial" w:hAnsi="Arial" w:cs="Arial"/>
          <w:sz w:val="22"/>
          <w:szCs w:val="22"/>
          <w:lang w:val="en-US"/>
        </w:rPr>
        <w:t xml:space="preserve"> responsible for product management, communications</w:t>
      </w:r>
      <w:r w:rsidR="003C1C89">
        <w:rPr>
          <w:rFonts w:ascii="Arial" w:hAnsi="Arial" w:cs="Arial"/>
          <w:sz w:val="22"/>
          <w:szCs w:val="22"/>
          <w:lang w:val="en-US"/>
        </w:rPr>
        <w:t>, technical, public affairs</w:t>
      </w:r>
      <w:r w:rsidR="00210C12" w:rsidRPr="00D1081C">
        <w:rPr>
          <w:rFonts w:ascii="Arial" w:hAnsi="Arial" w:cs="Arial"/>
          <w:sz w:val="22"/>
          <w:szCs w:val="22"/>
          <w:lang w:val="en-US"/>
        </w:rPr>
        <w:t xml:space="preserve"> and market intelligence</w:t>
      </w:r>
      <w:r w:rsidR="00135DDE" w:rsidRPr="00D1081C">
        <w:rPr>
          <w:rFonts w:ascii="Arial" w:hAnsi="Arial" w:cs="Arial"/>
          <w:sz w:val="22"/>
          <w:szCs w:val="22"/>
          <w:lang w:val="en-US"/>
        </w:rPr>
        <w:t>.</w:t>
      </w:r>
      <w:r w:rsidR="008C3111" w:rsidRPr="00D1081C">
        <w:rPr>
          <w:rFonts w:ascii="Arial" w:hAnsi="Arial" w:cs="Arial"/>
          <w:sz w:val="22"/>
          <w:szCs w:val="22"/>
          <w:lang w:val="en-US"/>
        </w:rPr>
        <w:t xml:space="preserve"> </w:t>
      </w:r>
      <w:r w:rsidR="00210C12" w:rsidRPr="00D1081C">
        <w:rPr>
          <w:rFonts w:ascii="Arial" w:hAnsi="Arial" w:cs="Arial"/>
          <w:sz w:val="22"/>
          <w:szCs w:val="22"/>
          <w:lang w:val="en-US"/>
        </w:rPr>
        <w:t>P</w:t>
      </w:r>
      <w:r w:rsidR="00E174B5" w:rsidRPr="00D1081C">
        <w:rPr>
          <w:rFonts w:ascii="Arial" w:hAnsi="Arial" w:cs="Arial"/>
          <w:sz w:val="22"/>
          <w:szCs w:val="22"/>
          <w:lang w:val="en-US"/>
        </w:rPr>
        <w:t>art of the ROCKWOOL Group,</w:t>
      </w:r>
      <w:r w:rsidR="008C3111" w:rsidRPr="00D1081C">
        <w:rPr>
          <w:rFonts w:ascii="Arial" w:hAnsi="Arial" w:cs="Arial"/>
          <w:sz w:val="22"/>
          <w:szCs w:val="22"/>
          <w:lang w:val="en-US"/>
        </w:rPr>
        <w:t xml:space="preserve"> </w:t>
      </w:r>
      <w:r w:rsidR="00210C12" w:rsidRPr="00D1081C">
        <w:rPr>
          <w:rFonts w:ascii="Arial" w:hAnsi="Arial" w:cs="Arial"/>
          <w:sz w:val="22"/>
          <w:szCs w:val="22"/>
          <w:lang w:val="en-US"/>
        </w:rPr>
        <w:t xml:space="preserve">ROCKWOOL </w:t>
      </w:r>
      <w:r w:rsidR="00325E54">
        <w:rPr>
          <w:rFonts w:ascii="Arial" w:hAnsi="Arial" w:cs="Arial"/>
          <w:sz w:val="22"/>
          <w:szCs w:val="22"/>
          <w:lang w:val="en-US"/>
        </w:rPr>
        <w:t>Lt</w:t>
      </w:r>
      <w:r w:rsidR="004019BF">
        <w:rPr>
          <w:rFonts w:ascii="Arial" w:hAnsi="Arial" w:cs="Arial"/>
          <w:sz w:val="22"/>
          <w:szCs w:val="22"/>
          <w:lang w:val="en-US"/>
        </w:rPr>
        <w:t>d</w:t>
      </w:r>
      <w:r w:rsidR="00210C12" w:rsidRPr="00D1081C">
        <w:rPr>
          <w:rFonts w:ascii="Arial" w:hAnsi="Arial" w:cs="Arial"/>
          <w:sz w:val="22"/>
          <w:szCs w:val="22"/>
          <w:lang w:val="en-US"/>
        </w:rPr>
        <w:t xml:space="preserve"> is the </w:t>
      </w:r>
      <w:r w:rsidR="00747BE1">
        <w:rPr>
          <w:rFonts w:ascii="Arial" w:hAnsi="Arial" w:cs="Arial"/>
          <w:sz w:val="22"/>
          <w:szCs w:val="22"/>
          <w:lang w:val="en-US"/>
        </w:rPr>
        <w:t>UK</w:t>
      </w:r>
      <w:r w:rsidR="00210C12" w:rsidRPr="00D1081C">
        <w:rPr>
          <w:rFonts w:ascii="Arial" w:hAnsi="Arial" w:cs="Arial"/>
          <w:sz w:val="22"/>
          <w:szCs w:val="22"/>
          <w:lang w:val="en-US"/>
        </w:rPr>
        <w:t>’s</w:t>
      </w:r>
      <w:r w:rsidR="008C3111" w:rsidRPr="00D1081C">
        <w:rPr>
          <w:rFonts w:ascii="Arial" w:hAnsi="Arial" w:cs="Arial"/>
          <w:sz w:val="22"/>
          <w:szCs w:val="22"/>
          <w:lang w:val="en-US"/>
        </w:rPr>
        <w:t xml:space="preserve"> leading manufacturer of sustainable, non-combustible stone wool insulation.</w:t>
      </w:r>
    </w:p>
    <w:p w14:paraId="60515683" w14:textId="77777777" w:rsidR="00FC7D49" w:rsidRPr="00D1081C" w:rsidRDefault="00FC7D49" w:rsidP="00D1081C">
      <w:pPr>
        <w:spacing w:before="0"/>
        <w:contextualSpacing/>
        <w:rPr>
          <w:rFonts w:ascii="Arial" w:eastAsiaTheme="minorEastAsia" w:hAnsi="Arial" w:cs="Arial"/>
          <w:b/>
          <w:sz w:val="22"/>
          <w:szCs w:val="22"/>
          <w:lang w:val="en-US"/>
        </w:rPr>
      </w:pPr>
    </w:p>
    <w:p w14:paraId="2B70D7ED" w14:textId="77777777" w:rsidR="009A463B" w:rsidRPr="00D1081C" w:rsidRDefault="009A463B" w:rsidP="00D1081C">
      <w:pPr>
        <w:spacing w:before="0"/>
        <w:contextualSpacing/>
        <w:rPr>
          <w:rFonts w:ascii="Arial" w:eastAsiaTheme="minorEastAsia" w:hAnsi="Arial" w:cs="Arial"/>
          <w:b/>
          <w:sz w:val="22"/>
          <w:szCs w:val="22"/>
          <w:lang w:val="en-US"/>
        </w:rPr>
      </w:pPr>
    </w:p>
    <w:p w14:paraId="23186E00" w14:textId="77777777" w:rsidR="0028065B" w:rsidRPr="00D1081C" w:rsidRDefault="00C6046E" w:rsidP="00D1081C">
      <w:pPr>
        <w:spacing w:before="0"/>
        <w:contextualSpacing/>
        <w:rPr>
          <w:rFonts w:ascii="Arial" w:eastAsiaTheme="minorEastAsia" w:hAnsi="Arial" w:cs="Arial"/>
          <w:b/>
          <w:sz w:val="22"/>
          <w:szCs w:val="22"/>
          <w:lang w:val="en-US"/>
        </w:rPr>
      </w:pPr>
      <w:r w:rsidRPr="00D1081C">
        <w:rPr>
          <w:rFonts w:ascii="Arial" w:eastAsiaTheme="minorEastAsia" w:hAnsi="Arial" w:cs="Arial"/>
          <w:b/>
          <w:sz w:val="22"/>
          <w:szCs w:val="22"/>
          <w:lang w:val="en-US"/>
        </w:rPr>
        <w:t>About Rockfon</w:t>
      </w:r>
    </w:p>
    <w:p w14:paraId="7B40B3BD" w14:textId="77777777" w:rsidR="0014639D" w:rsidRPr="00CD5F9F" w:rsidRDefault="0014639D" w:rsidP="00D1081C">
      <w:pPr>
        <w:widowControl w:val="0"/>
        <w:autoSpaceDE w:val="0"/>
        <w:autoSpaceDN w:val="0"/>
        <w:adjustRightInd w:val="0"/>
        <w:spacing w:before="0"/>
        <w:contextualSpacing/>
        <w:rPr>
          <w:rFonts w:ascii="Arial" w:hAnsi="Arial" w:cs="Arial"/>
          <w:color w:val="auto"/>
          <w:sz w:val="20"/>
          <w:szCs w:val="20"/>
          <w:lang w:val="en-US"/>
        </w:rPr>
      </w:pPr>
    </w:p>
    <w:p w14:paraId="7C3C4D45" w14:textId="77777777" w:rsidR="0014639D" w:rsidRPr="00CD5F9F" w:rsidRDefault="0014639D" w:rsidP="00D1081C">
      <w:pPr>
        <w:widowControl w:val="0"/>
        <w:autoSpaceDE w:val="0"/>
        <w:autoSpaceDN w:val="0"/>
        <w:adjustRightInd w:val="0"/>
        <w:spacing w:before="0"/>
        <w:contextualSpacing/>
        <w:rPr>
          <w:rFonts w:ascii="Arial" w:hAnsi="Arial" w:cs="Arial"/>
          <w:color w:val="auto"/>
          <w:sz w:val="20"/>
          <w:szCs w:val="20"/>
          <w:lang w:val="en-US"/>
        </w:rPr>
      </w:pPr>
      <w:r w:rsidRPr="00CD5F9F">
        <w:rPr>
          <w:rFonts w:ascii="Arial" w:hAnsi="Arial" w:cs="Arial"/>
          <w:color w:val="auto"/>
          <w:sz w:val="20"/>
          <w:szCs w:val="20"/>
          <w:lang w:val="en-US"/>
        </w:rPr>
        <w:t>Rockfon is part of the ROCKWOOL Group and is offering advanced acoustic ceilings and wall solutions to create beautiful, comfortable spaces.</w:t>
      </w:r>
    </w:p>
    <w:p w14:paraId="306D5AC3" w14:textId="77777777" w:rsidR="0014639D" w:rsidRPr="00CD5F9F" w:rsidRDefault="0014639D" w:rsidP="00D1081C">
      <w:pPr>
        <w:widowControl w:val="0"/>
        <w:autoSpaceDE w:val="0"/>
        <w:autoSpaceDN w:val="0"/>
        <w:adjustRightInd w:val="0"/>
        <w:spacing w:before="0"/>
        <w:contextualSpacing/>
        <w:rPr>
          <w:rFonts w:ascii="Arial" w:hAnsi="Arial" w:cs="Arial"/>
          <w:color w:val="auto"/>
          <w:sz w:val="20"/>
          <w:szCs w:val="20"/>
          <w:lang w:val="en-US"/>
        </w:rPr>
      </w:pPr>
    </w:p>
    <w:p w14:paraId="6E3FA6B4" w14:textId="4DED55F6" w:rsidR="0014639D" w:rsidRPr="00CD5F9F" w:rsidRDefault="0014639D" w:rsidP="00D1081C">
      <w:pPr>
        <w:widowControl w:val="0"/>
        <w:autoSpaceDE w:val="0"/>
        <w:autoSpaceDN w:val="0"/>
        <w:adjustRightInd w:val="0"/>
        <w:spacing w:before="0"/>
        <w:contextualSpacing/>
        <w:rPr>
          <w:rFonts w:ascii="Arial" w:hAnsi="Arial" w:cs="Arial"/>
          <w:color w:val="auto"/>
          <w:sz w:val="20"/>
          <w:szCs w:val="20"/>
          <w:lang w:val="en-US"/>
        </w:rPr>
      </w:pPr>
      <w:r w:rsidRPr="00CD5F9F">
        <w:rPr>
          <w:rFonts w:ascii="Arial" w:hAnsi="Arial" w:cs="Arial"/>
          <w:color w:val="auto"/>
          <w:sz w:val="20"/>
          <w:szCs w:val="20"/>
          <w:lang w:val="en-US"/>
        </w:rPr>
        <w:t xml:space="preserve">At the ROCKWOOL Group, we are committed to enriching the lives of everyone who </w:t>
      </w:r>
      <w:r w:rsidR="008468ED" w:rsidRPr="00CD5F9F">
        <w:rPr>
          <w:rFonts w:ascii="Arial" w:hAnsi="Arial" w:cs="Arial"/>
          <w:color w:val="auto"/>
          <w:sz w:val="20"/>
          <w:szCs w:val="20"/>
          <w:lang w:val="en-US"/>
        </w:rPr>
        <w:t xml:space="preserve">experiences our product </w:t>
      </w:r>
      <w:r w:rsidRPr="00CD5F9F">
        <w:rPr>
          <w:rFonts w:ascii="Arial" w:hAnsi="Arial" w:cs="Arial"/>
          <w:color w:val="auto"/>
          <w:sz w:val="20"/>
          <w:szCs w:val="20"/>
          <w:lang w:val="en-US"/>
        </w:rPr>
        <w:t>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1AEB4C9E" w14:textId="77777777" w:rsidR="0014639D" w:rsidRPr="00CD5F9F" w:rsidRDefault="0014639D" w:rsidP="00D1081C">
      <w:pPr>
        <w:widowControl w:val="0"/>
        <w:autoSpaceDE w:val="0"/>
        <w:autoSpaceDN w:val="0"/>
        <w:adjustRightInd w:val="0"/>
        <w:spacing w:before="0"/>
        <w:contextualSpacing/>
        <w:rPr>
          <w:rFonts w:ascii="Arial" w:hAnsi="Arial" w:cs="Arial"/>
          <w:color w:val="auto"/>
          <w:sz w:val="20"/>
          <w:szCs w:val="20"/>
          <w:lang w:val="en-US"/>
        </w:rPr>
      </w:pPr>
    </w:p>
    <w:p w14:paraId="4FE6FB60" w14:textId="4C784E6C" w:rsidR="0014639D" w:rsidRPr="00CD5F9F" w:rsidRDefault="0014639D" w:rsidP="00D1081C">
      <w:pPr>
        <w:widowControl w:val="0"/>
        <w:autoSpaceDE w:val="0"/>
        <w:autoSpaceDN w:val="0"/>
        <w:adjustRightInd w:val="0"/>
        <w:spacing w:before="0"/>
        <w:contextualSpacing/>
        <w:rPr>
          <w:rFonts w:ascii="Arial" w:hAnsi="Arial" w:cs="Arial"/>
          <w:color w:val="auto"/>
          <w:sz w:val="20"/>
          <w:szCs w:val="20"/>
          <w:lang w:val="en-US"/>
        </w:rPr>
      </w:pPr>
      <w:r w:rsidRPr="00CD5F9F">
        <w:rPr>
          <w:rFonts w:ascii="Arial" w:hAnsi="Arial" w:cs="Arial"/>
          <w:color w:val="auto"/>
          <w:sz w:val="20"/>
          <w:szCs w:val="20"/>
          <w:lang w:val="en-US"/>
        </w:rPr>
        <w:t>Stone wool is a versatile material and forms the basis of all our bus</w:t>
      </w:r>
      <w:r w:rsidR="008468ED" w:rsidRPr="00CD5F9F">
        <w:rPr>
          <w:rFonts w:ascii="Arial" w:hAnsi="Arial" w:cs="Arial"/>
          <w:color w:val="auto"/>
          <w:sz w:val="20"/>
          <w:szCs w:val="20"/>
          <w:lang w:val="en-US"/>
        </w:rPr>
        <w:t>inesses. With approximately 11,0</w:t>
      </w:r>
      <w:r w:rsidRPr="00CD5F9F">
        <w:rPr>
          <w:rFonts w:ascii="Arial" w:hAnsi="Arial" w:cs="Arial"/>
          <w:color w:val="auto"/>
          <w:sz w:val="20"/>
          <w:szCs w:val="20"/>
          <w:lang w:val="en-US"/>
        </w:rPr>
        <w:t>00 passionat</w:t>
      </w:r>
      <w:r w:rsidR="008468ED" w:rsidRPr="00CD5F9F">
        <w:rPr>
          <w:rFonts w:ascii="Arial" w:hAnsi="Arial" w:cs="Arial"/>
          <w:color w:val="auto"/>
          <w:sz w:val="20"/>
          <w:szCs w:val="20"/>
          <w:lang w:val="en-US"/>
        </w:rPr>
        <w:t>e colleagues in 39</w:t>
      </w:r>
      <w:r w:rsidRPr="00CD5F9F">
        <w:rPr>
          <w:rFonts w:ascii="Arial" w:hAnsi="Arial" w:cs="Arial"/>
          <w:color w:val="auto"/>
          <w:sz w:val="20"/>
          <w:szCs w:val="20"/>
          <w:lang w:val="en-US"/>
        </w:rPr>
        <w:t xml:space="preserve"> countries, we are the world leader in stone wool solutions, from building insulation to acoustic ceilings, external cladding systems to horticultural solutions, engineered fibers for industrial use to insulation for the process industry, and marine and offshore.</w:t>
      </w:r>
    </w:p>
    <w:p w14:paraId="6B4671A2" w14:textId="77777777" w:rsidR="003D4CA1" w:rsidRPr="00CD5F9F" w:rsidRDefault="003D4CA1" w:rsidP="00D1081C">
      <w:pPr>
        <w:widowControl w:val="0"/>
        <w:autoSpaceDE w:val="0"/>
        <w:autoSpaceDN w:val="0"/>
        <w:adjustRightInd w:val="0"/>
        <w:spacing w:before="0"/>
        <w:contextualSpacing/>
        <w:rPr>
          <w:rFonts w:ascii="Arial" w:hAnsi="Arial" w:cs="Arial"/>
          <w:color w:val="auto"/>
          <w:sz w:val="20"/>
          <w:szCs w:val="20"/>
          <w:lang w:val="en-US"/>
        </w:rPr>
      </w:pPr>
    </w:p>
    <w:p w14:paraId="2CFE2DEA" w14:textId="4F1E49AE" w:rsidR="001B2B97" w:rsidRPr="00747BE1" w:rsidRDefault="0028065B" w:rsidP="00D1081C">
      <w:pPr>
        <w:spacing w:before="0"/>
        <w:contextualSpacing/>
        <w:rPr>
          <w:rFonts w:ascii="Arial" w:hAnsi="Arial" w:cs="Arial"/>
          <w:color w:val="A76389" w:themeColor="accent4"/>
          <w:sz w:val="20"/>
          <w:szCs w:val="20"/>
          <w:lang w:val="en-US"/>
        </w:rPr>
      </w:pPr>
      <w:r w:rsidRPr="00CD5F9F">
        <w:rPr>
          <w:rFonts w:ascii="Arial" w:hAnsi="Arial" w:cs="Arial"/>
          <w:sz w:val="20"/>
          <w:szCs w:val="20"/>
          <w:lang w:val="en-US"/>
        </w:rPr>
        <w:t>For more inf</w:t>
      </w:r>
      <w:r w:rsidR="008D03AD" w:rsidRPr="00CD5F9F">
        <w:rPr>
          <w:rFonts w:ascii="Arial" w:hAnsi="Arial" w:cs="Arial"/>
          <w:sz w:val="20"/>
          <w:szCs w:val="20"/>
          <w:lang w:val="en-US"/>
        </w:rPr>
        <w:t xml:space="preserve">ormation, visit </w:t>
      </w:r>
      <w:r w:rsidR="001B2B97" w:rsidRPr="00CD5F9F">
        <w:rPr>
          <w:rStyle w:val="Hyperlink"/>
          <w:rFonts w:ascii="Arial" w:hAnsi="Arial" w:cs="Arial"/>
          <w:sz w:val="20"/>
          <w:szCs w:val="20"/>
          <w:lang w:val="en-US"/>
        </w:rPr>
        <w:t>https://www.rockfon.com.</w:t>
      </w:r>
    </w:p>
    <w:p w14:paraId="05E8E800" w14:textId="77777777" w:rsidR="00576A83" w:rsidRPr="00CD5F9F" w:rsidRDefault="00C6046E" w:rsidP="00D1081C">
      <w:pPr>
        <w:spacing w:before="0"/>
        <w:contextualSpacing/>
        <w:jc w:val="center"/>
        <w:rPr>
          <w:rFonts w:ascii="Arial" w:eastAsiaTheme="minorEastAsia" w:hAnsi="Arial" w:cs="Arial"/>
          <w:sz w:val="20"/>
          <w:szCs w:val="20"/>
          <w:lang w:val="en-US"/>
        </w:rPr>
      </w:pPr>
      <w:r w:rsidRPr="00CD5F9F">
        <w:rPr>
          <w:rFonts w:ascii="Arial" w:eastAsiaTheme="minorEastAsia" w:hAnsi="Arial" w:cs="Arial"/>
          <w:sz w:val="20"/>
          <w:szCs w:val="20"/>
          <w:lang w:val="en-US" w:eastAsia="ja-JP"/>
        </w:rPr>
        <w:t>###</w:t>
      </w:r>
    </w:p>
    <w:sectPr w:rsidR="00576A83" w:rsidRPr="00CD5F9F" w:rsidSect="00242BA4">
      <w:headerReference w:type="default" r:id="rId8"/>
      <w:footerReference w:type="even" r:id="rId9"/>
      <w:footerReference w:type="default" r:id="rId10"/>
      <w:headerReference w:type="first" r:id="rId11"/>
      <w:footerReference w:type="first" r:id="rId12"/>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F1187" w14:textId="77777777" w:rsidR="00BE6ED7" w:rsidRDefault="00BE6ED7" w:rsidP="00746BC4">
      <w:pPr>
        <w:spacing w:before="0"/>
      </w:pPr>
      <w:r>
        <w:separator/>
      </w:r>
    </w:p>
  </w:endnote>
  <w:endnote w:type="continuationSeparator" w:id="0">
    <w:p w14:paraId="2F1831EE" w14:textId="77777777" w:rsidR="00BE6ED7" w:rsidRDefault="00BE6ED7"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alibr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79A2" w14:textId="77777777" w:rsidR="009A463B" w:rsidRPr="007B66BE" w:rsidRDefault="009A463B" w:rsidP="007B66BE">
    <w:pPr>
      <w:jc w:val="right"/>
      <w:rPr>
        <w:rStyle w:val="PageNumber"/>
        <w:rFonts w:ascii="Arial" w:hAnsi="Arial" w:cs="Arial"/>
        <w:i/>
        <w:sz w:val="20"/>
        <w:szCs w:val="20"/>
        <w:lang w:val="en-US"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77777777" w:rsidR="009A463B" w:rsidRPr="00565A4B" w:rsidRDefault="009A463B" w:rsidP="008407CA">
          <w:pPr>
            <w:pStyle w:val="Footer"/>
            <w:rPr>
              <w:b/>
              <w:sz w:val="24"/>
              <w:lang w:val="da-DK"/>
            </w:rPr>
          </w:pPr>
          <w:r w:rsidRPr="0034517A">
            <w:rPr>
              <w:b/>
              <w:sz w:val="24"/>
              <w:lang w:val="da-DK"/>
            </w:rPr>
            <w:t>PART OF THE ROCKWOOL GROUP</w:t>
          </w:r>
        </w:p>
      </w:tc>
    </w:tr>
  </w:tbl>
  <w:p w14:paraId="7BC17C76" w14:textId="6BF1D18A"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3C1C89">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A323" w14:textId="77777777" w:rsidR="009A463B" w:rsidRPr="00565A4B" w:rsidRDefault="009A463B"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E515D" w14:textId="77777777" w:rsidR="00BE6ED7" w:rsidRDefault="00BE6ED7" w:rsidP="00746BC4">
      <w:pPr>
        <w:spacing w:before="0"/>
      </w:pPr>
      <w:r>
        <w:separator/>
      </w:r>
    </w:p>
  </w:footnote>
  <w:footnote w:type="continuationSeparator" w:id="0">
    <w:p w14:paraId="7E3BD8CC" w14:textId="77777777" w:rsidR="00BE6ED7" w:rsidRDefault="00BE6ED7"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0"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0"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2"/>
  </w:num>
  <w:num w:numId="2">
    <w:abstractNumId w:val="27"/>
  </w:num>
  <w:num w:numId="3">
    <w:abstractNumId w:val="0"/>
  </w:num>
  <w:num w:numId="4">
    <w:abstractNumId w:val="15"/>
  </w:num>
  <w:num w:numId="5">
    <w:abstractNumId w:val="14"/>
  </w:num>
  <w:num w:numId="6">
    <w:abstractNumId w:val="22"/>
  </w:num>
  <w:num w:numId="7">
    <w:abstractNumId w:val="21"/>
  </w:num>
  <w:num w:numId="8">
    <w:abstractNumId w:val="20"/>
  </w:num>
  <w:num w:numId="9">
    <w:abstractNumId w:val="23"/>
  </w:num>
  <w:num w:numId="10">
    <w:abstractNumId w:val="29"/>
  </w:num>
  <w:num w:numId="11">
    <w:abstractNumId w:val="6"/>
  </w:num>
  <w:num w:numId="12">
    <w:abstractNumId w:val="26"/>
  </w:num>
  <w:num w:numId="13">
    <w:abstractNumId w:val="2"/>
  </w:num>
  <w:num w:numId="14">
    <w:abstractNumId w:val="18"/>
  </w:num>
  <w:num w:numId="15">
    <w:abstractNumId w:val="13"/>
  </w:num>
  <w:num w:numId="16">
    <w:abstractNumId w:val="16"/>
  </w:num>
  <w:num w:numId="17">
    <w:abstractNumId w:val="17"/>
  </w:num>
  <w:num w:numId="18">
    <w:abstractNumId w:val="24"/>
  </w:num>
  <w:num w:numId="19">
    <w:abstractNumId w:val="25"/>
  </w:num>
  <w:num w:numId="20">
    <w:abstractNumId w:val="8"/>
  </w:num>
  <w:num w:numId="21">
    <w:abstractNumId w:val="4"/>
  </w:num>
  <w:num w:numId="22">
    <w:abstractNumId w:val="10"/>
  </w:num>
  <w:num w:numId="23">
    <w:abstractNumId w:val="3"/>
  </w:num>
  <w:num w:numId="24">
    <w:abstractNumId w:val="7"/>
  </w:num>
  <w:num w:numId="25">
    <w:abstractNumId w:val="1"/>
  </w:num>
  <w:num w:numId="26">
    <w:abstractNumId w:val="11"/>
  </w:num>
  <w:num w:numId="27">
    <w:abstractNumId w:val="9"/>
  </w:num>
  <w:num w:numId="28">
    <w:abstractNumId w:val="5"/>
  </w:num>
  <w:num w:numId="29">
    <w:abstractNumId w:val="1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3CAA"/>
    <w:rsid w:val="00020E32"/>
    <w:rsid w:val="00033D93"/>
    <w:rsid w:val="00047EC6"/>
    <w:rsid w:val="0005058E"/>
    <w:rsid w:val="00062D71"/>
    <w:rsid w:val="00063335"/>
    <w:rsid w:val="00065BE7"/>
    <w:rsid w:val="00073588"/>
    <w:rsid w:val="00085BD8"/>
    <w:rsid w:val="00087416"/>
    <w:rsid w:val="000955BD"/>
    <w:rsid w:val="000A019E"/>
    <w:rsid w:val="000A3357"/>
    <w:rsid w:val="000A4A46"/>
    <w:rsid w:val="000B0F1C"/>
    <w:rsid w:val="000B2D17"/>
    <w:rsid w:val="000C0F7E"/>
    <w:rsid w:val="000F6FB3"/>
    <w:rsid w:val="001015EE"/>
    <w:rsid w:val="001064B6"/>
    <w:rsid w:val="00116926"/>
    <w:rsid w:val="0012129B"/>
    <w:rsid w:val="00130A85"/>
    <w:rsid w:val="00135DDE"/>
    <w:rsid w:val="00136656"/>
    <w:rsid w:val="00137AF9"/>
    <w:rsid w:val="0014639D"/>
    <w:rsid w:val="001466CB"/>
    <w:rsid w:val="0017215D"/>
    <w:rsid w:val="00173BEC"/>
    <w:rsid w:val="001876C4"/>
    <w:rsid w:val="00194660"/>
    <w:rsid w:val="001949BB"/>
    <w:rsid w:val="001A6D90"/>
    <w:rsid w:val="001B1CA3"/>
    <w:rsid w:val="001B2B97"/>
    <w:rsid w:val="001B73FA"/>
    <w:rsid w:val="001C4F97"/>
    <w:rsid w:val="001C603C"/>
    <w:rsid w:val="001D4564"/>
    <w:rsid w:val="001E6167"/>
    <w:rsid w:val="001F2D2F"/>
    <w:rsid w:val="00210C12"/>
    <w:rsid w:val="00211C95"/>
    <w:rsid w:val="0021752C"/>
    <w:rsid w:val="00223AF4"/>
    <w:rsid w:val="00242BA4"/>
    <w:rsid w:val="00251770"/>
    <w:rsid w:val="00263D97"/>
    <w:rsid w:val="00264152"/>
    <w:rsid w:val="00267DE8"/>
    <w:rsid w:val="00270CE4"/>
    <w:rsid w:val="0028065B"/>
    <w:rsid w:val="00287BFB"/>
    <w:rsid w:val="00293864"/>
    <w:rsid w:val="002971BE"/>
    <w:rsid w:val="002A7C5E"/>
    <w:rsid w:val="002C438B"/>
    <w:rsid w:val="002F454C"/>
    <w:rsid w:val="0030002F"/>
    <w:rsid w:val="00314B56"/>
    <w:rsid w:val="00315C32"/>
    <w:rsid w:val="00325E54"/>
    <w:rsid w:val="0033622D"/>
    <w:rsid w:val="00352D14"/>
    <w:rsid w:val="0037378F"/>
    <w:rsid w:val="003770BE"/>
    <w:rsid w:val="00380979"/>
    <w:rsid w:val="00382CCB"/>
    <w:rsid w:val="003C1C89"/>
    <w:rsid w:val="003C36F9"/>
    <w:rsid w:val="003C3893"/>
    <w:rsid w:val="003C4F73"/>
    <w:rsid w:val="003C6525"/>
    <w:rsid w:val="003D4CA1"/>
    <w:rsid w:val="003D6208"/>
    <w:rsid w:val="003E5BB2"/>
    <w:rsid w:val="003E5DC9"/>
    <w:rsid w:val="003E79F8"/>
    <w:rsid w:val="003F6E9E"/>
    <w:rsid w:val="004019BF"/>
    <w:rsid w:val="00401FB7"/>
    <w:rsid w:val="0040553F"/>
    <w:rsid w:val="00405EF3"/>
    <w:rsid w:val="004148B8"/>
    <w:rsid w:val="00425464"/>
    <w:rsid w:val="00446CAA"/>
    <w:rsid w:val="004626A7"/>
    <w:rsid w:val="004665FA"/>
    <w:rsid w:val="004672AF"/>
    <w:rsid w:val="004725E9"/>
    <w:rsid w:val="004775C1"/>
    <w:rsid w:val="00482362"/>
    <w:rsid w:val="004B2638"/>
    <w:rsid w:val="004C35D4"/>
    <w:rsid w:val="004C6A39"/>
    <w:rsid w:val="004D3557"/>
    <w:rsid w:val="004D78F8"/>
    <w:rsid w:val="004E20FB"/>
    <w:rsid w:val="004E2F63"/>
    <w:rsid w:val="004E3897"/>
    <w:rsid w:val="004E4DAB"/>
    <w:rsid w:val="004F1785"/>
    <w:rsid w:val="0050627D"/>
    <w:rsid w:val="0051740B"/>
    <w:rsid w:val="00526B31"/>
    <w:rsid w:val="00527392"/>
    <w:rsid w:val="00544DF9"/>
    <w:rsid w:val="005462C2"/>
    <w:rsid w:val="0055324F"/>
    <w:rsid w:val="00555E73"/>
    <w:rsid w:val="00560A2C"/>
    <w:rsid w:val="005640EA"/>
    <w:rsid w:val="00565A4B"/>
    <w:rsid w:val="00567F24"/>
    <w:rsid w:val="00572DD1"/>
    <w:rsid w:val="00572E61"/>
    <w:rsid w:val="00574E8D"/>
    <w:rsid w:val="00576945"/>
    <w:rsid w:val="00576A83"/>
    <w:rsid w:val="00584578"/>
    <w:rsid w:val="00585CC1"/>
    <w:rsid w:val="00594BF4"/>
    <w:rsid w:val="00594DF8"/>
    <w:rsid w:val="005B11B2"/>
    <w:rsid w:val="005B20E6"/>
    <w:rsid w:val="005B66D8"/>
    <w:rsid w:val="005D530F"/>
    <w:rsid w:val="005F42E8"/>
    <w:rsid w:val="00600FD0"/>
    <w:rsid w:val="00605FF7"/>
    <w:rsid w:val="00614C8D"/>
    <w:rsid w:val="006235C3"/>
    <w:rsid w:val="00630224"/>
    <w:rsid w:val="00646DC9"/>
    <w:rsid w:val="006537A3"/>
    <w:rsid w:val="0065671D"/>
    <w:rsid w:val="00656E38"/>
    <w:rsid w:val="0067471E"/>
    <w:rsid w:val="00680E08"/>
    <w:rsid w:val="00690A26"/>
    <w:rsid w:val="006C0696"/>
    <w:rsid w:val="006D0C4D"/>
    <w:rsid w:val="006D1CDD"/>
    <w:rsid w:val="006E3DED"/>
    <w:rsid w:val="006F512D"/>
    <w:rsid w:val="006F69A5"/>
    <w:rsid w:val="00704C57"/>
    <w:rsid w:val="00707B80"/>
    <w:rsid w:val="00707F6E"/>
    <w:rsid w:val="00713ACE"/>
    <w:rsid w:val="00715F98"/>
    <w:rsid w:val="007273C7"/>
    <w:rsid w:val="00743002"/>
    <w:rsid w:val="00746BC4"/>
    <w:rsid w:val="00746D01"/>
    <w:rsid w:val="00747B95"/>
    <w:rsid w:val="00747BE1"/>
    <w:rsid w:val="00753324"/>
    <w:rsid w:val="0076451C"/>
    <w:rsid w:val="00765CE6"/>
    <w:rsid w:val="00774734"/>
    <w:rsid w:val="00777D7E"/>
    <w:rsid w:val="00782790"/>
    <w:rsid w:val="00784786"/>
    <w:rsid w:val="00784C3C"/>
    <w:rsid w:val="007A25AD"/>
    <w:rsid w:val="007B0609"/>
    <w:rsid w:val="007B66BE"/>
    <w:rsid w:val="007C0260"/>
    <w:rsid w:val="007C3BA6"/>
    <w:rsid w:val="007C6E25"/>
    <w:rsid w:val="00801848"/>
    <w:rsid w:val="0080609D"/>
    <w:rsid w:val="00811B59"/>
    <w:rsid w:val="008260C8"/>
    <w:rsid w:val="00833BED"/>
    <w:rsid w:val="008407CA"/>
    <w:rsid w:val="00845106"/>
    <w:rsid w:val="008468ED"/>
    <w:rsid w:val="0085316E"/>
    <w:rsid w:val="00855F83"/>
    <w:rsid w:val="00885FB4"/>
    <w:rsid w:val="00897EF1"/>
    <w:rsid w:val="008A1501"/>
    <w:rsid w:val="008C2884"/>
    <w:rsid w:val="008C3111"/>
    <w:rsid w:val="008C55C6"/>
    <w:rsid w:val="008C7B1A"/>
    <w:rsid w:val="008D03AD"/>
    <w:rsid w:val="008D091D"/>
    <w:rsid w:val="008E3BD8"/>
    <w:rsid w:val="00901CC5"/>
    <w:rsid w:val="009154CC"/>
    <w:rsid w:val="00920327"/>
    <w:rsid w:val="00932CC1"/>
    <w:rsid w:val="00943BD0"/>
    <w:rsid w:val="009458D9"/>
    <w:rsid w:val="00952821"/>
    <w:rsid w:val="009602FD"/>
    <w:rsid w:val="00960DA4"/>
    <w:rsid w:val="00962FD1"/>
    <w:rsid w:val="00963FF4"/>
    <w:rsid w:val="00973612"/>
    <w:rsid w:val="00994EE1"/>
    <w:rsid w:val="009A463B"/>
    <w:rsid w:val="009B3398"/>
    <w:rsid w:val="009B3CEF"/>
    <w:rsid w:val="009B70C3"/>
    <w:rsid w:val="009C26DC"/>
    <w:rsid w:val="009C6B56"/>
    <w:rsid w:val="009C6ECC"/>
    <w:rsid w:val="009E4A62"/>
    <w:rsid w:val="00A155BB"/>
    <w:rsid w:val="00A207CA"/>
    <w:rsid w:val="00A337BB"/>
    <w:rsid w:val="00A543E2"/>
    <w:rsid w:val="00A54E7C"/>
    <w:rsid w:val="00A575C1"/>
    <w:rsid w:val="00A61755"/>
    <w:rsid w:val="00A65DB6"/>
    <w:rsid w:val="00A67DB1"/>
    <w:rsid w:val="00A74113"/>
    <w:rsid w:val="00AB2E27"/>
    <w:rsid w:val="00AC0C44"/>
    <w:rsid w:val="00AC2F6A"/>
    <w:rsid w:val="00AC564E"/>
    <w:rsid w:val="00AD054A"/>
    <w:rsid w:val="00AD0B6E"/>
    <w:rsid w:val="00AD0FAA"/>
    <w:rsid w:val="00AE29F3"/>
    <w:rsid w:val="00AE2DAC"/>
    <w:rsid w:val="00AF30B3"/>
    <w:rsid w:val="00B1691E"/>
    <w:rsid w:val="00B324B3"/>
    <w:rsid w:val="00B50D5F"/>
    <w:rsid w:val="00B51C8D"/>
    <w:rsid w:val="00B559DD"/>
    <w:rsid w:val="00B82C92"/>
    <w:rsid w:val="00B8651F"/>
    <w:rsid w:val="00BC53B1"/>
    <w:rsid w:val="00BC5D4B"/>
    <w:rsid w:val="00BD42AD"/>
    <w:rsid w:val="00BE6DCE"/>
    <w:rsid w:val="00BE6ED7"/>
    <w:rsid w:val="00BE71F2"/>
    <w:rsid w:val="00BF0F48"/>
    <w:rsid w:val="00BF5CB8"/>
    <w:rsid w:val="00C16CB5"/>
    <w:rsid w:val="00C27193"/>
    <w:rsid w:val="00C3683B"/>
    <w:rsid w:val="00C6046E"/>
    <w:rsid w:val="00C60657"/>
    <w:rsid w:val="00C71E58"/>
    <w:rsid w:val="00C85506"/>
    <w:rsid w:val="00C93C52"/>
    <w:rsid w:val="00C94043"/>
    <w:rsid w:val="00C96BC1"/>
    <w:rsid w:val="00CA6BFB"/>
    <w:rsid w:val="00CC0EAF"/>
    <w:rsid w:val="00CD43E3"/>
    <w:rsid w:val="00CD5F9F"/>
    <w:rsid w:val="00D04F81"/>
    <w:rsid w:val="00D1081C"/>
    <w:rsid w:val="00D26E11"/>
    <w:rsid w:val="00D34DAD"/>
    <w:rsid w:val="00D34F33"/>
    <w:rsid w:val="00D3735C"/>
    <w:rsid w:val="00D40A22"/>
    <w:rsid w:val="00D442B9"/>
    <w:rsid w:val="00D44B3E"/>
    <w:rsid w:val="00D62F00"/>
    <w:rsid w:val="00D637E5"/>
    <w:rsid w:val="00D70764"/>
    <w:rsid w:val="00D725A2"/>
    <w:rsid w:val="00D729FB"/>
    <w:rsid w:val="00D84825"/>
    <w:rsid w:val="00D947C0"/>
    <w:rsid w:val="00D9494E"/>
    <w:rsid w:val="00D95C39"/>
    <w:rsid w:val="00D95D15"/>
    <w:rsid w:val="00DB1828"/>
    <w:rsid w:val="00DB2DF5"/>
    <w:rsid w:val="00DB4E32"/>
    <w:rsid w:val="00DC7AE1"/>
    <w:rsid w:val="00DD3DC3"/>
    <w:rsid w:val="00DE342B"/>
    <w:rsid w:val="00DE3ED2"/>
    <w:rsid w:val="00E140B5"/>
    <w:rsid w:val="00E14DFD"/>
    <w:rsid w:val="00E1644C"/>
    <w:rsid w:val="00E174B5"/>
    <w:rsid w:val="00E229F5"/>
    <w:rsid w:val="00E31585"/>
    <w:rsid w:val="00E32C18"/>
    <w:rsid w:val="00E34DE5"/>
    <w:rsid w:val="00E463F0"/>
    <w:rsid w:val="00E606F1"/>
    <w:rsid w:val="00E61685"/>
    <w:rsid w:val="00E8729E"/>
    <w:rsid w:val="00EA1285"/>
    <w:rsid w:val="00EA177F"/>
    <w:rsid w:val="00EA6E4F"/>
    <w:rsid w:val="00EB5CB7"/>
    <w:rsid w:val="00EB6A6C"/>
    <w:rsid w:val="00EC28C6"/>
    <w:rsid w:val="00ED40C5"/>
    <w:rsid w:val="00EF3B71"/>
    <w:rsid w:val="00F07CBE"/>
    <w:rsid w:val="00F11A8C"/>
    <w:rsid w:val="00F20C39"/>
    <w:rsid w:val="00F241DC"/>
    <w:rsid w:val="00F26BB8"/>
    <w:rsid w:val="00F47D1C"/>
    <w:rsid w:val="00F5584A"/>
    <w:rsid w:val="00F61223"/>
    <w:rsid w:val="00F64207"/>
    <w:rsid w:val="00F74C21"/>
    <w:rsid w:val="00F92968"/>
    <w:rsid w:val="00F97325"/>
    <w:rsid w:val="00FA3AEC"/>
    <w:rsid w:val="00FB0607"/>
    <w:rsid w:val="00FB2A97"/>
    <w:rsid w:val="00FB2AAF"/>
    <w:rsid w:val="00FC6AFB"/>
    <w:rsid w:val="00FC7D49"/>
    <w:rsid w:val="00FD0C68"/>
    <w:rsid w:val="00FD526B"/>
    <w:rsid w:val="00FE0869"/>
    <w:rsid w:val="00FF2AF2"/>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lang w:val="en-US"/>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217355-6763-E046-B0F2-6E992115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2106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4</cp:revision>
  <cp:lastPrinted>2017-06-16T00:15:00Z</cp:lastPrinted>
  <dcterms:created xsi:type="dcterms:W3CDTF">2019-01-25T17:04:00Z</dcterms:created>
  <dcterms:modified xsi:type="dcterms:W3CDTF">2019-01-26T23:36:00Z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