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FC8EEB" w14:textId="77777777" w:rsidR="002739F9" w:rsidRPr="00C52519" w:rsidRDefault="002739F9" w:rsidP="00BD66A0">
      <w:pPr>
        <w:contextualSpacing/>
        <w:rPr>
          <w:rFonts w:ascii="Calibri" w:eastAsia="Times New Roman" w:hAnsi="Calibri" w:cs="Calibri"/>
          <w:b/>
          <w:bCs/>
          <w:color w:val="000000"/>
          <w:kern w:val="0"/>
          <w:sz w:val="20"/>
          <w:szCs w:val="20"/>
          <w14:ligatures w14:val="none"/>
        </w:rPr>
      </w:pPr>
    </w:p>
    <w:p w14:paraId="3587C767" w14:textId="59010A7F" w:rsidR="00810736" w:rsidRPr="00C52519" w:rsidRDefault="00810736" w:rsidP="00BD66A0">
      <w:pPr>
        <w:contextualSpacing/>
        <w:rPr>
          <w:rFonts w:ascii="Calibri" w:eastAsia="Times New Roman" w:hAnsi="Calibri" w:cs="Calibri"/>
          <w:b/>
          <w:bCs/>
          <w:i/>
          <w:iCs/>
          <w:color w:val="000000"/>
          <w:kern w:val="0"/>
          <w:sz w:val="18"/>
          <w:szCs w:val="18"/>
          <w14:ligatures w14:val="none"/>
        </w:rPr>
      </w:pPr>
      <w:r w:rsidRPr="00C52519">
        <w:rPr>
          <w:rFonts w:ascii="Calibri" w:eastAsia="Times New Roman" w:hAnsi="Calibri" w:cs="Calibri"/>
          <w:b/>
          <w:bCs/>
          <w:i/>
          <w:iCs/>
          <w:color w:val="000000"/>
          <w:kern w:val="0"/>
          <w:sz w:val="18"/>
          <w:szCs w:val="18"/>
          <w14:ligatures w14:val="none"/>
        </w:rPr>
        <w:t>For media requests and interviews with Bill Moran:</w:t>
      </w:r>
    </w:p>
    <w:p w14:paraId="6B516CF4" w14:textId="77777777" w:rsidR="00F33D14" w:rsidRPr="00C52519" w:rsidRDefault="00F33D14" w:rsidP="00F33D14">
      <w:pPr>
        <w:pStyle w:val="ListParagraph"/>
        <w:numPr>
          <w:ilvl w:val="0"/>
          <w:numId w:val="1"/>
        </w:numPr>
        <w:rPr>
          <w:rFonts w:ascii="Calibri" w:eastAsia="Times New Roman" w:hAnsi="Calibri" w:cs="Calibri"/>
          <w:i/>
          <w:iCs/>
          <w:color w:val="000000"/>
          <w:kern w:val="0"/>
          <w:sz w:val="18"/>
          <w:szCs w:val="18"/>
          <w14:ligatures w14:val="none"/>
        </w:rPr>
      </w:pPr>
      <w:r w:rsidRPr="00C52519">
        <w:rPr>
          <w:rFonts w:ascii="Calibri" w:eastAsia="Times New Roman" w:hAnsi="Calibri" w:cs="Calibri"/>
          <w:i/>
          <w:iCs/>
          <w:color w:val="000000"/>
          <w:kern w:val="0"/>
          <w:sz w:val="18"/>
          <w:szCs w:val="18"/>
          <w14:ligatures w14:val="none"/>
        </w:rPr>
        <w:t xml:space="preserve">English-language media: </w:t>
      </w:r>
      <w:r w:rsidRPr="00C52519">
        <w:rPr>
          <w:rFonts w:ascii="Calibri" w:eastAsia="Times New Roman" w:hAnsi="Calibri" w:cs="Calibri"/>
          <w:i/>
          <w:iCs/>
          <w:color w:val="000000"/>
          <w:kern w:val="0"/>
          <w:sz w:val="18"/>
          <w:szCs w:val="18"/>
          <w14:ligatures w14:val="none"/>
        </w:rPr>
        <w:br/>
        <w:t xml:space="preserve">Heather West, +1-612-724-8760, </w:t>
      </w:r>
      <w:hyperlink r:id="rId7" w:history="1">
        <w:r w:rsidRPr="00C52519">
          <w:rPr>
            <w:rStyle w:val="Hyperlink"/>
            <w:rFonts w:ascii="Calibri" w:eastAsia="Times New Roman" w:hAnsi="Calibri" w:cs="Calibri"/>
            <w:i/>
            <w:iCs/>
            <w:kern w:val="0"/>
            <w:sz w:val="18"/>
            <w:szCs w:val="18"/>
            <w14:ligatures w14:val="none"/>
          </w:rPr>
          <w:t>heather@heatherwestpr.com</w:t>
        </w:r>
      </w:hyperlink>
      <w:r w:rsidRPr="00C52519">
        <w:rPr>
          <w:rFonts w:ascii="Calibri" w:eastAsia="Times New Roman" w:hAnsi="Calibri" w:cs="Calibri"/>
          <w:i/>
          <w:iCs/>
          <w:color w:val="000000"/>
          <w:kern w:val="0"/>
          <w:sz w:val="18"/>
          <w:szCs w:val="18"/>
          <w14:ligatures w14:val="none"/>
        </w:rPr>
        <w:t xml:space="preserve">; </w:t>
      </w:r>
      <w:r w:rsidRPr="00C52519">
        <w:rPr>
          <w:rFonts w:ascii="Calibri" w:eastAsia="Times New Roman" w:hAnsi="Calibri" w:cs="Calibri"/>
          <w:i/>
          <w:iCs/>
          <w:color w:val="000000"/>
          <w:kern w:val="0"/>
          <w:sz w:val="18"/>
          <w:szCs w:val="18"/>
          <w14:ligatures w14:val="none"/>
        </w:rPr>
        <w:br/>
        <w:t xml:space="preserve">Robin Smothers, +1-763-370-7347, </w:t>
      </w:r>
      <w:hyperlink r:id="rId8" w:history="1">
        <w:r w:rsidRPr="00C52519">
          <w:rPr>
            <w:rStyle w:val="Hyperlink"/>
            <w:rFonts w:ascii="Calibri" w:eastAsia="Times New Roman" w:hAnsi="Calibri" w:cs="Calibri"/>
            <w:i/>
            <w:iCs/>
            <w:kern w:val="0"/>
            <w:sz w:val="18"/>
            <w:szCs w:val="18"/>
            <w14:ligatures w14:val="none"/>
          </w:rPr>
          <w:t>robin@robinsmothers.com</w:t>
        </w:r>
      </w:hyperlink>
    </w:p>
    <w:p w14:paraId="4F3B5940" w14:textId="3847F58F" w:rsidR="00373536" w:rsidRPr="00C52519" w:rsidRDefault="00373536" w:rsidP="00BD66A0">
      <w:pPr>
        <w:pStyle w:val="ListParagraph"/>
        <w:numPr>
          <w:ilvl w:val="0"/>
          <w:numId w:val="1"/>
        </w:numPr>
        <w:rPr>
          <w:rFonts w:ascii="Calibri" w:eastAsia="Times New Roman" w:hAnsi="Calibri" w:cs="Calibri"/>
          <w:i/>
          <w:iCs/>
          <w:color w:val="000000"/>
          <w:kern w:val="0"/>
          <w:sz w:val="18"/>
          <w:szCs w:val="18"/>
          <w14:ligatures w14:val="none"/>
        </w:rPr>
      </w:pPr>
      <w:r w:rsidRPr="00C52519">
        <w:rPr>
          <w:rFonts w:ascii="Calibri" w:eastAsia="Times New Roman" w:hAnsi="Calibri" w:cs="Calibri"/>
          <w:i/>
          <w:iCs/>
          <w:color w:val="000000"/>
          <w:kern w:val="0"/>
          <w:sz w:val="18"/>
          <w:szCs w:val="18"/>
          <w14:ligatures w14:val="none"/>
        </w:rPr>
        <w:t xml:space="preserve">Italian-language media: Chiara Agnoli, </w:t>
      </w:r>
      <w:r w:rsidR="00177B65" w:rsidRPr="00C52519">
        <w:rPr>
          <w:rFonts w:ascii="Calibri" w:eastAsia="Times New Roman" w:hAnsi="Calibri" w:cs="Calibri"/>
          <w:i/>
          <w:iCs/>
          <w:color w:val="000000"/>
          <w:kern w:val="0"/>
          <w:sz w:val="18"/>
          <w:szCs w:val="18"/>
          <w14:ligatures w14:val="none"/>
        </w:rPr>
        <w:t>+</w:t>
      </w:r>
      <w:r w:rsidRPr="00C52519">
        <w:rPr>
          <w:rFonts w:ascii="Calibri" w:eastAsia="Times New Roman" w:hAnsi="Calibri" w:cs="Calibri"/>
          <w:i/>
          <w:iCs/>
          <w:color w:val="000000"/>
          <w:kern w:val="0"/>
          <w:sz w:val="18"/>
          <w:szCs w:val="18"/>
          <w14:ligatures w14:val="none"/>
        </w:rPr>
        <w:t>06</w:t>
      </w:r>
      <w:r w:rsidR="009A69F7" w:rsidRPr="00C52519">
        <w:rPr>
          <w:rFonts w:ascii="Calibri" w:eastAsia="Times New Roman" w:hAnsi="Calibri" w:cs="Calibri"/>
          <w:i/>
          <w:iCs/>
          <w:color w:val="000000"/>
          <w:kern w:val="0"/>
          <w:sz w:val="18"/>
          <w:szCs w:val="18"/>
          <w14:ligatures w14:val="none"/>
        </w:rPr>
        <w:t>-</w:t>
      </w:r>
      <w:r w:rsidRPr="00C52519">
        <w:rPr>
          <w:rFonts w:ascii="Calibri" w:eastAsia="Times New Roman" w:hAnsi="Calibri" w:cs="Calibri"/>
          <w:i/>
          <w:iCs/>
          <w:color w:val="000000"/>
          <w:kern w:val="0"/>
          <w:sz w:val="18"/>
          <w:szCs w:val="18"/>
          <w14:ligatures w14:val="none"/>
        </w:rPr>
        <w:t xml:space="preserve">69879575, </w:t>
      </w:r>
      <w:hyperlink r:id="rId9" w:history="1">
        <w:r w:rsidRPr="00C52519">
          <w:rPr>
            <w:rStyle w:val="Hyperlink"/>
            <w:rFonts w:ascii="Calibri" w:eastAsia="Times New Roman" w:hAnsi="Calibri" w:cs="Calibri"/>
            <w:i/>
            <w:iCs/>
            <w:kern w:val="0"/>
            <w:sz w:val="18"/>
            <w:szCs w:val="18"/>
            <w14:ligatures w14:val="none"/>
          </w:rPr>
          <w:t>c.agnoli@vatlib.it</w:t>
        </w:r>
      </w:hyperlink>
      <w:r w:rsidRPr="00C52519">
        <w:rPr>
          <w:rFonts w:ascii="Calibri" w:eastAsia="Times New Roman" w:hAnsi="Calibri" w:cs="Calibri"/>
          <w:i/>
          <w:iCs/>
          <w:color w:val="000000"/>
          <w:kern w:val="0"/>
          <w:sz w:val="18"/>
          <w:szCs w:val="18"/>
          <w14:ligatures w14:val="none"/>
        </w:rPr>
        <w:t xml:space="preserve">; Cleo Meacci, </w:t>
      </w:r>
      <w:hyperlink r:id="rId10" w:history="1">
        <w:r w:rsidRPr="00C52519">
          <w:rPr>
            <w:rStyle w:val="Hyperlink"/>
            <w:rFonts w:ascii="Calibri" w:eastAsia="Times New Roman" w:hAnsi="Calibri" w:cs="Calibri"/>
            <w:i/>
            <w:iCs/>
            <w:kern w:val="0"/>
            <w:sz w:val="18"/>
            <w:szCs w:val="18"/>
            <w14:ligatures w14:val="none"/>
          </w:rPr>
          <w:t>c.meacci@vatlib.it</w:t>
        </w:r>
      </w:hyperlink>
    </w:p>
    <w:p w14:paraId="21752543" w14:textId="77777777" w:rsidR="002739F9" w:rsidRPr="00C52519" w:rsidRDefault="002739F9" w:rsidP="00BD66A0">
      <w:pPr>
        <w:pStyle w:val="ListParagraph"/>
        <w:numPr>
          <w:ilvl w:val="0"/>
          <w:numId w:val="1"/>
        </w:numPr>
        <w:rPr>
          <w:rFonts w:ascii="Calibri" w:eastAsia="Times New Roman" w:hAnsi="Calibri" w:cs="Calibri"/>
          <w:i/>
          <w:iCs/>
          <w:color w:val="000000"/>
          <w:kern w:val="0"/>
          <w:sz w:val="18"/>
          <w:szCs w:val="18"/>
          <w14:ligatures w14:val="none"/>
        </w:rPr>
      </w:pPr>
      <w:r w:rsidRPr="00C52519">
        <w:rPr>
          <w:rFonts w:ascii="Calibri" w:eastAsia="Times New Roman" w:hAnsi="Calibri" w:cs="Calibri"/>
          <w:i/>
          <w:iCs/>
          <w:color w:val="000000"/>
          <w:kern w:val="0"/>
          <w:sz w:val="18"/>
          <w:szCs w:val="18"/>
          <w14:ligatures w14:val="none"/>
        </w:rPr>
        <w:t xml:space="preserve">More information online at </w:t>
      </w:r>
      <w:hyperlink r:id="rId11" w:history="1">
        <w:r w:rsidRPr="00C52519">
          <w:rPr>
            <w:rStyle w:val="Hyperlink"/>
            <w:rFonts w:ascii="Calibri" w:hAnsi="Calibri" w:cs="Calibri"/>
            <w:i/>
            <w:iCs/>
            <w:sz w:val="18"/>
            <w:szCs w:val="18"/>
          </w:rPr>
          <w:t>https://www.letterfish.press/news</w:t>
        </w:r>
      </w:hyperlink>
    </w:p>
    <w:p w14:paraId="26234539" w14:textId="1F0DBB01" w:rsidR="002739F9" w:rsidRPr="00C52519" w:rsidRDefault="002739F9" w:rsidP="00BD66A0">
      <w:pPr>
        <w:pStyle w:val="ListParagraph"/>
        <w:numPr>
          <w:ilvl w:val="0"/>
          <w:numId w:val="1"/>
        </w:numPr>
        <w:rPr>
          <w:rFonts w:ascii="Calibri" w:eastAsia="Times New Roman" w:hAnsi="Calibri" w:cs="Calibri"/>
          <w:i/>
          <w:iCs/>
          <w:color w:val="000000"/>
          <w:kern w:val="0"/>
          <w:sz w:val="18"/>
          <w:szCs w:val="18"/>
          <w14:ligatures w14:val="none"/>
        </w:rPr>
      </w:pPr>
      <w:r w:rsidRPr="00C52519">
        <w:rPr>
          <w:rFonts w:ascii="Calibri" w:eastAsia="Times New Roman" w:hAnsi="Calibri" w:cs="Calibri"/>
          <w:i/>
          <w:iCs/>
          <w:color w:val="000000"/>
          <w:kern w:val="0"/>
          <w:sz w:val="18"/>
          <w:szCs w:val="18"/>
          <w14:ligatures w14:val="none"/>
        </w:rPr>
        <w:t xml:space="preserve">Images and video available at </w:t>
      </w:r>
      <w:hyperlink r:id="rId12" w:tooltip="https://files.heatherwestpr.com/index.php/s/p21BhZANHjf3ePw" w:history="1">
        <w:r w:rsidRPr="00C52519">
          <w:rPr>
            <w:rStyle w:val="Hyperlink"/>
            <w:rFonts w:ascii="Calibri" w:hAnsi="Calibri" w:cs="Calibri"/>
            <w:i/>
            <w:iCs/>
            <w:color w:val="0078D4"/>
            <w:sz w:val="18"/>
            <w:szCs w:val="18"/>
          </w:rPr>
          <w:t>https://files.heatherwestpr.com/index.php/s/p21BhZANHjf3ePw</w:t>
        </w:r>
      </w:hyperlink>
    </w:p>
    <w:p w14:paraId="4C52C79F" w14:textId="77777777" w:rsidR="00810736" w:rsidRPr="00C52519" w:rsidRDefault="00810736" w:rsidP="00BD66A0">
      <w:pPr>
        <w:contextualSpacing/>
        <w:jc w:val="center"/>
        <w:rPr>
          <w:rFonts w:ascii="Calibri" w:hAnsi="Calibri" w:cs="Calibri"/>
          <w:sz w:val="22"/>
          <w:szCs w:val="22"/>
        </w:rPr>
      </w:pPr>
    </w:p>
    <w:p w14:paraId="6A902637" w14:textId="1F651800" w:rsidR="00D67EF7" w:rsidRPr="00C52519" w:rsidRDefault="00E72CEE" w:rsidP="00BD66A0">
      <w:pPr>
        <w:contextualSpacing/>
        <w:jc w:val="center"/>
        <w:rPr>
          <w:rFonts w:ascii="Calibri" w:eastAsia="Times New Roman" w:hAnsi="Calibri" w:cs="Calibri"/>
          <w:b/>
          <w:bCs/>
          <w:color w:val="000000"/>
          <w:kern w:val="0"/>
          <w:sz w:val="30"/>
          <w:szCs w:val="30"/>
          <w14:ligatures w14:val="none"/>
        </w:rPr>
      </w:pPr>
      <w:r w:rsidRPr="00C52519">
        <w:rPr>
          <w:rFonts w:ascii="Calibri" w:eastAsia="Times New Roman" w:hAnsi="Calibri" w:cs="Calibri"/>
          <w:b/>
          <w:bCs/>
          <w:color w:val="000000"/>
          <w:kern w:val="0"/>
          <w:sz w:val="30"/>
          <w:szCs w:val="30"/>
          <w14:ligatures w14:val="none"/>
        </w:rPr>
        <w:t xml:space="preserve">The Vatican Library selects U.S. artist Bill Moran to create LetterFish artworks for </w:t>
      </w:r>
      <w:r w:rsidR="002912B5" w:rsidRPr="00C52519">
        <w:rPr>
          <w:rFonts w:ascii="Calibri" w:eastAsia="Times New Roman" w:hAnsi="Calibri" w:cs="Calibri"/>
          <w:b/>
          <w:bCs/>
          <w:color w:val="000000"/>
          <w:kern w:val="0"/>
          <w:sz w:val="30"/>
          <w:szCs w:val="30"/>
          <w14:ligatures w14:val="none"/>
        </w:rPr>
        <w:t>“</w:t>
      </w:r>
      <w:r w:rsidRPr="00C52519">
        <w:rPr>
          <w:rFonts w:ascii="Calibri" w:eastAsia="Times New Roman" w:hAnsi="Calibri" w:cs="Calibri"/>
          <w:b/>
          <w:bCs/>
          <w:color w:val="000000"/>
          <w:kern w:val="0"/>
          <w:sz w:val="30"/>
          <w:szCs w:val="30"/>
          <w14:ligatures w14:val="none"/>
        </w:rPr>
        <w:t>AQVA</w:t>
      </w:r>
      <w:r w:rsidR="00BA1F44" w:rsidRPr="00C52519">
        <w:rPr>
          <w:rFonts w:ascii="Calibri" w:eastAsia="Times New Roman" w:hAnsi="Calibri" w:cs="Calibri"/>
          <w:b/>
          <w:bCs/>
          <w:color w:val="000000"/>
          <w:kern w:val="0"/>
          <w:sz w:val="30"/>
          <w:szCs w:val="30"/>
          <w14:ligatures w14:val="none"/>
        </w:rPr>
        <w:t xml:space="preserve">. </w:t>
      </w:r>
      <w:r w:rsidR="00BA1F44" w:rsidRPr="00C52519">
        <w:rPr>
          <w:rFonts w:ascii="Calibri" w:eastAsia="Times New Roman" w:hAnsi="Calibri" w:cs="Calibri"/>
          <w:b/>
          <w:bCs/>
          <w:sz w:val="30"/>
          <w:szCs w:val="30"/>
          <w:lang w:eastAsia="it-IT"/>
        </w:rPr>
        <w:t>Catastrophe and Wonder</w:t>
      </w:r>
      <w:r w:rsidR="002912B5" w:rsidRPr="00C52519">
        <w:rPr>
          <w:rFonts w:ascii="Calibri" w:eastAsia="Times New Roman" w:hAnsi="Calibri" w:cs="Calibri"/>
          <w:b/>
          <w:bCs/>
          <w:color w:val="000000"/>
          <w:kern w:val="0"/>
          <w:sz w:val="30"/>
          <w:szCs w:val="30"/>
          <w14:ligatures w14:val="none"/>
        </w:rPr>
        <w:t>”</w:t>
      </w:r>
      <w:r w:rsidR="00BA1F44" w:rsidRPr="00C52519">
        <w:rPr>
          <w:rFonts w:ascii="Calibri" w:eastAsia="Times New Roman" w:hAnsi="Calibri" w:cs="Calibri"/>
          <w:b/>
          <w:bCs/>
          <w:color w:val="000000"/>
          <w:kern w:val="0"/>
          <w:sz w:val="30"/>
          <w:szCs w:val="30"/>
          <w14:ligatures w14:val="none"/>
        </w:rPr>
        <w:br/>
      </w:r>
      <w:r w:rsidRPr="00C52519">
        <w:rPr>
          <w:rFonts w:ascii="Calibri" w:eastAsia="Times New Roman" w:hAnsi="Calibri" w:cs="Calibri"/>
          <w:b/>
          <w:bCs/>
          <w:color w:val="000000"/>
          <w:kern w:val="0"/>
          <w:sz w:val="30"/>
          <w:szCs w:val="30"/>
          <w14:ligatures w14:val="none"/>
        </w:rPr>
        <w:t>water-themed exhibit</w:t>
      </w:r>
      <w:r w:rsidR="00383403" w:rsidRPr="00C52519">
        <w:rPr>
          <w:rFonts w:ascii="Calibri" w:eastAsia="Times New Roman" w:hAnsi="Calibri" w:cs="Calibri"/>
          <w:b/>
          <w:bCs/>
          <w:color w:val="000000"/>
          <w:kern w:val="0"/>
          <w:sz w:val="30"/>
          <w:szCs w:val="30"/>
          <w14:ligatures w14:val="none"/>
        </w:rPr>
        <w:t>,</w:t>
      </w:r>
      <w:r w:rsidR="00BA1F44" w:rsidRPr="00C52519">
        <w:rPr>
          <w:rFonts w:ascii="Calibri" w:eastAsia="Times New Roman" w:hAnsi="Calibri" w:cs="Calibri"/>
          <w:b/>
          <w:bCs/>
          <w:color w:val="000000"/>
          <w:kern w:val="0"/>
          <w:sz w:val="30"/>
          <w:szCs w:val="30"/>
          <w14:ligatures w14:val="none"/>
        </w:rPr>
        <w:t xml:space="preserve"> </w:t>
      </w:r>
      <w:r w:rsidRPr="00C52519">
        <w:rPr>
          <w:rFonts w:ascii="Calibri" w:eastAsia="Times New Roman" w:hAnsi="Calibri" w:cs="Calibri"/>
          <w:b/>
          <w:bCs/>
          <w:color w:val="000000"/>
          <w:kern w:val="0"/>
          <w:sz w:val="30"/>
          <w:szCs w:val="30"/>
          <w14:ligatures w14:val="none"/>
        </w:rPr>
        <w:t>held Sept. 2026-May 2027 in Rome</w:t>
      </w:r>
    </w:p>
    <w:p w14:paraId="61BE61CD" w14:textId="6FF64B7C" w:rsidR="00E72CEE" w:rsidRPr="00C52519" w:rsidRDefault="008C6CE9" w:rsidP="00BD66A0">
      <w:pPr>
        <w:contextualSpacing/>
        <w:rPr>
          <w:rFonts w:ascii="Calibri" w:eastAsia="Times New Roman" w:hAnsi="Calibri" w:cs="Calibri"/>
          <w:color w:val="000000"/>
          <w:kern w:val="0"/>
          <w14:ligatures w14:val="none"/>
        </w:rPr>
      </w:pPr>
      <w:r w:rsidRPr="00C52519">
        <w:rPr>
          <w:rFonts w:ascii="Calibri" w:eastAsia="Times New Roman" w:hAnsi="Calibri" w:cs="Calibri"/>
          <w:noProof/>
          <w:color w:val="000000"/>
          <w:kern w:val="0"/>
          <w:sz w:val="22"/>
          <w:szCs w:val="22"/>
        </w:rPr>
        <w:drawing>
          <wp:anchor distT="0" distB="0" distL="114300" distR="114300" simplePos="0" relativeHeight="251658240" behindDoc="1" locked="0" layoutInCell="1" allowOverlap="1" wp14:anchorId="210C633D" wp14:editId="4525E7C6">
            <wp:simplePos x="0" y="0"/>
            <wp:positionH relativeFrom="column">
              <wp:posOffset>4244340</wp:posOffset>
            </wp:positionH>
            <wp:positionV relativeFrom="paragraph">
              <wp:posOffset>189230</wp:posOffset>
            </wp:positionV>
            <wp:extent cx="1697990" cy="2548255"/>
            <wp:effectExtent l="0" t="0" r="3810" b="4445"/>
            <wp:wrapTight wrapText="left">
              <wp:wrapPolygon edited="0">
                <wp:start x="0" y="0"/>
                <wp:lineTo x="0" y="21530"/>
                <wp:lineTo x="21487" y="21530"/>
                <wp:lineTo x="21487" y="0"/>
                <wp:lineTo x="0" y="0"/>
              </wp:wrapPolygon>
            </wp:wrapTight>
            <wp:docPr id="111509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09880" name="Picture 111509880"/>
                    <pic:cNvPicPr/>
                  </pic:nvPicPr>
                  <pic:blipFill>
                    <a:blip r:embed="rId13">
                      <a:extLst>
                        <a:ext uri="{28A0092B-C50C-407E-A947-70E740481C1C}">
                          <a14:useLocalDpi xmlns:a14="http://schemas.microsoft.com/office/drawing/2010/main" val="0"/>
                        </a:ext>
                      </a:extLst>
                    </a:blip>
                    <a:stretch>
                      <a:fillRect/>
                    </a:stretch>
                  </pic:blipFill>
                  <pic:spPr>
                    <a:xfrm>
                      <a:off x="0" y="0"/>
                      <a:ext cx="1697990" cy="2548255"/>
                    </a:xfrm>
                    <a:prstGeom prst="rect">
                      <a:avLst/>
                    </a:prstGeom>
                  </pic:spPr>
                </pic:pic>
              </a:graphicData>
            </a:graphic>
            <wp14:sizeRelH relativeFrom="margin">
              <wp14:pctWidth>0</wp14:pctWidth>
            </wp14:sizeRelH>
            <wp14:sizeRelV relativeFrom="margin">
              <wp14:pctHeight>0</wp14:pctHeight>
            </wp14:sizeRelV>
          </wp:anchor>
        </w:drawing>
      </w:r>
    </w:p>
    <w:p w14:paraId="0E705E5E" w14:textId="37D2F4A0" w:rsidR="00BA1F44" w:rsidRPr="00C52519" w:rsidRDefault="00E72CEE" w:rsidP="00BD66A0">
      <w:pPr>
        <w:contextualSpacing/>
        <w:rPr>
          <w:rFonts w:ascii="Calibri" w:eastAsia="Times New Roman" w:hAnsi="Calibri" w:cs="Calibri"/>
          <w:sz w:val="22"/>
          <w:szCs w:val="22"/>
          <w:lang w:eastAsia="it-IT"/>
        </w:rPr>
      </w:pPr>
      <w:r w:rsidRPr="00C52519">
        <w:rPr>
          <w:rFonts w:ascii="Calibri" w:eastAsia="Times New Roman" w:hAnsi="Calibri" w:cs="Calibri"/>
          <w:color w:val="000000"/>
          <w:kern w:val="0"/>
          <w:sz w:val="22"/>
          <w:szCs w:val="22"/>
          <w14:ligatures w14:val="none"/>
        </w:rPr>
        <w:t>St. Paul, Minn. (</w:t>
      </w:r>
      <w:r w:rsidR="001D64E7">
        <w:rPr>
          <w:rFonts w:ascii="Calibri" w:eastAsia="Times New Roman" w:hAnsi="Calibri" w:cs="Calibri"/>
          <w:color w:val="000000"/>
          <w:kern w:val="0"/>
          <w:sz w:val="22"/>
          <w:szCs w:val="22"/>
          <w14:ligatures w14:val="none"/>
        </w:rPr>
        <w:t>Sept</w:t>
      </w:r>
      <w:r w:rsidR="00496517" w:rsidRPr="00C52519">
        <w:rPr>
          <w:rFonts w:ascii="Calibri" w:eastAsia="Times New Roman" w:hAnsi="Calibri" w:cs="Calibri"/>
          <w:color w:val="000000"/>
          <w:kern w:val="0"/>
          <w:sz w:val="22"/>
          <w:szCs w:val="22"/>
          <w14:ligatures w14:val="none"/>
        </w:rPr>
        <w:t>.</w:t>
      </w:r>
      <w:r w:rsidRPr="00C52519">
        <w:rPr>
          <w:rFonts w:ascii="Calibri" w:eastAsia="Times New Roman" w:hAnsi="Calibri" w:cs="Calibri"/>
          <w:color w:val="000000"/>
          <w:kern w:val="0"/>
          <w:sz w:val="22"/>
          <w:szCs w:val="22"/>
          <w14:ligatures w14:val="none"/>
        </w:rPr>
        <w:t xml:space="preserve"> 2026) – </w:t>
      </w:r>
      <w:hyperlink r:id="rId14" w:history="1">
        <w:r w:rsidR="00D67EF7" w:rsidRPr="00C52519">
          <w:rPr>
            <w:rStyle w:val="Hyperlink"/>
            <w:rFonts w:ascii="Calibri" w:eastAsia="Times New Roman" w:hAnsi="Calibri" w:cs="Calibri"/>
            <w:kern w:val="0"/>
            <w:sz w:val="22"/>
            <w:szCs w:val="22"/>
            <w14:ligatures w14:val="none"/>
          </w:rPr>
          <w:t>The Vatican Library</w:t>
        </w:r>
      </w:hyperlink>
      <w:r w:rsidR="00D67EF7" w:rsidRPr="00C52519">
        <w:rPr>
          <w:rFonts w:ascii="Calibri" w:eastAsia="Times New Roman" w:hAnsi="Calibri" w:cs="Calibri"/>
          <w:color w:val="000000"/>
          <w:kern w:val="0"/>
          <w:sz w:val="22"/>
          <w:szCs w:val="22"/>
          <w14:ligatures w14:val="none"/>
        </w:rPr>
        <w:t xml:space="preserve"> selected </w:t>
      </w:r>
      <w:r w:rsidR="00A84C99" w:rsidRPr="00C52519">
        <w:rPr>
          <w:rFonts w:ascii="Calibri" w:eastAsia="Times New Roman" w:hAnsi="Calibri" w:cs="Calibri"/>
          <w:color w:val="000000"/>
          <w:kern w:val="0"/>
          <w:sz w:val="22"/>
          <w:szCs w:val="22"/>
          <w14:ligatures w14:val="none"/>
        </w:rPr>
        <w:t xml:space="preserve">world-renowned, </w:t>
      </w:r>
      <w:r w:rsidR="007B51C4" w:rsidRPr="00C52519">
        <w:rPr>
          <w:rFonts w:ascii="Calibri" w:eastAsia="Times New Roman" w:hAnsi="Calibri" w:cs="Calibri"/>
          <w:color w:val="000000"/>
          <w:kern w:val="0"/>
          <w:sz w:val="22"/>
          <w:szCs w:val="22"/>
          <w14:ligatures w14:val="none"/>
        </w:rPr>
        <w:t xml:space="preserve">Minnesota-based </w:t>
      </w:r>
      <w:r w:rsidR="00D67EF7" w:rsidRPr="00C52519">
        <w:rPr>
          <w:rFonts w:ascii="Calibri" w:eastAsia="Times New Roman" w:hAnsi="Calibri" w:cs="Calibri"/>
          <w:color w:val="000000"/>
          <w:kern w:val="0"/>
          <w:sz w:val="22"/>
          <w:szCs w:val="22"/>
          <w14:ligatures w14:val="none"/>
        </w:rPr>
        <w:t>artist</w:t>
      </w:r>
      <w:r w:rsidRPr="00C52519">
        <w:rPr>
          <w:rFonts w:ascii="Calibri" w:eastAsia="Times New Roman" w:hAnsi="Calibri" w:cs="Calibri"/>
          <w:color w:val="000000"/>
          <w:kern w:val="0"/>
          <w:sz w:val="22"/>
          <w:szCs w:val="22"/>
          <w14:ligatures w14:val="none"/>
        </w:rPr>
        <w:t xml:space="preserve">, </w:t>
      </w:r>
      <w:hyperlink r:id="rId15" w:history="1">
        <w:r w:rsidR="00D67EF7" w:rsidRPr="00C52519">
          <w:rPr>
            <w:rStyle w:val="Hyperlink"/>
            <w:rFonts w:ascii="Calibri" w:eastAsia="Times New Roman" w:hAnsi="Calibri" w:cs="Calibri"/>
            <w:kern w:val="0"/>
            <w:sz w:val="22"/>
            <w:szCs w:val="22"/>
            <w14:ligatures w14:val="none"/>
          </w:rPr>
          <w:t>Bill Moran</w:t>
        </w:r>
      </w:hyperlink>
      <w:r w:rsidR="007B51C4" w:rsidRPr="00C52519">
        <w:rPr>
          <w:rFonts w:ascii="Calibri" w:eastAsia="Times New Roman" w:hAnsi="Calibri" w:cs="Calibri"/>
          <w:color w:val="000000"/>
          <w:kern w:val="0"/>
          <w:sz w:val="22"/>
          <w:szCs w:val="22"/>
          <w14:ligatures w14:val="none"/>
        </w:rPr>
        <w:t>,</w:t>
      </w:r>
      <w:r w:rsidR="00D67EF7" w:rsidRPr="00C52519">
        <w:rPr>
          <w:rFonts w:ascii="Calibri" w:eastAsia="Times New Roman" w:hAnsi="Calibri" w:cs="Calibri"/>
          <w:color w:val="000000"/>
          <w:kern w:val="0"/>
          <w:sz w:val="22"/>
          <w:szCs w:val="22"/>
          <w14:ligatures w14:val="none"/>
        </w:rPr>
        <w:t xml:space="preserve"> to create </w:t>
      </w:r>
      <w:r w:rsidR="00666832" w:rsidRPr="00C52519">
        <w:rPr>
          <w:rFonts w:ascii="Calibri" w:eastAsia="Times New Roman" w:hAnsi="Calibri" w:cs="Calibri"/>
          <w:color w:val="000000"/>
          <w:kern w:val="0"/>
          <w:sz w:val="22"/>
          <w:szCs w:val="22"/>
          <w14:ligatures w14:val="none"/>
        </w:rPr>
        <w:t xml:space="preserve">12 </w:t>
      </w:r>
      <w:r w:rsidR="00D67EF7" w:rsidRPr="00C52519">
        <w:rPr>
          <w:rFonts w:ascii="Calibri" w:eastAsia="Times New Roman" w:hAnsi="Calibri" w:cs="Calibri"/>
          <w:color w:val="000000"/>
          <w:kern w:val="0"/>
          <w:sz w:val="22"/>
          <w:szCs w:val="22"/>
          <w14:ligatures w14:val="none"/>
        </w:rPr>
        <w:t xml:space="preserve">original LetterFish </w:t>
      </w:r>
      <w:r w:rsidRPr="00C52519">
        <w:rPr>
          <w:rFonts w:ascii="Calibri" w:eastAsia="Times New Roman" w:hAnsi="Calibri" w:cs="Calibri"/>
          <w:color w:val="000000"/>
          <w:kern w:val="0"/>
          <w:sz w:val="22"/>
          <w:szCs w:val="22"/>
          <w14:ligatures w14:val="none"/>
        </w:rPr>
        <w:t>art</w:t>
      </w:r>
      <w:r w:rsidR="00D67EF7" w:rsidRPr="00C52519">
        <w:rPr>
          <w:rFonts w:ascii="Calibri" w:eastAsia="Times New Roman" w:hAnsi="Calibri" w:cs="Calibri"/>
          <w:color w:val="000000"/>
          <w:kern w:val="0"/>
          <w:sz w:val="22"/>
          <w:szCs w:val="22"/>
          <w14:ligatures w14:val="none"/>
        </w:rPr>
        <w:t xml:space="preserve">works for its water-themed exhibit </w:t>
      </w:r>
      <w:r w:rsidR="00DC74D8" w:rsidRPr="00C52519">
        <w:rPr>
          <w:rFonts w:ascii="Calibri" w:eastAsia="Times New Roman" w:hAnsi="Calibri" w:cs="Calibri"/>
          <w:color w:val="000000"/>
          <w:kern w:val="0"/>
          <w:sz w:val="22"/>
          <w:szCs w:val="22"/>
          <w14:ligatures w14:val="none"/>
        </w:rPr>
        <w:t>“</w:t>
      </w:r>
      <w:r w:rsidR="00BA0535" w:rsidRPr="00C52519">
        <w:rPr>
          <w:rFonts w:ascii="Calibri" w:eastAsia="Times New Roman" w:hAnsi="Calibri" w:cs="Calibri"/>
          <w:sz w:val="22"/>
          <w:szCs w:val="22"/>
          <w:lang w:eastAsia="it-IT"/>
        </w:rPr>
        <w:t>AQVA. Catastrophe and Wonder.</w:t>
      </w:r>
      <w:r w:rsidR="00DC74D8" w:rsidRPr="00C52519">
        <w:rPr>
          <w:rFonts w:ascii="Calibri" w:eastAsia="Times New Roman" w:hAnsi="Calibri" w:cs="Calibri"/>
          <w:sz w:val="22"/>
          <w:szCs w:val="22"/>
          <w:lang w:eastAsia="it-IT"/>
        </w:rPr>
        <w:t>”</w:t>
      </w:r>
    </w:p>
    <w:p w14:paraId="5CBCEEA1" w14:textId="77777777" w:rsidR="00BA1F44" w:rsidRPr="00C52519" w:rsidRDefault="00BA1F44" w:rsidP="00BD66A0">
      <w:pPr>
        <w:contextualSpacing/>
        <w:rPr>
          <w:rFonts w:ascii="Calibri" w:eastAsia="Times New Roman" w:hAnsi="Calibri" w:cs="Calibri"/>
          <w:sz w:val="22"/>
          <w:szCs w:val="22"/>
          <w:lang w:eastAsia="it-IT"/>
        </w:rPr>
      </w:pPr>
    </w:p>
    <w:p w14:paraId="587620E5" w14:textId="70AA4C2C" w:rsidR="00BA1F44" w:rsidRPr="00C52519" w:rsidRDefault="00BA1F44" w:rsidP="00BD66A0">
      <w:pPr>
        <w:contextualSpacing/>
        <w:rPr>
          <w:rFonts w:ascii="Calibri" w:eastAsia="Times New Roman" w:hAnsi="Calibri" w:cs="Calibri"/>
          <w:color w:val="000000"/>
          <w:kern w:val="0"/>
          <w:sz w:val="22"/>
          <w:szCs w:val="22"/>
          <w14:ligatures w14:val="none"/>
        </w:rPr>
      </w:pPr>
      <w:r w:rsidRPr="00C52519">
        <w:rPr>
          <w:rFonts w:ascii="Calibri" w:hAnsi="Calibri" w:cs="Calibri"/>
          <w:color w:val="000000" w:themeColor="text1"/>
          <w:sz w:val="22"/>
          <w:szCs w:val="22"/>
        </w:rPr>
        <w:t xml:space="preserve">Uniting the past with the present, each </w:t>
      </w:r>
      <w:r w:rsidR="0086674C" w:rsidRPr="00C52519">
        <w:rPr>
          <w:rFonts w:ascii="Calibri" w:hAnsi="Calibri" w:cs="Calibri"/>
          <w:color w:val="000000" w:themeColor="text1"/>
          <w:sz w:val="22"/>
          <w:szCs w:val="22"/>
        </w:rPr>
        <w:t xml:space="preserve">LetterFish </w:t>
      </w:r>
      <w:r w:rsidRPr="00C52519">
        <w:rPr>
          <w:rFonts w:ascii="Calibri" w:hAnsi="Calibri" w:cs="Calibri"/>
          <w:color w:val="000000" w:themeColor="text1"/>
          <w:sz w:val="22"/>
          <w:szCs w:val="22"/>
        </w:rPr>
        <w:t xml:space="preserve">sea creature’s form is composed of historic type, colorful and metallic inks, and traditional printing methods. Complementing the physical works on display at the Library, Moran also has designed a free, online build-your-own </w:t>
      </w:r>
      <w:hyperlink r:id="rId16" w:history="1">
        <w:r w:rsidRPr="00C52519">
          <w:rPr>
            <w:rStyle w:val="Hyperlink"/>
            <w:rFonts w:ascii="Calibri" w:hAnsi="Calibri" w:cs="Calibri"/>
            <w:sz w:val="22"/>
            <w:szCs w:val="22"/>
          </w:rPr>
          <w:t>LetterFish</w:t>
        </w:r>
      </w:hyperlink>
      <w:r w:rsidRPr="00C52519">
        <w:rPr>
          <w:rFonts w:ascii="Calibri" w:hAnsi="Calibri" w:cs="Calibri"/>
          <w:color w:val="000000" w:themeColor="text1"/>
          <w:sz w:val="22"/>
          <w:szCs w:val="22"/>
        </w:rPr>
        <w:t xml:space="preserve"> game for players everywhere.</w:t>
      </w:r>
    </w:p>
    <w:p w14:paraId="075353AD" w14:textId="41361588" w:rsidR="00BA1F44" w:rsidRPr="00C52519" w:rsidRDefault="00BA1F44" w:rsidP="00BD66A0">
      <w:pPr>
        <w:contextualSpacing/>
        <w:rPr>
          <w:rFonts w:ascii="Calibri" w:eastAsia="Times New Roman" w:hAnsi="Calibri" w:cs="Calibri"/>
          <w:color w:val="000000"/>
          <w:kern w:val="0"/>
          <w:sz w:val="22"/>
          <w:szCs w:val="22"/>
          <w14:ligatures w14:val="none"/>
        </w:rPr>
      </w:pPr>
    </w:p>
    <w:p w14:paraId="3D7DB2A4" w14:textId="119DD262" w:rsidR="00BA0535" w:rsidRPr="00C52519" w:rsidRDefault="00BA1F44" w:rsidP="00BD66A0">
      <w:pPr>
        <w:contextualSpacing/>
        <w:rPr>
          <w:rFonts w:ascii="Calibri" w:eastAsia="Times New Roman" w:hAnsi="Calibri" w:cs="Calibri"/>
          <w:sz w:val="22"/>
          <w:szCs w:val="22"/>
          <w:lang w:eastAsia="it-IT"/>
        </w:rPr>
      </w:pPr>
      <w:r w:rsidRPr="00C52519">
        <w:rPr>
          <w:rFonts w:ascii="Calibri" w:eastAsia="Times New Roman" w:hAnsi="Calibri" w:cs="Calibri"/>
          <w:sz w:val="22"/>
          <w:szCs w:val="22"/>
          <w:lang w:eastAsia="it-IT"/>
        </w:rPr>
        <w:t>Representing a new chapter in the centuries-old mission of conservation and dissemination carried out by the Vatican Library, t</w:t>
      </w:r>
      <w:r w:rsidR="00383403" w:rsidRPr="00C52519">
        <w:rPr>
          <w:rFonts w:ascii="Calibri" w:eastAsia="Times New Roman" w:hAnsi="Calibri" w:cs="Calibri"/>
          <w:color w:val="000000"/>
          <w:kern w:val="0"/>
          <w:sz w:val="22"/>
          <w:szCs w:val="22"/>
          <w14:ligatures w14:val="none"/>
        </w:rPr>
        <w:t xml:space="preserve">he exhibit in Rome </w:t>
      </w:r>
      <w:r w:rsidR="009E4E51" w:rsidRPr="00C52519">
        <w:rPr>
          <w:rFonts w:ascii="Calibri" w:eastAsia="Times New Roman" w:hAnsi="Calibri" w:cs="Calibri"/>
          <w:color w:val="000000"/>
          <w:kern w:val="0"/>
          <w:sz w:val="22"/>
          <w:szCs w:val="22"/>
          <w14:ligatures w14:val="none"/>
        </w:rPr>
        <w:t xml:space="preserve">opens </w:t>
      </w:r>
      <w:r w:rsidR="00BA0535" w:rsidRPr="00C52519">
        <w:rPr>
          <w:rFonts w:ascii="Calibri" w:eastAsia="Times New Roman" w:hAnsi="Calibri" w:cs="Calibri"/>
          <w:color w:val="000000"/>
          <w:kern w:val="0"/>
          <w:sz w:val="22"/>
          <w:szCs w:val="22"/>
          <w14:ligatures w14:val="none"/>
        </w:rPr>
        <w:t>Sept</w:t>
      </w:r>
      <w:r w:rsidR="009E4E51" w:rsidRPr="00C52519">
        <w:rPr>
          <w:rFonts w:ascii="Calibri" w:eastAsia="Times New Roman" w:hAnsi="Calibri" w:cs="Calibri"/>
          <w:color w:val="000000"/>
          <w:kern w:val="0"/>
          <w:sz w:val="22"/>
          <w:szCs w:val="22"/>
          <w14:ligatures w14:val="none"/>
        </w:rPr>
        <w:t>.</w:t>
      </w:r>
      <w:r w:rsidR="00BA0535" w:rsidRPr="00C52519">
        <w:rPr>
          <w:rFonts w:ascii="Calibri" w:eastAsia="Times New Roman" w:hAnsi="Calibri" w:cs="Calibri"/>
          <w:color w:val="000000"/>
          <w:kern w:val="0"/>
          <w:sz w:val="22"/>
          <w:szCs w:val="22"/>
          <w14:ligatures w14:val="none"/>
        </w:rPr>
        <w:t xml:space="preserve"> </w:t>
      </w:r>
      <w:r w:rsidR="009E4E51" w:rsidRPr="00C52519">
        <w:rPr>
          <w:rFonts w:ascii="Calibri" w:eastAsia="Times New Roman" w:hAnsi="Calibri" w:cs="Calibri"/>
          <w:color w:val="000000"/>
          <w:kern w:val="0"/>
          <w:sz w:val="22"/>
          <w:szCs w:val="22"/>
          <w14:ligatures w14:val="none"/>
        </w:rPr>
        <w:t xml:space="preserve">15, </w:t>
      </w:r>
      <w:r w:rsidR="00BA0535" w:rsidRPr="00C52519">
        <w:rPr>
          <w:rFonts w:ascii="Calibri" w:eastAsia="Times New Roman" w:hAnsi="Calibri" w:cs="Calibri"/>
          <w:color w:val="000000"/>
          <w:kern w:val="0"/>
          <w:sz w:val="22"/>
          <w:szCs w:val="22"/>
          <w14:ligatures w14:val="none"/>
        </w:rPr>
        <w:t>2026</w:t>
      </w:r>
      <w:r w:rsidR="00383403" w:rsidRPr="00C52519">
        <w:rPr>
          <w:rFonts w:ascii="Calibri" w:eastAsia="Times New Roman" w:hAnsi="Calibri" w:cs="Calibri"/>
          <w:color w:val="000000"/>
          <w:kern w:val="0"/>
          <w:sz w:val="22"/>
          <w:szCs w:val="22"/>
          <w14:ligatures w14:val="none"/>
        </w:rPr>
        <w:t xml:space="preserve"> and </w:t>
      </w:r>
      <w:r w:rsidR="009E4E51" w:rsidRPr="00C52519">
        <w:rPr>
          <w:rFonts w:ascii="Calibri" w:eastAsia="Times New Roman" w:hAnsi="Calibri" w:cs="Calibri"/>
          <w:color w:val="000000"/>
          <w:kern w:val="0"/>
          <w:sz w:val="22"/>
          <w:szCs w:val="22"/>
          <w14:ligatures w14:val="none"/>
        </w:rPr>
        <w:t xml:space="preserve">runs on selected dates </w:t>
      </w:r>
      <w:r w:rsidR="00383403" w:rsidRPr="00C52519">
        <w:rPr>
          <w:rFonts w:ascii="Calibri" w:eastAsia="Times New Roman" w:hAnsi="Calibri" w:cs="Calibri"/>
          <w:color w:val="000000"/>
          <w:kern w:val="0"/>
          <w:sz w:val="22"/>
          <w:szCs w:val="22"/>
          <w14:ligatures w14:val="none"/>
        </w:rPr>
        <w:t xml:space="preserve">through May </w:t>
      </w:r>
      <w:r w:rsidR="009E4E51" w:rsidRPr="00C52519">
        <w:rPr>
          <w:rFonts w:ascii="Calibri" w:eastAsia="Times New Roman" w:hAnsi="Calibri" w:cs="Calibri"/>
          <w:color w:val="000000"/>
          <w:kern w:val="0"/>
          <w:sz w:val="22"/>
          <w:szCs w:val="22"/>
          <w14:ligatures w14:val="none"/>
        </w:rPr>
        <w:t xml:space="preserve">14, </w:t>
      </w:r>
      <w:r w:rsidR="00383403" w:rsidRPr="00C52519">
        <w:rPr>
          <w:rFonts w:ascii="Calibri" w:eastAsia="Times New Roman" w:hAnsi="Calibri" w:cs="Calibri"/>
          <w:color w:val="000000"/>
          <w:kern w:val="0"/>
          <w:sz w:val="22"/>
          <w:szCs w:val="22"/>
          <w14:ligatures w14:val="none"/>
        </w:rPr>
        <w:t>2027</w:t>
      </w:r>
      <w:r w:rsidR="008C1177" w:rsidRPr="00C52519">
        <w:rPr>
          <w:rFonts w:ascii="Calibri" w:eastAsia="Times New Roman" w:hAnsi="Calibri" w:cs="Calibri"/>
          <w:color w:val="000000"/>
          <w:kern w:val="0"/>
          <w:sz w:val="22"/>
          <w:szCs w:val="22"/>
          <w14:ligatures w14:val="none"/>
        </w:rPr>
        <w:t>.</w:t>
      </w:r>
      <w:r w:rsidRPr="00C52519">
        <w:rPr>
          <w:rFonts w:ascii="Calibri" w:eastAsia="Times New Roman" w:hAnsi="Calibri" w:cs="Calibri"/>
          <w:sz w:val="22"/>
          <w:szCs w:val="22"/>
          <w:lang w:eastAsia="it-IT"/>
        </w:rPr>
        <w:t xml:space="preserve"> </w:t>
      </w:r>
      <w:hyperlink r:id="rId17" w:history="1">
        <w:r w:rsidR="00BA0535" w:rsidRPr="00C52519">
          <w:rPr>
            <w:rStyle w:val="Hyperlink"/>
            <w:rFonts w:ascii="Calibri" w:eastAsia="Times New Roman" w:hAnsi="Calibri" w:cs="Calibri"/>
            <w:sz w:val="22"/>
            <w:szCs w:val="22"/>
            <w:lang w:eastAsia="it-IT"/>
          </w:rPr>
          <w:t>Pope Leo XIV will visit</w:t>
        </w:r>
      </w:hyperlink>
      <w:r w:rsidR="00BA0535" w:rsidRPr="00C52519">
        <w:rPr>
          <w:rFonts w:ascii="Calibri" w:eastAsia="Times New Roman" w:hAnsi="Calibri" w:cs="Calibri"/>
          <w:sz w:val="22"/>
          <w:szCs w:val="22"/>
          <w:lang w:eastAsia="it-IT"/>
        </w:rPr>
        <w:t xml:space="preserve"> the Vatican Apostolic Library and inaugurate the exhibition on</w:t>
      </w:r>
      <w:r w:rsidR="00BA0535" w:rsidRPr="00C52519">
        <w:rPr>
          <w:rFonts w:ascii="Calibri" w:eastAsia="Times New Roman" w:hAnsi="Calibri" w:cs="Calibri"/>
          <w:i/>
          <w:iCs/>
          <w:sz w:val="22"/>
          <w:szCs w:val="22"/>
          <w:lang w:eastAsia="it-IT"/>
        </w:rPr>
        <w:t xml:space="preserve"> </w:t>
      </w:r>
      <w:r w:rsidR="00BA0535" w:rsidRPr="00C52519">
        <w:rPr>
          <w:rFonts w:ascii="Calibri" w:eastAsia="Times New Roman" w:hAnsi="Calibri" w:cs="Calibri"/>
          <w:sz w:val="22"/>
          <w:szCs w:val="22"/>
          <w:lang w:eastAsia="it-IT"/>
        </w:rPr>
        <w:t xml:space="preserve">Sept. 14 at 11 a.m. </w:t>
      </w:r>
      <w:r w:rsidR="00BA0535" w:rsidRPr="00C52519">
        <w:rPr>
          <w:rFonts w:ascii="Calibri" w:hAnsi="Calibri" w:cs="Calibri"/>
          <w:sz w:val="22"/>
          <w:szCs w:val="22"/>
        </w:rPr>
        <w:t>Central European Summer Time.</w:t>
      </w:r>
    </w:p>
    <w:p w14:paraId="2C01A7FA" w14:textId="77777777" w:rsidR="00DC74D8" w:rsidRPr="00C52519" w:rsidRDefault="00DC74D8" w:rsidP="00BD66A0">
      <w:pPr>
        <w:contextualSpacing/>
        <w:rPr>
          <w:rFonts w:ascii="Calibri" w:eastAsia="Times New Roman" w:hAnsi="Calibri" w:cs="Calibri"/>
          <w:color w:val="000000"/>
          <w:kern w:val="0"/>
          <w:sz w:val="22"/>
          <w:szCs w:val="22"/>
          <w14:ligatures w14:val="none"/>
        </w:rPr>
      </w:pPr>
    </w:p>
    <w:p w14:paraId="37FBF80F" w14:textId="0F9FAF28" w:rsidR="00350F5F" w:rsidRPr="00C52519" w:rsidRDefault="00350F5F" w:rsidP="00BD66A0">
      <w:pPr>
        <w:contextualSpacing/>
        <w:rPr>
          <w:rFonts w:ascii="Calibri" w:hAnsi="Calibri" w:cs="Calibri"/>
          <w:sz w:val="22"/>
          <w:szCs w:val="22"/>
        </w:rPr>
      </w:pPr>
      <w:r w:rsidRPr="00C52519">
        <w:rPr>
          <w:rFonts w:ascii="Calibri" w:hAnsi="Calibri" w:cs="Calibri"/>
          <w:sz w:val="22"/>
          <w:szCs w:val="22"/>
        </w:rPr>
        <w:t xml:space="preserve">Explore Moran’s artwork, influences and insights at </w:t>
      </w:r>
      <w:hyperlink r:id="rId18" w:history="1">
        <w:r w:rsidRPr="00C52519">
          <w:rPr>
            <w:rStyle w:val="Hyperlink"/>
            <w:rFonts w:ascii="Calibri" w:hAnsi="Calibri" w:cs="Calibri"/>
            <w:sz w:val="22"/>
            <w:szCs w:val="22"/>
          </w:rPr>
          <w:t>LetterFish.press</w:t>
        </w:r>
      </w:hyperlink>
      <w:r w:rsidRPr="00C52519">
        <w:rPr>
          <w:rFonts w:ascii="Calibri" w:hAnsi="Calibri" w:cs="Calibri"/>
          <w:sz w:val="22"/>
          <w:szCs w:val="22"/>
        </w:rPr>
        <w:t xml:space="preserve">. Learn more about the Vatican Library’s collection, exhibitions, </w:t>
      </w:r>
      <w:r w:rsidR="00115D19" w:rsidRPr="00C52519">
        <w:rPr>
          <w:rFonts w:ascii="Calibri" w:hAnsi="Calibri" w:cs="Calibri"/>
          <w:sz w:val="22"/>
          <w:szCs w:val="22"/>
        </w:rPr>
        <w:t>“</w:t>
      </w:r>
      <w:r w:rsidRPr="00C52519">
        <w:rPr>
          <w:rFonts w:ascii="Calibri" w:hAnsi="Calibri" w:cs="Calibri"/>
          <w:sz w:val="22"/>
          <w:szCs w:val="22"/>
        </w:rPr>
        <w:t>Agenda</w:t>
      </w:r>
      <w:r w:rsidR="00115D19" w:rsidRPr="00C52519">
        <w:rPr>
          <w:rFonts w:ascii="Calibri" w:hAnsi="Calibri" w:cs="Calibri"/>
          <w:sz w:val="22"/>
          <w:szCs w:val="22"/>
        </w:rPr>
        <w:t>”</w:t>
      </w:r>
      <w:r w:rsidRPr="00C52519">
        <w:rPr>
          <w:rFonts w:ascii="Calibri" w:hAnsi="Calibri" w:cs="Calibri"/>
          <w:i/>
          <w:iCs/>
          <w:sz w:val="22"/>
          <w:szCs w:val="22"/>
        </w:rPr>
        <w:t xml:space="preserve"> </w:t>
      </w:r>
      <w:r w:rsidRPr="00C52519">
        <w:rPr>
          <w:rFonts w:ascii="Calibri" w:hAnsi="Calibri" w:cs="Calibri"/>
          <w:sz w:val="22"/>
          <w:szCs w:val="22"/>
        </w:rPr>
        <w:t xml:space="preserve">and other publications available for purchase at </w:t>
      </w:r>
      <w:hyperlink r:id="rId19" w:history="1">
        <w:r w:rsidRPr="00C52519">
          <w:rPr>
            <w:rStyle w:val="Hyperlink"/>
            <w:rFonts w:ascii="Calibri" w:hAnsi="Calibri" w:cs="Calibri"/>
            <w:sz w:val="22"/>
            <w:szCs w:val="22"/>
          </w:rPr>
          <w:t>https://www.vaticanlibrary.va</w:t>
        </w:r>
      </w:hyperlink>
      <w:r w:rsidRPr="00C52519">
        <w:rPr>
          <w:rFonts w:ascii="Calibri" w:hAnsi="Calibri" w:cs="Calibri"/>
          <w:sz w:val="22"/>
          <w:szCs w:val="22"/>
        </w:rPr>
        <w:t>.</w:t>
      </w:r>
    </w:p>
    <w:p w14:paraId="28509F4C" w14:textId="77777777" w:rsidR="00350F5F" w:rsidRPr="00C52519" w:rsidRDefault="00350F5F" w:rsidP="00BD66A0">
      <w:pPr>
        <w:contextualSpacing/>
        <w:rPr>
          <w:rFonts w:ascii="Calibri" w:eastAsia="Times New Roman" w:hAnsi="Calibri" w:cs="Calibri"/>
          <w:color w:val="000000"/>
          <w:kern w:val="0"/>
          <w:sz w:val="22"/>
          <w:szCs w:val="22"/>
          <w14:ligatures w14:val="none"/>
        </w:rPr>
      </w:pPr>
    </w:p>
    <w:p w14:paraId="3DECE1C0" w14:textId="77BFA986" w:rsidR="00644E18" w:rsidRPr="00C52519" w:rsidRDefault="00D431E2" w:rsidP="00BD66A0">
      <w:pPr>
        <w:contextualSpacing/>
        <w:rPr>
          <w:rFonts w:ascii="Calibri" w:eastAsia="Times New Roman" w:hAnsi="Calibri" w:cs="Calibri"/>
          <w:b/>
          <w:bCs/>
          <w:color w:val="000000"/>
          <w:kern w:val="0"/>
          <w:sz w:val="22"/>
          <w:szCs w:val="22"/>
          <w14:ligatures w14:val="none"/>
        </w:rPr>
      </w:pPr>
      <w:r w:rsidRPr="00C52519">
        <w:rPr>
          <w:rFonts w:ascii="Calibri" w:eastAsia="Times New Roman" w:hAnsi="Calibri" w:cs="Calibri"/>
          <w:noProof/>
          <w:color w:val="000000"/>
          <w:kern w:val="0"/>
          <w:sz w:val="22"/>
          <w:szCs w:val="22"/>
        </w:rPr>
        <w:drawing>
          <wp:anchor distT="0" distB="0" distL="114300" distR="114300" simplePos="0" relativeHeight="251659264" behindDoc="1" locked="0" layoutInCell="1" allowOverlap="1" wp14:anchorId="7B1790BE" wp14:editId="55389ABB">
            <wp:simplePos x="0" y="0"/>
            <wp:positionH relativeFrom="column">
              <wp:posOffset>-635</wp:posOffset>
            </wp:positionH>
            <wp:positionV relativeFrom="paragraph">
              <wp:posOffset>173990</wp:posOffset>
            </wp:positionV>
            <wp:extent cx="2323465" cy="1549400"/>
            <wp:effectExtent l="0" t="0" r="635" b="0"/>
            <wp:wrapTight wrapText="bothSides">
              <wp:wrapPolygon edited="0">
                <wp:start x="0" y="0"/>
                <wp:lineTo x="0" y="21423"/>
                <wp:lineTo x="21488" y="21423"/>
                <wp:lineTo x="21488" y="0"/>
                <wp:lineTo x="0" y="0"/>
              </wp:wrapPolygon>
            </wp:wrapTight>
            <wp:docPr id="13604012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401271" name="Picture 1360401271"/>
                    <pic:cNvPicPr/>
                  </pic:nvPicPr>
                  <pic:blipFill>
                    <a:blip r:embed="rId20">
                      <a:extLst>
                        <a:ext uri="{28A0092B-C50C-407E-A947-70E740481C1C}">
                          <a14:useLocalDpi xmlns:a14="http://schemas.microsoft.com/office/drawing/2010/main" val="0"/>
                        </a:ext>
                      </a:extLst>
                    </a:blip>
                    <a:stretch>
                      <a:fillRect/>
                    </a:stretch>
                  </pic:blipFill>
                  <pic:spPr>
                    <a:xfrm>
                      <a:off x="0" y="0"/>
                      <a:ext cx="2323465" cy="1549400"/>
                    </a:xfrm>
                    <a:prstGeom prst="rect">
                      <a:avLst/>
                    </a:prstGeom>
                  </pic:spPr>
                </pic:pic>
              </a:graphicData>
            </a:graphic>
            <wp14:sizeRelH relativeFrom="page">
              <wp14:pctWidth>0</wp14:pctWidth>
            </wp14:sizeRelH>
            <wp14:sizeRelV relativeFrom="page">
              <wp14:pctHeight>0</wp14:pctHeight>
            </wp14:sizeRelV>
          </wp:anchor>
        </w:drawing>
      </w:r>
      <w:r w:rsidR="00644E18" w:rsidRPr="00C52519">
        <w:rPr>
          <w:rFonts w:ascii="Calibri" w:eastAsia="Times New Roman" w:hAnsi="Calibri" w:cs="Calibri"/>
          <w:b/>
          <w:bCs/>
          <w:color w:val="000000"/>
          <w:kern w:val="0"/>
          <w:sz w:val="22"/>
          <w:szCs w:val="22"/>
          <w14:ligatures w14:val="none"/>
        </w:rPr>
        <w:t>Enduring Inspiration</w:t>
      </w:r>
    </w:p>
    <w:p w14:paraId="6B76F365" w14:textId="6EEC3BD1" w:rsidR="00291F0E" w:rsidRPr="00C52519" w:rsidRDefault="008A32E9" w:rsidP="00BD66A0">
      <w:pPr>
        <w:contextualSpacing/>
        <w:rPr>
          <w:rFonts w:ascii="Calibri" w:hAnsi="Calibri" w:cs="Calibri"/>
          <w:color w:val="000000" w:themeColor="text1"/>
          <w:sz w:val="22"/>
          <w:szCs w:val="22"/>
        </w:rPr>
      </w:pPr>
      <w:r w:rsidRPr="00C52519">
        <w:rPr>
          <w:rFonts w:ascii="Calibri" w:eastAsia="Times New Roman" w:hAnsi="Calibri" w:cs="Calibri"/>
          <w:color w:val="000000"/>
          <w:kern w:val="0"/>
          <w:sz w:val="22"/>
          <w:szCs w:val="22"/>
          <w14:ligatures w14:val="none"/>
        </w:rPr>
        <w:t>The first in the Library</w:t>
      </w:r>
      <w:r w:rsidR="002912B5" w:rsidRPr="00C52519">
        <w:rPr>
          <w:rFonts w:ascii="Calibri" w:eastAsia="Times New Roman" w:hAnsi="Calibri" w:cs="Calibri"/>
          <w:color w:val="000000"/>
          <w:kern w:val="0"/>
          <w:sz w:val="22"/>
          <w:szCs w:val="22"/>
          <w14:ligatures w14:val="none"/>
        </w:rPr>
        <w:t>’</w:t>
      </w:r>
      <w:r w:rsidRPr="00C52519">
        <w:rPr>
          <w:rFonts w:ascii="Calibri" w:eastAsia="Times New Roman" w:hAnsi="Calibri" w:cs="Calibri"/>
          <w:color w:val="000000"/>
          <w:kern w:val="0"/>
          <w:sz w:val="22"/>
          <w:szCs w:val="22"/>
          <w14:ligatures w14:val="none"/>
        </w:rPr>
        <w:t xml:space="preserve">s five-year </w:t>
      </w:r>
      <w:r w:rsidR="00DC74D8" w:rsidRPr="00C52519">
        <w:rPr>
          <w:rFonts w:ascii="Calibri" w:eastAsia="Times New Roman" w:hAnsi="Calibri" w:cs="Calibri"/>
          <w:sz w:val="22"/>
          <w:szCs w:val="22"/>
          <w:lang w:eastAsia="it-IT"/>
        </w:rPr>
        <w:t>exhibition cycle, “</w:t>
      </w:r>
      <w:r w:rsidR="00BA1F44" w:rsidRPr="00C52519">
        <w:rPr>
          <w:rFonts w:ascii="Calibri" w:eastAsia="Times New Roman" w:hAnsi="Calibri" w:cs="Calibri"/>
          <w:sz w:val="22"/>
          <w:szCs w:val="22"/>
          <w:lang w:eastAsia="it-IT"/>
        </w:rPr>
        <w:t xml:space="preserve">AQVA. </w:t>
      </w:r>
      <w:r w:rsidR="00DC74D8" w:rsidRPr="00C52519">
        <w:rPr>
          <w:rFonts w:ascii="Calibri" w:eastAsia="Times New Roman" w:hAnsi="Calibri" w:cs="Calibri"/>
          <w:sz w:val="22"/>
          <w:szCs w:val="22"/>
          <w:lang w:eastAsia="it-IT"/>
        </w:rPr>
        <w:t xml:space="preserve">Catastrophe and Wonder” explores the perception of water as a threatening force, a path of reconciliation and as a vital resource. </w:t>
      </w:r>
      <w:r w:rsidR="00BA1F44" w:rsidRPr="00C52519">
        <w:rPr>
          <w:rFonts w:ascii="Calibri" w:eastAsia="Times New Roman" w:hAnsi="Calibri" w:cs="Calibri"/>
          <w:sz w:val="22"/>
          <w:szCs w:val="22"/>
          <w:lang w:eastAsia="it-IT"/>
        </w:rPr>
        <w:t xml:space="preserve">It </w:t>
      </w:r>
      <w:r w:rsidR="00A97002" w:rsidRPr="00C52519">
        <w:rPr>
          <w:rFonts w:ascii="Calibri" w:eastAsia="Times New Roman" w:hAnsi="Calibri" w:cs="Calibri"/>
          <w:color w:val="000000"/>
          <w:kern w:val="0"/>
          <w:sz w:val="22"/>
          <w:szCs w:val="22"/>
          <w14:ligatures w14:val="none"/>
        </w:rPr>
        <w:t xml:space="preserve">also highlights </w:t>
      </w:r>
      <w:r w:rsidR="00A97002" w:rsidRPr="00C52519">
        <w:rPr>
          <w:rFonts w:ascii="Calibri" w:hAnsi="Calibri" w:cs="Calibri"/>
          <w:color w:val="000000" w:themeColor="text1"/>
          <w:sz w:val="22"/>
          <w:szCs w:val="22"/>
        </w:rPr>
        <w:t>the Library</w:t>
      </w:r>
      <w:r w:rsidR="002912B5" w:rsidRPr="00C52519">
        <w:rPr>
          <w:rFonts w:ascii="Calibri" w:hAnsi="Calibri" w:cs="Calibri"/>
          <w:color w:val="000000" w:themeColor="text1"/>
          <w:sz w:val="22"/>
          <w:szCs w:val="22"/>
        </w:rPr>
        <w:t>’</w:t>
      </w:r>
      <w:r w:rsidR="00A97002" w:rsidRPr="00C52519">
        <w:rPr>
          <w:rFonts w:ascii="Calibri" w:hAnsi="Calibri" w:cs="Calibri"/>
          <w:color w:val="000000" w:themeColor="text1"/>
          <w:sz w:val="22"/>
          <w:szCs w:val="22"/>
        </w:rPr>
        <w:t xml:space="preserve">s </w:t>
      </w:r>
      <w:r w:rsidR="00291F0E" w:rsidRPr="00C52519">
        <w:rPr>
          <w:rFonts w:ascii="Calibri" w:hAnsi="Calibri" w:cs="Calibri"/>
          <w:color w:val="000000" w:themeColor="text1"/>
          <w:sz w:val="22"/>
          <w:szCs w:val="22"/>
        </w:rPr>
        <w:t xml:space="preserve">Renaissance-era book, </w:t>
      </w:r>
      <w:r w:rsidR="00C415D5" w:rsidRPr="00C52519">
        <w:rPr>
          <w:rFonts w:ascii="Calibri" w:hAnsi="Calibri" w:cs="Calibri"/>
          <w:color w:val="000000" w:themeColor="text1"/>
          <w:sz w:val="22"/>
          <w:szCs w:val="22"/>
        </w:rPr>
        <w:t>“</w:t>
      </w:r>
      <w:r w:rsidR="00A97002" w:rsidRPr="00C52519">
        <w:rPr>
          <w:rFonts w:ascii="Calibri" w:hAnsi="Calibri" w:cs="Calibri"/>
          <w:color w:val="000000" w:themeColor="text1"/>
          <w:sz w:val="22"/>
          <w:szCs w:val="22"/>
        </w:rPr>
        <w:t>Aquatillium Animalum Historiae.</w:t>
      </w:r>
      <w:r w:rsidR="00C415D5" w:rsidRPr="00C52519">
        <w:rPr>
          <w:rFonts w:ascii="Calibri" w:hAnsi="Calibri" w:cs="Calibri"/>
          <w:color w:val="000000" w:themeColor="text1"/>
          <w:sz w:val="22"/>
          <w:szCs w:val="22"/>
        </w:rPr>
        <w:t>”</w:t>
      </w:r>
      <w:r w:rsidR="00291F0E" w:rsidRPr="00C52519">
        <w:rPr>
          <w:rFonts w:ascii="Calibri" w:hAnsi="Calibri" w:cs="Calibri"/>
          <w:color w:val="000000" w:themeColor="text1"/>
          <w:sz w:val="22"/>
          <w:szCs w:val="22"/>
        </w:rPr>
        <w:t xml:space="preserve"> </w:t>
      </w:r>
      <w:r w:rsidR="00291F0E" w:rsidRPr="00C52519">
        <w:rPr>
          <w:rFonts w:ascii="Calibri" w:hAnsi="Calibri" w:cs="Calibri"/>
          <w:sz w:val="22"/>
          <w:szCs w:val="22"/>
        </w:rPr>
        <w:t xml:space="preserve">Evolving </w:t>
      </w:r>
      <w:r w:rsidR="00291F0E" w:rsidRPr="00C52519">
        <w:rPr>
          <w:rFonts w:ascii="Calibri" w:hAnsi="Calibri" w:cs="Calibri"/>
          <w:color w:val="000000" w:themeColor="text1"/>
          <w:sz w:val="22"/>
          <w:szCs w:val="22"/>
        </w:rPr>
        <w:t>from this book’s realistic fish illustrations, Moran’s modern interpretation imprints the text’s ancient DNA into each LetterFish artwork and celebrates water’s vital connection to all living beings.</w:t>
      </w:r>
    </w:p>
    <w:p w14:paraId="22E5B641" w14:textId="26FBFD0F" w:rsidR="00383403" w:rsidRPr="00C52519" w:rsidRDefault="00383403" w:rsidP="00BD66A0">
      <w:pPr>
        <w:contextualSpacing/>
        <w:rPr>
          <w:rFonts w:ascii="Calibri" w:hAnsi="Calibri" w:cs="Calibri"/>
          <w:sz w:val="22"/>
          <w:szCs w:val="22"/>
        </w:rPr>
      </w:pPr>
    </w:p>
    <w:p w14:paraId="59298ABB" w14:textId="3904D0B5" w:rsidR="00291F0E" w:rsidRPr="00C52519" w:rsidRDefault="00291F0E" w:rsidP="00BD66A0">
      <w:pPr>
        <w:contextualSpacing/>
        <w:rPr>
          <w:rFonts w:ascii="Calibri" w:hAnsi="Calibri" w:cs="Calibri"/>
          <w:sz w:val="22"/>
          <w:szCs w:val="22"/>
          <w:lang w:eastAsia="it-IT"/>
        </w:rPr>
      </w:pPr>
      <w:r w:rsidRPr="00C52519">
        <w:rPr>
          <w:rFonts w:ascii="Calibri" w:hAnsi="Calibri" w:cs="Calibri"/>
          <w:sz w:val="22"/>
          <w:szCs w:val="22"/>
          <w:lang w:eastAsia="it-IT"/>
        </w:rPr>
        <w:t xml:space="preserve">“The exhibition ‘AQVA’ also provides an opportunity to celebrate the 470th anniversary of the publication, financed and promoted by the Vatican Library, of the remarkable treatise on fish by the physician Ippolito Salviani, completed in Rome in 1557,” noted Rev. Giacomo Cardinali, vice prefect and </w:t>
      </w:r>
      <w:r w:rsidR="009E4E51" w:rsidRPr="00C52519">
        <w:rPr>
          <w:rFonts w:ascii="Calibri" w:hAnsi="Calibri" w:cs="Calibri"/>
          <w:sz w:val="22"/>
          <w:szCs w:val="22"/>
          <w:lang w:eastAsia="it-IT"/>
        </w:rPr>
        <w:t>c</w:t>
      </w:r>
      <w:r w:rsidRPr="00C52519">
        <w:rPr>
          <w:rFonts w:ascii="Calibri" w:hAnsi="Calibri" w:cs="Calibri"/>
          <w:sz w:val="22"/>
          <w:szCs w:val="22"/>
          <w:lang w:eastAsia="it-IT"/>
        </w:rPr>
        <w:t>ommissioner for exhibitions.</w:t>
      </w:r>
    </w:p>
    <w:p w14:paraId="692389D1" w14:textId="77777777" w:rsidR="00644E18" w:rsidRPr="00C52519" w:rsidRDefault="00644E18" w:rsidP="00BD66A0">
      <w:pPr>
        <w:contextualSpacing/>
        <w:rPr>
          <w:rFonts w:ascii="Calibri" w:eastAsia="Times New Roman" w:hAnsi="Calibri" w:cs="Calibri"/>
          <w:color w:val="000000"/>
          <w:kern w:val="0"/>
          <w:sz w:val="22"/>
          <w:szCs w:val="22"/>
          <w14:ligatures w14:val="none"/>
        </w:rPr>
      </w:pPr>
    </w:p>
    <w:p w14:paraId="1E8441B1" w14:textId="77777777" w:rsidR="00D431E2" w:rsidRPr="00C52519" w:rsidRDefault="00D431E2" w:rsidP="00D431E2">
      <w:pPr>
        <w:contextualSpacing/>
        <w:rPr>
          <w:rFonts w:ascii="Calibri" w:hAnsi="Calibri" w:cs="Calibri"/>
          <w:i/>
          <w:iCs/>
          <w:color w:val="000000" w:themeColor="text1"/>
          <w:sz w:val="18"/>
          <w:szCs w:val="18"/>
        </w:rPr>
      </w:pPr>
      <w:r w:rsidRPr="00C52519">
        <w:rPr>
          <w:rFonts w:ascii="Calibri" w:hAnsi="Calibri" w:cs="Calibri"/>
          <w:i/>
          <w:iCs/>
          <w:color w:val="000000" w:themeColor="text1"/>
          <w:sz w:val="18"/>
          <w:szCs w:val="18"/>
        </w:rPr>
        <w:t>(continued)</w:t>
      </w:r>
      <w:r w:rsidRPr="00C52519">
        <w:rPr>
          <w:rFonts w:ascii="Calibri" w:hAnsi="Calibri" w:cs="Calibri"/>
          <w:i/>
          <w:iCs/>
          <w:color w:val="000000" w:themeColor="text1"/>
          <w:sz w:val="18"/>
          <w:szCs w:val="18"/>
        </w:rPr>
        <w:br w:type="page"/>
      </w:r>
    </w:p>
    <w:p w14:paraId="648078C8" w14:textId="77777777" w:rsidR="00D431E2" w:rsidRPr="00C52519" w:rsidRDefault="00D431E2" w:rsidP="00BD66A0">
      <w:pPr>
        <w:contextualSpacing/>
        <w:rPr>
          <w:rFonts w:ascii="Calibri" w:eastAsia="Times New Roman" w:hAnsi="Calibri" w:cs="Calibri"/>
          <w:b/>
          <w:bCs/>
          <w:color w:val="000000"/>
          <w:kern w:val="0"/>
          <w:sz w:val="22"/>
          <w:szCs w:val="22"/>
          <w14:ligatures w14:val="none"/>
        </w:rPr>
      </w:pPr>
    </w:p>
    <w:p w14:paraId="5F4FE02C" w14:textId="6D96EA85" w:rsidR="00644E18" w:rsidRPr="00C52519" w:rsidRDefault="00D431E2" w:rsidP="00BD66A0">
      <w:pPr>
        <w:contextualSpacing/>
        <w:rPr>
          <w:rFonts w:ascii="Calibri" w:eastAsia="Times New Roman" w:hAnsi="Calibri" w:cs="Calibri"/>
          <w:b/>
          <w:bCs/>
          <w:color w:val="000000"/>
          <w:kern w:val="0"/>
          <w:sz w:val="22"/>
          <w:szCs w:val="22"/>
          <w14:ligatures w14:val="none"/>
        </w:rPr>
      </w:pPr>
      <w:r w:rsidRPr="00C52519">
        <w:rPr>
          <w:rFonts w:ascii="Calibri" w:eastAsia="Times New Roman" w:hAnsi="Calibri" w:cs="Calibri"/>
          <w:noProof/>
          <w:color w:val="000000"/>
          <w:kern w:val="0"/>
          <w:sz w:val="22"/>
          <w:szCs w:val="22"/>
        </w:rPr>
        <w:drawing>
          <wp:anchor distT="0" distB="0" distL="114300" distR="114300" simplePos="0" relativeHeight="251660288" behindDoc="1" locked="0" layoutInCell="1" allowOverlap="1" wp14:anchorId="3CC1735D" wp14:editId="7550E55D">
            <wp:simplePos x="0" y="0"/>
            <wp:positionH relativeFrom="column">
              <wp:align>right</wp:align>
            </wp:positionH>
            <wp:positionV relativeFrom="paragraph">
              <wp:posOffset>173990</wp:posOffset>
            </wp:positionV>
            <wp:extent cx="2112264" cy="2807208"/>
            <wp:effectExtent l="0" t="0" r="0" b="0"/>
            <wp:wrapTight wrapText="bothSides">
              <wp:wrapPolygon edited="0">
                <wp:start x="0" y="0"/>
                <wp:lineTo x="0" y="21502"/>
                <wp:lineTo x="21431" y="21502"/>
                <wp:lineTo x="21431" y="0"/>
                <wp:lineTo x="0" y="0"/>
              </wp:wrapPolygon>
            </wp:wrapTight>
            <wp:docPr id="2266079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607937" name="Picture 226607937"/>
                    <pic:cNvPicPr/>
                  </pic:nvPicPr>
                  <pic:blipFill>
                    <a:blip r:embed="rId21">
                      <a:extLst>
                        <a:ext uri="{28A0092B-C50C-407E-A947-70E740481C1C}">
                          <a14:useLocalDpi xmlns:a14="http://schemas.microsoft.com/office/drawing/2010/main" val="0"/>
                        </a:ext>
                      </a:extLst>
                    </a:blip>
                    <a:stretch>
                      <a:fillRect/>
                    </a:stretch>
                  </pic:blipFill>
                  <pic:spPr>
                    <a:xfrm>
                      <a:off x="0" y="0"/>
                      <a:ext cx="2112264" cy="2807208"/>
                    </a:xfrm>
                    <a:prstGeom prst="rect">
                      <a:avLst/>
                    </a:prstGeom>
                  </pic:spPr>
                </pic:pic>
              </a:graphicData>
            </a:graphic>
            <wp14:sizeRelH relativeFrom="page">
              <wp14:pctWidth>0</wp14:pctWidth>
            </wp14:sizeRelH>
            <wp14:sizeRelV relativeFrom="page">
              <wp14:pctHeight>0</wp14:pctHeight>
            </wp14:sizeRelV>
          </wp:anchor>
        </w:drawing>
      </w:r>
      <w:r w:rsidR="00644E18" w:rsidRPr="00C52519">
        <w:rPr>
          <w:rFonts w:ascii="Calibri" w:eastAsia="Times New Roman" w:hAnsi="Calibri" w:cs="Calibri"/>
          <w:b/>
          <w:bCs/>
          <w:color w:val="000000"/>
          <w:kern w:val="0"/>
          <w:sz w:val="22"/>
          <w:szCs w:val="22"/>
          <w14:ligatures w14:val="none"/>
        </w:rPr>
        <w:t>Artistic Origins</w:t>
      </w:r>
    </w:p>
    <w:p w14:paraId="1DC1FC12" w14:textId="7BF127F5" w:rsidR="002739F9" w:rsidRPr="00C52519" w:rsidRDefault="00A97002" w:rsidP="00BD66A0">
      <w:pPr>
        <w:contextualSpacing/>
        <w:rPr>
          <w:rFonts w:ascii="Calibri" w:hAnsi="Calibri" w:cs="Calibri"/>
          <w:color w:val="000000" w:themeColor="text1"/>
          <w:sz w:val="22"/>
          <w:szCs w:val="22"/>
        </w:rPr>
      </w:pPr>
      <w:r w:rsidRPr="00C52519">
        <w:rPr>
          <w:rFonts w:ascii="Calibri" w:eastAsia="Times New Roman" w:hAnsi="Calibri" w:cs="Calibri"/>
          <w:color w:val="000000"/>
          <w:kern w:val="0"/>
          <w:sz w:val="22"/>
          <w:szCs w:val="22"/>
          <w14:ligatures w14:val="none"/>
        </w:rPr>
        <w:t xml:space="preserve">Moran is not only an artist, but also a third-generation letterpress printer, a graphic </w:t>
      </w:r>
      <w:r w:rsidRPr="00C52519">
        <w:rPr>
          <w:rFonts w:ascii="Calibri" w:hAnsi="Calibri" w:cs="Calibri"/>
          <w:sz w:val="22"/>
          <w:szCs w:val="22"/>
        </w:rPr>
        <w:t xml:space="preserve">designer, a typographic historian, a </w:t>
      </w:r>
      <w:r w:rsidRPr="00C52519">
        <w:rPr>
          <w:rFonts w:ascii="Calibri" w:hAnsi="Calibri" w:cs="Calibri"/>
          <w:color w:val="000000" w:themeColor="text1"/>
          <w:sz w:val="22"/>
          <w:szCs w:val="22"/>
        </w:rPr>
        <w:t xml:space="preserve">professor at the </w:t>
      </w:r>
      <w:hyperlink r:id="rId22" w:history="1">
        <w:r w:rsidRPr="00C52519">
          <w:rPr>
            <w:rStyle w:val="Hyperlink"/>
            <w:rFonts w:ascii="Calibri" w:hAnsi="Calibri" w:cs="Calibri"/>
            <w:sz w:val="22"/>
            <w:szCs w:val="22"/>
          </w:rPr>
          <w:t>University of Minnesota</w:t>
        </w:r>
        <w:r w:rsidR="002912B5" w:rsidRPr="00C52519">
          <w:rPr>
            <w:rStyle w:val="Hyperlink"/>
            <w:rFonts w:ascii="Calibri" w:hAnsi="Calibri" w:cs="Calibri"/>
            <w:sz w:val="22"/>
            <w:szCs w:val="22"/>
          </w:rPr>
          <w:t>’</w:t>
        </w:r>
        <w:r w:rsidRPr="00C52519">
          <w:rPr>
            <w:rStyle w:val="Hyperlink"/>
            <w:rFonts w:ascii="Calibri" w:hAnsi="Calibri" w:cs="Calibri"/>
            <w:sz w:val="22"/>
            <w:szCs w:val="22"/>
          </w:rPr>
          <w:t>s College of Design</w:t>
        </w:r>
      </w:hyperlink>
      <w:r w:rsidRPr="00C52519">
        <w:rPr>
          <w:rFonts w:ascii="Calibri" w:hAnsi="Calibri" w:cs="Calibri"/>
          <w:color w:val="000000" w:themeColor="text1"/>
          <w:sz w:val="22"/>
          <w:szCs w:val="22"/>
        </w:rPr>
        <w:t>, and co-</w:t>
      </w:r>
      <w:r w:rsidRPr="00C52519">
        <w:rPr>
          <w:rFonts w:ascii="Calibri" w:hAnsi="Calibri" w:cs="Calibri"/>
          <w:sz w:val="22"/>
          <w:szCs w:val="22"/>
        </w:rPr>
        <w:t xml:space="preserve">founder of </w:t>
      </w:r>
      <w:hyperlink r:id="rId23" w:history="1">
        <w:proofErr w:type="spellStart"/>
        <w:r w:rsidRPr="00C52519">
          <w:rPr>
            <w:rStyle w:val="Hyperlink"/>
            <w:rFonts w:ascii="Calibri" w:hAnsi="Calibri" w:cs="Calibri"/>
            <w:sz w:val="22"/>
            <w:szCs w:val="22"/>
          </w:rPr>
          <w:t>TipoItalia</w:t>
        </w:r>
      </w:hyperlink>
      <w:r w:rsidR="002912B5" w:rsidRPr="00C52519">
        <w:rPr>
          <w:rFonts w:ascii="Calibri" w:hAnsi="Calibri" w:cs="Calibri"/>
          <w:sz w:val="22"/>
          <w:szCs w:val="22"/>
        </w:rPr>
        <w:t>’</w:t>
      </w:r>
      <w:r w:rsidRPr="00C52519">
        <w:rPr>
          <w:rFonts w:ascii="Calibri" w:hAnsi="Calibri" w:cs="Calibri"/>
          <w:sz w:val="22"/>
          <w:szCs w:val="22"/>
        </w:rPr>
        <w:t>s</w:t>
      </w:r>
      <w:proofErr w:type="spellEnd"/>
      <w:r w:rsidRPr="00C52519">
        <w:rPr>
          <w:rFonts w:ascii="Calibri" w:hAnsi="Calibri" w:cs="Calibri"/>
          <w:sz w:val="22"/>
          <w:szCs w:val="22"/>
        </w:rPr>
        <w:t xml:space="preserve"> </w:t>
      </w:r>
      <w:r w:rsidRPr="00C52519">
        <w:rPr>
          <w:rFonts w:ascii="Calibri" w:hAnsi="Calibri" w:cs="Calibri"/>
          <w:color w:val="000000" w:themeColor="text1"/>
          <w:sz w:val="22"/>
          <w:szCs w:val="22"/>
        </w:rPr>
        <w:t xml:space="preserve">study-abroad program in Cornuda, Italy. </w:t>
      </w:r>
      <w:r w:rsidRPr="00C52519">
        <w:rPr>
          <w:rFonts w:ascii="Calibri" w:hAnsi="Calibri" w:cs="Calibri"/>
          <w:sz w:val="22"/>
          <w:szCs w:val="22"/>
        </w:rPr>
        <w:t xml:space="preserve">He also served as </w:t>
      </w:r>
      <w:hyperlink r:id="rId24" w:history="1">
        <w:r w:rsidRPr="00C52519">
          <w:rPr>
            <w:rStyle w:val="Hyperlink"/>
            <w:rFonts w:ascii="Calibri" w:hAnsi="Calibri" w:cs="Calibri"/>
            <w:sz w:val="22"/>
            <w:szCs w:val="22"/>
          </w:rPr>
          <w:t>Hamilton Wood Type &amp; Printing Museum</w:t>
        </w:r>
      </w:hyperlink>
      <w:r w:rsidR="002912B5" w:rsidRPr="00C52519">
        <w:rPr>
          <w:rFonts w:ascii="Calibri" w:hAnsi="Calibri" w:cs="Calibri"/>
          <w:sz w:val="22"/>
          <w:szCs w:val="22"/>
        </w:rPr>
        <w:t>’</w:t>
      </w:r>
      <w:r w:rsidRPr="00C52519">
        <w:rPr>
          <w:rFonts w:ascii="Calibri" w:hAnsi="Calibri" w:cs="Calibri"/>
          <w:sz w:val="22"/>
          <w:szCs w:val="22"/>
        </w:rPr>
        <w:t xml:space="preserve">s artistic director (2009-2021), helping </w:t>
      </w:r>
      <w:r w:rsidRPr="00C52519">
        <w:rPr>
          <w:rFonts w:ascii="Calibri" w:hAnsi="Calibri" w:cs="Calibri"/>
          <w:color w:val="000000" w:themeColor="text1"/>
          <w:sz w:val="22"/>
          <w:szCs w:val="22"/>
        </w:rPr>
        <w:t xml:space="preserve">expand the </w:t>
      </w:r>
      <w:r w:rsidR="00A65020" w:rsidRPr="00C52519">
        <w:rPr>
          <w:rFonts w:ascii="Calibri" w:hAnsi="Calibri" w:cs="Calibri"/>
          <w:color w:val="000000" w:themeColor="text1"/>
          <w:sz w:val="22"/>
          <w:szCs w:val="22"/>
        </w:rPr>
        <w:t xml:space="preserve">Wisconsin-based </w:t>
      </w:r>
      <w:r w:rsidRPr="00C52519">
        <w:rPr>
          <w:rFonts w:ascii="Calibri" w:hAnsi="Calibri" w:cs="Calibri"/>
          <w:color w:val="000000" w:themeColor="text1"/>
          <w:sz w:val="22"/>
          <w:szCs w:val="22"/>
        </w:rPr>
        <w:t>museum</w:t>
      </w:r>
      <w:r w:rsidR="002912B5" w:rsidRPr="00C52519">
        <w:rPr>
          <w:rFonts w:ascii="Calibri" w:hAnsi="Calibri" w:cs="Calibri"/>
          <w:color w:val="000000" w:themeColor="text1"/>
          <w:sz w:val="22"/>
          <w:szCs w:val="22"/>
        </w:rPr>
        <w:t>’</w:t>
      </w:r>
      <w:r w:rsidRPr="00C52519">
        <w:rPr>
          <w:rFonts w:ascii="Calibri" w:hAnsi="Calibri" w:cs="Calibri"/>
          <w:color w:val="000000" w:themeColor="text1"/>
          <w:sz w:val="22"/>
          <w:szCs w:val="22"/>
        </w:rPr>
        <w:t>s archive and elevate its recognition as the world</w:t>
      </w:r>
      <w:r w:rsidR="002912B5" w:rsidRPr="00C52519">
        <w:rPr>
          <w:rFonts w:ascii="Calibri" w:hAnsi="Calibri" w:cs="Calibri"/>
          <w:color w:val="000000" w:themeColor="text1"/>
          <w:sz w:val="22"/>
          <w:szCs w:val="22"/>
        </w:rPr>
        <w:t>’</w:t>
      </w:r>
      <w:r w:rsidRPr="00C52519">
        <w:rPr>
          <w:rFonts w:ascii="Calibri" w:hAnsi="Calibri" w:cs="Calibri"/>
          <w:color w:val="000000" w:themeColor="text1"/>
          <w:sz w:val="22"/>
          <w:szCs w:val="22"/>
        </w:rPr>
        <w:t>s largest collection of wood type.</w:t>
      </w:r>
    </w:p>
    <w:p w14:paraId="4D3A8B63" w14:textId="77777777" w:rsidR="002739F9" w:rsidRPr="00C52519" w:rsidRDefault="002739F9" w:rsidP="00BD66A0">
      <w:pPr>
        <w:contextualSpacing/>
        <w:rPr>
          <w:rFonts w:ascii="Calibri" w:hAnsi="Calibri" w:cs="Calibri"/>
          <w:color w:val="000000" w:themeColor="text1"/>
          <w:sz w:val="18"/>
          <w:szCs w:val="18"/>
        </w:rPr>
      </w:pPr>
    </w:p>
    <w:p w14:paraId="1F53D18F" w14:textId="2F64B803" w:rsidR="00A97002" w:rsidRPr="00C52519" w:rsidRDefault="00A97002" w:rsidP="00BD66A0">
      <w:pPr>
        <w:contextualSpacing/>
        <w:rPr>
          <w:rFonts w:ascii="Calibri" w:hAnsi="Calibri" w:cs="Calibri"/>
          <w:color w:val="000000" w:themeColor="text1"/>
          <w:sz w:val="22"/>
          <w:szCs w:val="22"/>
        </w:rPr>
      </w:pPr>
      <w:r w:rsidRPr="00C52519">
        <w:rPr>
          <w:rFonts w:ascii="Calibri" w:eastAsia="Times New Roman" w:hAnsi="Calibri" w:cs="Calibri"/>
          <w:color w:val="000000"/>
          <w:kern w:val="0"/>
          <w:sz w:val="22"/>
          <w:szCs w:val="22"/>
          <w14:ligatures w14:val="none"/>
        </w:rPr>
        <w:t>B</w:t>
      </w:r>
      <w:r w:rsidRPr="00C52519">
        <w:rPr>
          <w:rFonts w:ascii="Calibri" w:hAnsi="Calibri" w:cs="Calibri"/>
          <w:color w:val="000000" w:themeColor="text1"/>
          <w:sz w:val="22"/>
          <w:szCs w:val="22"/>
        </w:rPr>
        <w:t>orn to a Midwestern American, Catholic family, Moran</w:t>
      </w:r>
      <w:r w:rsidR="002912B5" w:rsidRPr="00C52519">
        <w:rPr>
          <w:rFonts w:ascii="Calibri" w:hAnsi="Calibri" w:cs="Calibri"/>
          <w:color w:val="000000" w:themeColor="text1"/>
          <w:sz w:val="22"/>
          <w:szCs w:val="22"/>
        </w:rPr>
        <w:t>’</w:t>
      </w:r>
      <w:r w:rsidRPr="00C52519">
        <w:rPr>
          <w:rFonts w:ascii="Calibri" w:hAnsi="Calibri" w:cs="Calibri"/>
          <w:color w:val="000000" w:themeColor="text1"/>
          <w:sz w:val="22"/>
          <w:szCs w:val="22"/>
        </w:rPr>
        <w:t xml:space="preserve">s connection to Italy and the Vatican began with an appreciation for their ancient artistry and illuminated texts. </w:t>
      </w:r>
      <w:r w:rsidR="002912B5" w:rsidRPr="00C52519">
        <w:rPr>
          <w:rFonts w:ascii="Calibri" w:hAnsi="Calibri" w:cs="Calibri"/>
          <w:color w:val="000000" w:themeColor="text1"/>
          <w:sz w:val="22"/>
          <w:szCs w:val="22"/>
        </w:rPr>
        <w:t>“</w:t>
      </w:r>
      <w:r w:rsidRPr="00C52519">
        <w:rPr>
          <w:rFonts w:ascii="Calibri" w:hAnsi="Calibri" w:cs="Calibri"/>
          <w:sz w:val="22"/>
          <w:szCs w:val="22"/>
        </w:rPr>
        <w:t>I grew up in my family</w:t>
      </w:r>
      <w:r w:rsidR="002912B5" w:rsidRPr="00C52519">
        <w:rPr>
          <w:rFonts w:ascii="Calibri" w:hAnsi="Calibri" w:cs="Calibri"/>
          <w:sz w:val="22"/>
          <w:szCs w:val="22"/>
        </w:rPr>
        <w:t>’</w:t>
      </w:r>
      <w:r w:rsidRPr="00C52519">
        <w:rPr>
          <w:rFonts w:ascii="Calibri" w:hAnsi="Calibri" w:cs="Calibri"/>
          <w:sz w:val="22"/>
          <w:szCs w:val="22"/>
        </w:rPr>
        <w:t>s Wisconsin print shop, where I first learned to see type not just as language, but as a creative system – something you could build, shape and bring to life,</w:t>
      </w:r>
      <w:r w:rsidR="002912B5" w:rsidRPr="00C52519">
        <w:rPr>
          <w:rFonts w:ascii="Calibri" w:hAnsi="Calibri" w:cs="Calibri"/>
          <w:sz w:val="22"/>
          <w:szCs w:val="22"/>
        </w:rPr>
        <w:t>”</w:t>
      </w:r>
      <w:r w:rsidRPr="00C52519">
        <w:rPr>
          <w:rFonts w:ascii="Calibri" w:hAnsi="Calibri" w:cs="Calibri"/>
          <w:sz w:val="22"/>
          <w:szCs w:val="22"/>
        </w:rPr>
        <w:t xml:space="preserve"> said Moran.</w:t>
      </w:r>
    </w:p>
    <w:p w14:paraId="6D9B1577" w14:textId="77777777" w:rsidR="00A97002" w:rsidRPr="00C52519" w:rsidRDefault="00A97002" w:rsidP="00BD66A0">
      <w:pPr>
        <w:contextualSpacing/>
        <w:rPr>
          <w:rFonts w:ascii="Calibri" w:hAnsi="Calibri" w:cs="Calibri"/>
          <w:color w:val="000000" w:themeColor="text1"/>
          <w:sz w:val="22"/>
          <w:szCs w:val="22"/>
        </w:rPr>
      </w:pPr>
    </w:p>
    <w:p w14:paraId="2512C583" w14:textId="738D843C" w:rsidR="00A84C99" w:rsidRPr="00C52519" w:rsidRDefault="002912B5" w:rsidP="00BD66A0">
      <w:pPr>
        <w:contextualSpacing/>
        <w:rPr>
          <w:rFonts w:ascii="Calibri" w:hAnsi="Calibri" w:cs="Calibri"/>
          <w:color w:val="000000" w:themeColor="text1"/>
          <w:sz w:val="22"/>
          <w:szCs w:val="22"/>
        </w:rPr>
      </w:pPr>
      <w:r w:rsidRPr="00C52519">
        <w:rPr>
          <w:rFonts w:ascii="Calibri" w:hAnsi="Calibri" w:cs="Calibri"/>
          <w:sz w:val="22"/>
          <w:szCs w:val="22"/>
        </w:rPr>
        <w:t xml:space="preserve">Before spawning the LetterFish concept, Moran’s playful typographic </w:t>
      </w:r>
      <w:hyperlink r:id="rId25" w:history="1">
        <w:r w:rsidRPr="00C52519">
          <w:rPr>
            <w:rStyle w:val="Hyperlink"/>
            <w:rFonts w:ascii="Calibri" w:hAnsi="Calibri" w:cs="Calibri"/>
            <w:sz w:val="22"/>
            <w:szCs w:val="22"/>
          </w:rPr>
          <w:t>LetterBugs</w:t>
        </w:r>
      </w:hyperlink>
      <w:r w:rsidRPr="00C52519">
        <w:rPr>
          <w:rFonts w:ascii="Calibri" w:hAnsi="Calibri" w:cs="Calibri"/>
          <w:sz w:val="22"/>
          <w:szCs w:val="22"/>
        </w:rPr>
        <w:t xml:space="preserve"> prints debuted in 1999 at the Saint Paul Art Crawl in Minnesota and have since traveled the globe in exhibitions</w:t>
      </w:r>
      <w:r w:rsidR="00647C2E" w:rsidRPr="00C52519">
        <w:rPr>
          <w:rFonts w:ascii="Calibri" w:hAnsi="Calibri" w:cs="Calibri"/>
          <w:sz w:val="22"/>
          <w:szCs w:val="22"/>
        </w:rPr>
        <w:t xml:space="preserve">, </w:t>
      </w:r>
      <w:r w:rsidRPr="00C52519">
        <w:rPr>
          <w:rFonts w:ascii="Calibri" w:hAnsi="Calibri" w:cs="Calibri"/>
          <w:sz w:val="22"/>
          <w:szCs w:val="22"/>
        </w:rPr>
        <w:t xml:space="preserve">collections </w:t>
      </w:r>
      <w:r w:rsidR="00647C2E" w:rsidRPr="00C52519">
        <w:rPr>
          <w:rFonts w:ascii="Calibri" w:hAnsi="Calibri" w:cs="Calibri"/>
          <w:sz w:val="22"/>
          <w:szCs w:val="22"/>
        </w:rPr>
        <w:t xml:space="preserve">and </w:t>
      </w:r>
      <w:hyperlink r:id="rId26" w:history="1">
        <w:r w:rsidR="00647C2E" w:rsidRPr="00C52519">
          <w:rPr>
            <w:rStyle w:val="Hyperlink"/>
            <w:rFonts w:ascii="Calibri" w:hAnsi="Calibri" w:cs="Calibri"/>
            <w:sz w:val="22"/>
            <w:szCs w:val="22"/>
          </w:rPr>
          <w:t>archives</w:t>
        </w:r>
      </w:hyperlink>
      <w:r w:rsidR="00647C2E" w:rsidRPr="00C52519">
        <w:rPr>
          <w:rFonts w:ascii="Calibri" w:hAnsi="Calibri" w:cs="Calibri"/>
          <w:sz w:val="22"/>
          <w:szCs w:val="22"/>
        </w:rPr>
        <w:t xml:space="preserve"> </w:t>
      </w:r>
      <w:r w:rsidRPr="00C52519">
        <w:rPr>
          <w:rFonts w:ascii="Calibri" w:hAnsi="Calibri" w:cs="Calibri"/>
          <w:sz w:val="22"/>
          <w:szCs w:val="22"/>
        </w:rPr>
        <w:t xml:space="preserve">across the U.S. and Europe. </w:t>
      </w:r>
      <w:r w:rsidR="00A84C99" w:rsidRPr="00C52519">
        <w:rPr>
          <w:rFonts w:ascii="Calibri" w:hAnsi="Calibri" w:cs="Calibri"/>
          <w:color w:val="000000" w:themeColor="text1"/>
          <w:sz w:val="22"/>
          <w:szCs w:val="22"/>
        </w:rPr>
        <w:t>The Vatican Library</w:t>
      </w:r>
      <w:r w:rsidRPr="00C52519">
        <w:rPr>
          <w:rFonts w:ascii="Calibri" w:hAnsi="Calibri" w:cs="Calibri"/>
          <w:color w:val="000000" w:themeColor="text1"/>
          <w:sz w:val="22"/>
          <w:szCs w:val="22"/>
        </w:rPr>
        <w:t>’</w:t>
      </w:r>
      <w:r w:rsidR="00A84C99" w:rsidRPr="00C52519">
        <w:rPr>
          <w:rFonts w:ascii="Calibri" w:hAnsi="Calibri" w:cs="Calibri"/>
          <w:color w:val="000000" w:themeColor="text1"/>
          <w:sz w:val="22"/>
          <w:szCs w:val="22"/>
        </w:rPr>
        <w:t xml:space="preserve">s staff and associates saw the LetterBugs prints on view at the </w:t>
      </w:r>
      <w:hyperlink r:id="rId27" w:history="1">
        <w:r w:rsidR="00A84C99" w:rsidRPr="00C52519">
          <w:rPr>
            <w:rStyle w:val="Hyperlink"/>
            <w:rFonts w:ascii="Calibri" w:hAnsi="Calibri" w:cs="Calibri"/>
            <w:sz w:val="22"/>
            <w:szCs w:val="22"/>
          </w:rPr>
          <w:t>Tipoteca Italiana</w:t>
        </w:r>
      </w:hyperlink>
      <w:r w:rsidRPr="00C52519">
        <w:rPr>
          <w:rFonts w:ascii="Calibri" w:hAnsi="Calibri" w:cs="Calibri"/>
          <w:color w:val="000000" w:themeColor="text1"/>
          <w:sz w:val="22"/>
          <w:szCs w:val="22"/>
        </w:rPr>
        <w:t xml:space="preserve">, </w:t>
      </w:r>
      <w:r w:rsidRPr="00C52519">
        <w:rPr>
          <w:rFonts w:ascii="Calibri" w:hAnsi="Calibri" w:cs="Calibri"/>
          <w:sz w:val="22"/>
          <w:szCs w:val="22"/>
        </w:rPr>
        <w:t>Italy’s premier museum devoted to Italian printing and type history</w:t>
      </w:r>
      <w:r w:rsidR="00E6293D" w:rsidRPr="00C52519">
        <w:rPr>
          <w:rFonts w:ascii="Calibri" w:hAnsi="Calibri" w:cs="Calibri"/>
          <w:sz w:val="22"/>
          <w:szCs w:val="22"/>
        </w:rPr>
        <w:t>.</w:t>
      </w:r>
    </w:p>
    <w:p w14:paraId="4E69C396" w14:textId="52F09B95" w:rsidR="00D67EF7" w:rsidRPr="00C52519" w:rsidRDefault="00D67EF7" w:rsidP="00BD66A0">
      <w:pPr>
        <w:contextualSpacing/>
        <w:rPr>
          <w:rFonts w:ascii="Calibri" w:eastAsia="Times New Roman" w:hAnsi="Calibri" w:cs="Calibri"/>
          <w:color w:val="000000"/>
          <w:kern w:val="0"/>
          <w:sz w:val="22"/>
          <w:szCs w:val="22"/>
          <w14:ligatures w14:val="none"/>
        </w:rPr>
      </w:pPr>
    </w:p>
    <w:p w14:paraId="6252AA34" w14:textId="1C4614B4" w:rsidR="00644E18" w:rsidRPr="00C52519" w:rsidRDefault="002D526C" w:rsidP="00BD66A0">
      <w:pPr>
        <w:contextualSpacing/>
        <w:rPr>
          <w:rFonts w:ascii="Calibri" w:eastAsia="Times New Roman" w:hAnsi="Calibri" w:cs="Calibri"/>
          <w:b/>
          <w:bCs/>
          <w:color w:val="000000"/>
          <w:kern w:val="0"/>
          <w:sz w:val="22"/>
          <w:szCs w:val="22"/>
          <w14:ligatures w14:val="none"/>
        </w:rPr>
      </w:pPr>
      <w:r w:rsidRPr="00C52519">
        <w:rPr>
          <w:rFonts w:ascii="Calibri" w:hAnsi="Calibri" w:cs="Calibri"/>
          <w:noProof/>
          <w:color w:val="212121"/>
          <w:sz w:val="22"/>
          <w:szCs w:val="22"/>
        </w:rPr>
        <w:drawing>
          <wp:anchor distT="0" distB="0" distL="114300" distR="114300" simplePos="0" relativeHeight="251665408" behindDoc="1" locked="0" layoutInCell="1" allowOverlap="1" wp14:anchorId="36A1B504" wp14:editId="3933D773">
            <wp:simplePos x="0" y="0"/>
            <wp:positionH relativeFrom="column">
              <wp:posOffset>0</wp:posOffset>
            </wp:positionH>
            <wp:positionV relativeFrom="paragraph">
              <wp:posOffset>170815</wp:posOffset>
            </wp:positionV>
            <wp:extent cx="1397000" cy="2647315"/>
            <wp:effectExtent l="0" t="0" r="0" b="0"/>
            <wp:wrapTight wrapText="bothSides">
              <wp:wrapPolygon edited="0">
                <wp:start x="0" y="0"/>
                <wp:lineTo x="0" y="21450"/>
                <wp:lineTo x="21404" y="21450"/>
                <wp:lineTo x="21404" y="0"/>
                <wp:lineTo x="0" y="0"/>
              </wp:wrapPolygon>
            </wp:wrapTight>
            <wp:docPr id="3309708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70813" name="Picture 330970813"/>
                    <pic:cNvPicPr/>
                  </pic:nvPicPr>
                  <pic:blipFill>
                    <a:blip r:embed="rId28">
                      <a:extLst>
                        <a:ext uri="{28A0092B-C50C-407E-A947-70E740481C1C}">
                          <a14:useLocalDpi xmlns:a14="http://schemas.microsoft.com/office/drawing/2010/main" val="0"/>
                        </a:ext>
                      </a:extLst>
                    </a:blip>
                    <a:stretch>
                      <a:fillRect/>
                    </a:stretch>
                  </pic:blipFill>
                  <pic:spPr>
                    <a:xfrm>
                      <a:off x="0" y="0"/>
                      <a:ext cx="1397000" cy="2647315"/>
                    </a:xfrm>
                    <a:prstGeom prst="rect">
                      <a:avLst/>
                    </a:prstGeom>
                  </pic:spPr>
                </pic:pic>
              </a:graphicData>
            </a:graphic>
            <wp14:sizeRelH relativeFrom="page">
              <wp14:pctWidth>0</wp14:pctWidth>
            </wp14:sizeRelH>
            <wp14:sizeRelV relativeFrom="page">
              <wp14:pctHeight>0</wp14:pctHeight>
            </wp14:sizeRelV>
          </wp:anchor>
        </w:drawing>
      </w:r>
      <w:r w:rsidR="00644E18" w:rsidRPr="00C52519">
        <w:rPr>
          <w:rFonts w:ascii="Calibri" w:eastAsia="Times New Roman" w:hAnsi="Calibri" w:cs="Calibri"/>
          <w:b/>
          <w:bCs/>
          <w:color w:val="000000"/>
          <w:kern w:val="0"/>
          <w:sz w:val="22"/>
          <w:szCs w:val="22"/>
          <w14:ligatures w14:val="none"/>
        </w:rPr>
        <w:t>Creative Methods</w:t>
      </w:r>
    </w:p>
    <w:p w14:paraId="7C9B0122" w14:textId="67A411A7" w:rsidR="00E66760" w:rsidRPr="00C52519" w:rsidRDefault="002912B5" w:rsidP="00BD66A0">
      <w:pPr>
        <w:contextualSpacing/>
        <w:rPr>
          <w:rFonts w:ascii="Calibri" w:hAnsi="Calibri" w:cs="Calibri"/>
          <w:color w:val="212121"/>
          <w:sz w:val="22"/>
          <w:szCs w:val="22"/>
        </w:rPr>
      </w:pPr>
      <w:r w:rsidRPr="00C52519">
        <w:rPr>
          <w:rFonts w:ascii="Calibri" w:hAnsi="Calibri" w:cs="Calibri"/>
          <w:color w:val="212121"/>
          <w:sz w:val="22"/>
          <w:szCs w:val="22"/>
        </w:rPr>
        <w:t>“The</w:t>
      </w:r>
      <w:r w:rsidR="00647C2E" w:rsidRPr="00C52519">
        <w:rPr>
          <w:rFonts w:ascii="Calibri" w:hAnsi="Calibri" w:cs="Calibri"/>
          <w:color w:val="212121"/>
          <w:sz w:val="22"/>
          <w:szCs w:val="22"/>
        </w:rPr>
        <w:t xml:space="preserve"> Vatican Library</w:t>
      </w:r>
      <w:r w:rsidRPr="00C52519">
        <w:rPr>
          <w:rFonts w:ascii="Calibri" w:hAnsi="Calibri" w:cs="Calibri"/>
          <w:color w:val="212121"/>
          <w:sz w:val="22"/>
          <w:szCs w:val="22"/>
        </w:rPr>
        <w:t xml:space="preserve"> gave me freedom to make whatever fish I wanted,” said Moran. His LetterFish prints are named:</w:t>
      </w:r>
    </w:p>
    <w:p w14:paraId="618764C5" w14:textId="739BF35A" w:rsidR="00E66760" w:rsidRPr="00C52519" w:rsidRDefault="00E66760" w:rsidP="00BD66A0">
      <w:pPr>
        <w:pStyle w:val="ListParagraph"/>
        <w:numPr>
          <w:ilvl w:val="0"/>
          <w:numId w:val="2"/>
        </w:numPr>
        <w:rPr>
          <w:rFonts w:ascii="Calibri" w:hAnsi="Calibri" w:cs="Calibri"/>
          <w:color w:val="212121"/>
          <w:sz w:val="22"/>
          <w:szCs w:val="22"/>
        </w:rPr>
      </w:pPr>
      <w:r w:rsidRPr="00C52519">
        <w:rPr>
          <w:rFonts w:ascii="Calibri" w:hAnsi="Calibri" w:cs="Calibri"/>
          <w:color w:val="212121"/>
          <w:sz w:val="22"/>
          <w:szCs w:val="22"/>
        </w:rPr>
        <w:t>Nurse Shark</w:t>
      </w:r>
    </w:p>
    <w:p w14:paraId="2231B74E" w14:textId="5B889081" w:rsidR="00E66760" w:rsidRPr="00C52519" w:rsidRDefault="00E66760" w:rsidP="00BD66A0">
      <w:pPr>
        <w:pStyle w:val="ListParagraph"/>
        <w:numPr>
          <w:ilvl w:val="0"/>
          <w:numId w:val="2"/>
        </w:numPr>
        <w:rPr>
          <w:rFonts w:ascii="Calibri" w:hAnsi="Calibri" w:cs="Calibri"/>
          <w:color w:val="212121"/>
          <w:sz w:val="22"/>
          <w:szCs w:val="22"/>
        </w:rPr>
      </w:pPr>
      <w:r w:rsidRPr="00C52519">
        <w:rPr>
          <w:rFonts w:ascii="Calibri" w:hAnsi="Calibri" w:cs="Calibri"/>
          <w:color w:val="212121"/>
          <w:sz w:val="22"/>
          <w:szCs w:val="22"/>
        </w:rPr>
        <w:t>Koi Fish</w:t>
      </w:r>
    </w:p>
    <w:p w14:paraId="6851E7BA" w14:textId="1AA8495A" w:rsidR="00E66760" w:rsidRPr="00C52519" w:rsidRDefault="00E66760" w:rsidP="00BD66A0">
      <w:pPr>
        <w:pStyle w:val="ListParagraph"/>
        <w:numPr>
          <w:ilvl w:val="0"/>
          <w:numId w:val="2"/>
        </w:numPr>
        <w:rPr>
          <w:rFonts w:ascii="Calibri" w:hAnsi="Calibri" w:cs="Calibri"/>
          <w:color w:val="212121"/>
          <w:sz w:val="22"/>
          <w:szCs w:val="22"/>
        </w:rPr>
      </w:pPr>
      <w:r w:rsidRPr="00C52519">
        <w:rPr>
          <w:rFonts w:ascii="Calibri" w:hAnsi="Calibri" w:cs="Calibri"/>
          <w:color w:val="212121"/>
          <w:sz w:val="22"/>
          <w:szCs w:val="22"/>
        </w:rPr>
        <w:t>Octopus</w:t>
      </w:r>
    </w:p>
    <w:p w14:paraId="2933B3D9" w14:textId="67B75DC8" w:rsidR="00E66760" w:rsidRPr="00C52519" w:rsidRDefault="00E66760" w:rsidP="00BD66A0">
      <w:pPr>
        <w:pStyle w:val="ListParagraph"/>
        <w:numPr>
          <w:ilvl w:val="0"/>
          <w:numId w:val="2"/>
        </w:numPr>
        <w:rPr>
          <w:rFonts w:ascii="Calibri" w:hAnsi="Calibri" w:cs="Calibri"/>
          <w:color w:val="212121"/>
          <w:sz w:val="22"/>
          <w:szCs w:val="22"/>
        </w:rPr>
      </w:pPr>
      <w:r w:rsidRPr="00C52519">
        <w:rPr>
          <w:rFonts w:ascii="Calibri" w:hAnsi="Calibri" w:cs="Calibri"/>
          <w:color w:val="212121"/>
          <w:sz w:val="22"/>
          <w:szCs w:val="22"/>
        </w:rPr>
        <w:t>Nouveau Fish</w:t>
      </w:r>
    </w:p>
    <w:p w14:paraId="3F87472D" w14:textId="77777777" w:rsidR="00E66760" w:rsidRPr="00C52519" w:rsidRDefault="00E66760" w:rsidP="00BD66A0">
      <w:pPr>
        <w:pStyle w:val="ListParagraph"/>
        <w:numPr>
          <w:ilvl w:val="0"/>
          <w:numId w:val="2"/>
        </w:numPr>
        <w:rPr>
          <w:rFonts w:ascii="Calibri" w:hAnsi="Calibri" w:cs="Calibri"/>
          <w:color w:val="212121"/>
          <w:sz w:val="22"/>
          <w:szCs w:val="22"/>
        </w:rPr>
      </w:pPr>
      <w:r w:rsidRPr="00C52519">
        <w:rPr>
          <w:rFonts w:ascii="Calibri" w:hAnsi="Calibri" w:cs="Calibri"/>
          <w:color w:val="212121"/>
          <w:sz w:val="22"/>
          <w:szCs w:val="22"/>
        </w:rPr>
        <w:t>Whale Shark</w:t>
      </w:r>
    </w:p>
    <w:p w14:paraId="43C25DCB" w14:textId="77777777" w:rsidR="00E66760" w:rsidRPr="00C52519" w:rsidRDefault="00E66760" w:rsidP="00BD66A0">
      <w:pPr>
        <w:pStyle w:val="ListParagraph"/>
        <w:numPr>
          <w:ilvl w:val="0"/>
          <w:numId w:val="2"/>
        </w:numPr>
        <w:rPr>
          <w:rFonts w:ascii="Calibri" w:hAnsi="Calibri" w:cs="Calibri"/>
          <w:color w:val="212121"/>
          <w:sz w:val="22"/>
          <w:szCs w:val="22"/>
        </w:rPr>
      </w:pPr>
      <w:r w:rsidRPr="00C52519">
        <w:rPr>
          <w:rFonts w:ascii="Calibri" w:hAnsi="Calibri" w:cs="Calibri"/>
          <w:color w:val="212121"/>
          <w:sz w:val="22"/>
          <w:szCs w:val="22"/>
        </w:rPr>
        <w:t>Rainbow Fish</w:t>
      </w:r>
    </w:p>
    <w:p w14:paraId="1295036D" w14:textId="77777777" w:rsidR="00E66760" w:rsidRPr="00C52519" w:rsidRDefault="00E66760" w:rsidP="00BD66A0">
      <w:pPr>
        <w:pStyle w:val="ListParagraph"/>
        <w:numPr>
          <w:ilvl w:val="0"/>
          <w:numId w:val="2"/>
        </w:numPr>
        <w:rPr>
          <w:rFonts w:ascii="Calibri" w:hAnsi="Calibri" w:cs="Calibri"/>
          <w:color w:val="212121"/>
          <w:sz w:val="22"/>
          <w:szCs w:val="22"/>
        </w:rPr>
      </w:pPr>
      <w:r w:rsidRPr="00C52519">
        <w:rPr>
          <w:rFonts w:ascii="Calibri" w:hAnsi="Calibri" w:cs="Calibri"/>
          <w:color w:val="212121"/>
          <w:sz w:val="22"/>
          <w:szCs w:val="22"/>
        </w:rPr>
        <w:t>Diving Fish</w:t>
      </w:r>
    </w:p>
    <w:p w14:paraId="79B1156E" w14:textId="77777777" w:rsidR="00E66760" w:rsidRPr="00C52519" w:rsidRDefault="00E66760" w:rsidP="00BD66A0">
      <w:pPr>
        <w:pStyle w:val="ListParagraph"/>
        <w:numPr>
          <w:ilvl w:val="0"/>
          <w:numId w:val="2"/>
        </w:numPr>
        <w:rPr>
          <w:rFonts w:ascii="Calibri" w:hAnsi="Calibri" w:cs="Calibri"/>
          <w:color w:val="212121"/>
          <w:sz w:val="22"/>
          <w:szCs w:val="22"/>
        </w:rPr>
      </w:pPr>
      <w:r w:rsidRPr="00C52519">
        <w:rPr>
          <w:rFonts w:ascii="Calibri" w:hAnsi="Calibri" w:cs="Calibri"/>
          <w:color w:val="212121"/>
          <w:sz w:val="22"/>
          <w:szCs w:val="22"/>
        </w:rPr>
        <w:t>Monk Fish</w:t>
      </w:r>
    </w:p>
    <w:p w14:paraId="48B30651" w14:textId="77777777" w:rsidR="00E66760" w:rsidRPr="00C52519" w:rsidRDefault="00E66760" w:rsidP="00BD66A0">
      <w:pPr>
        <w:pStyle w:val="ListParagraph"/>
        <w:numPr>
          <w:ilvl w:val="0"/>
          <w:numId w:val="2"/>
        </w:numPr>
        <w:rPr>
          <w:rFonts w:ascii="Calibri" w:hAnsi="Calibri" w:cs="Calibri"/>
          <w:color w:val="212121"/>
          <w:sz w:val="22"/>
          <w:szCs w:val="22"/>
        </w:rPr>
      </w:pPr>
      <w:r w:rsidRPr="00C52519">
        <w:rPr>
          <w:rFonts w:ascii="Calibri" w:hAnsi="Calibri" w:cs="Calibri"/>
          <w:color w:val="212121"/>
          <w:sz w:val="22"/>
          <w:szCs w:val="22"/>
        </w:rPr>
        <w:t>Manta Ray</w:t>
      </w:r>
    </w:p>
    <w:p w14:paraId="1706372E" w14:textId="77777777" w:rsidR="00E66760" w:rsidRPr="00C52519" w:rsidRDefault="00E66760" w:rsidP="00BD66A0">
      <w:pPr>
        <w:pStyle w:val="ListParagraph"/>
        <w:numPr>
          <w:ilvl w:val="0"/>
          <w:numId w:val="2"/>
        </w:numPr>
        <w:rPr>
          <w:rFonts w:ascii="Calibri" w:hAnsi="Calibri" w:cs="Calibri"/>
          <w:color w:val="212121"/>
          <w:sz w:val="22"/>
          <w:szCs w:val="22"/>
        </w:rPr>
      </w:pPr>
      <w:r w:rsidRPr="00C52519">
        <w:rPr>
          <w:rFonts w:ascii="Calibri" w:hAnsi="Calibri" w:cs="Calibri"/>
          <w:color w:val="212121"/>
          <w:sz w:val="22"/>
          <w:szCs w:val="22"/>
        </w:rPr>
        <w:t>Letter Shark</w:t>
      </w:r>
    </w:p>
    <w:p w14:paraId="3F926E6F" w14:textId="70FE7633" w:rsidR="005A25C0" w:rsidRPr="00C52519" w:rsidRDefault="005A25C0" w:rsidP="00BD66A0">
      <w:pPr>
        <w:pStyle w:val="ListParagraph"/>
        <w:numPr>
          <w:ilvl w:val="0"/>
          <w:numId w:val="2"/>
        </w:numPr>
        <w:rPr>
          <w:rFonts w:ascii="Calibri" w:hAnsi="Calibri" w:cs="Calibri"/>
          <w:color w:val="212121"/>
          <w:sz w:val="22"/>
          <w:szCs w:val="22"/>
        </w:rPr>
      </w:pPr>
      <w:r w:rsidRPr="00C52519">
        <w:rPr>
          <w:rFonts w:ascii="Calibri" w:hAnsi="Calibri" w:cs="Calibri"/>
          <w:color w:val="212121"/>
          <w:sz w:val="22"/>
          <w:szCs w:val="22"/>
        </w:rPr>
        <w:t>Angler Fish</w:t>
      </w:r>
    </w:p>
    <w:p w14:paraId="0EE45A14" w14:textId="77777777" w:rsidR="00C93CF5" w:rsidRPr="00C52519" w:rsidRDefault="00C93CF5" w:rsidP="00BD66A0">
      <w:pPr>
        <w:contextualSpacing/>
        <w:rPr>
          <w:rFonts w:ascii="Calibri" w:hAnsi="Calibri" w:cs="Calibri"/>
          <w:color w:val="000000" w:themeColor="text1"/>
          <w:sz w:val="22"/>
          <w:szCs w:val="22"/>
        </w:rPr>
      </w:pPr>
    </w:p>
    <w:p w14:paraId="2F93524A" w14:textId="780F9288" w:rsidR="002912B5" w:rsidRPr="00C52519" w:rsidRDefault="00C93CF5" w:rsidP="00BD66A0">
      <w:pPr>
        <w:contextualSpacing/>
        <w:rPr>
          <w:rFonts w:ascii="Calibri" w:hAnsi="Calibri" w:cs="Calibri"/>
          <w:color w:val="000000" w:themeColor="text1"/>
          <w:sz w:val="22"/>
          <w:szCs w:val="22"/>
        </w:rPr>
      </w:pPr>
      <w:r w:rsidRPr="00C52519">
        <w:rPr>
          <w:rFonts w:ascii="Calibri" w:hAnsi="Calibri" w:cs="Calibri"/>
          <w:color w:val="000000" w:themeColor="text1"/>
          <w:sz w:val="22"/>
          <w:szCs w:val="22"/>
        </w:rPr>
        <w:t xml:space="preserve">Along with the printed works, </w:t>
      </w:r>
      <w:proofErr w:type="spellStart"/>
      <w:r w:rsidRPr="00C52519">
        <w:rPr>
          <w:rFonts w:ascii="Calibri" w:hAnsi="Calibri" w:cs="Calibri"/>
          <w:color w:val="000000" w:themeColor="text1"/>
          <w:sz w:val="22"/>
          <w:szCs w:val="22"/>
        </w:rPr>
        <w:t>LetterFish</w:t>
      </w:r>
      <w:proofErr w:type="spellEnd"/>
      <w:r w:rsidRPr="00C52519">
        <w:rPr>
          <w:rFonts w:ascii="Calibri" w:hAnsi="Calibri" w:cs="Calibri"/>
          <w:color w:val="000000" w:themeColor="text1"/>
          <w:sz w:val="22"/>
          <w:szCs w:val="22"/>
        </w:rPr>
        <w:t xml:space="preserve"> take flight in a</w:t>
      </w:r>
      <w:r w:rsidR="00F6778B" w:rsidRPr="00C52519">
        <w:rPr>
          <w:rFonts w:ascii="Calibri" w:hAnsi="Calibri" w:cs="Calibri"/>
          <w:color w:val="000000" w:themeColor="text1"/>
          <w:sz w:val="22"/>
          <w:szCs w:val="22"/>
        </w:rPr>
        <w:t xml:space="preserve">n illuminated </w:t>
      </w:r>
      <w:r w:rsidRPr="00C52519">
        <w:rPr>
          <w:rFonts w:ascii="Calibri" w:hAnsi="Calibri" w:cs="Calibri"/>
          <w:color w:val="000000" w:themeColor="text1"/>
          <w:sz w:val="22"/>
          <w:szCs w:val="22"/>
        </w:rPr>
        <w:t>sculpture.</w:t>
      </w:r>
    </w:p>
    <w:p w14:paraId="2517D0C1" w14:textId="77777777" w:rsidR="00C93CF5" w:rsidRPr="00C52519" w:rsidRDefault="00C93CF5" w:rsidP="00BD66A0">
      <w:pPr>
        <w:contextualSpacing/>
        <w:rPr>
          <w:rFonts w:ascii="Calibri" w:hAnsi="Calibri" w:cs="Calibri"/>
          <w:sz w:val="22"/>
          <w:szCs w:val="22"/>
        </w:rPr>
      </w:pPr>
    </w:p>
    <w:p w14:paraId="360BF7C1" w14:textId="48C22A71" w:rsidR="00A84C99" w:rsidRPr="00C52519" w:rsidRDefault="00A84C99" w:rsidP="00BD66A0">
      <w:pPr>
        <w:contextualSpacing/>
        <w:rPr>
          <w:rFonts w:ascii="Calibri" w:hAnsi="Calibri" w:cs="Calibri"/>
          <w:sz w:val="22"/>
          <w:szCs w:val="22"/>
        </w:rPr>
      </w:pPr>
      <w:r w:rsidRPr="00C52519">
        <w:rPr>
          <w:rFonts w:ascii="Calibri" w:hAnsi="Calibri" w:cs="Calibri"/>
          <w:sz w:val="22"/>
          <w:szCs w:val="22"/>
        </w:rPr>
        <w:t>All the letterforms used to create the LetterFish artworks for the Library</w:t>
      </w:r>
      <w:r w:rsidR="002912B5" w:rsidRPr="00C52519">
        <w:rPr>
          <w:rFonts w:ascii="Calibri" w:hAnsi="Calibri" w:cs="Calibri"/>
          <w:sz w:val="22"/>
          <w:szCs w:val="22"/>
        </w:rPr>
        <w:t>’</w:t>
      </w:r>
      <w:r w:rsidRPr="00C52519">
        <w:rPr>
          <w:rFonts w:ascii="Calibri" w:hAnsi="Calibri" w:cs="Calibri"/>
          <w:sz w:val="22"/>
          <w:szCs w:val="22"/>
        </w:rPr>
        <w:t xml:space="preserve">s </w:t>
      </w:r>
      <w:r w:rsidR="00BA1F44" w:rsidRPr="00C52519">
        <w:rPr>
          <w:rFonts w:ascii="Calibri" w:hAnsi="Calibri" w:cs="Calibri"/>
          <w:sz w:val="22"/>
          <w:szCs w:val="22"/>
        </w:rPr>
        <w:t>“</w:t>
      </w:r>
      <w:r w:rsidRPr="00C52519">
        <w:rPr>
          <w:rFonts w:ascii="Calibri" w:hAnsi="Calibri" w:cs="Calibri"/>
          <w:sz w:val="22"/>
          <w:szCs w:val="22"/>
        </w:rPr>
        <w:t>AQVA</w:t>
      </w:r>
      <w:r w:rsidR="00BA1F44" w:rsidRPr="00C52519">
        <w:rPr>
          <w:rFonts w:ascii="Calibri" w:hAnsi="Calibri" w:cs="Calibri"/>
          <w:sz w:val="22"/>
          <w:szCs w:val="22"/>
        </w:rPr>
        <w:t>. Catastrophe and Wonder”</w:t>
      </w:r>
      <w:r w:rsidRPr="00C52519">
        <w:rPr>
          <w:rFonts w:ascii="Calibri" w:hAnsi="Calibri" w:cs="Calibri"/>
          <w:sz w:val="22"/>
          <w:szCs w:val="22"/>
        </w:rPr>
        <w:t xml:space="preserve"> exhibit come from the Art Nouveau wood type collection housed by Tipoteca Italiana. The type itself was cut between 1890 and 1930 by a variety of wood type makers throughout Europe. The</w:t>
      </w:r>
      <w:r w:rsidR="00324806" w:rsidRPr="00C52519">
        <w:rPr>
          <w:rFonts w:ascii="Calibri" w:hAnsi="Calibri" w:cs="Calibri"/>
          <w:sz w:val="22"/>
          <w:szCs w:val="22"/>
        </w:rPr>
        <w:t xml:space="preserve"> Library also requested Moran use these ornate typefaces when designing </w:t>
      </w:r>
      <w:r w:rsidR="00C415D5" w:rsidRPr="00C52519">
        <w:rPr>
          <w:rFonts w:ascii="Calibri" w:hAnsi="Calibri" w:cs="Calibri"/>
          <w:sz w:val="22"/>
          <w:szCs w:val="22"/>
        </w:rPr>
        <w:t>“</w:t>
      </w:r>
      <w:r w:rsidR="00324806" w:rsidRPr="00C52519">
        <w:rPr>
          <w:rFonts w:ascii="Calibri" w:hAnsi="Calibri" w:cs="Calibri"/>
          <w:sz w:val="22"/>
          <w:szCs w:val="22"/>
        </w:rPr>
        <w:t>Agenda 2027 / Agende annuali della Bilioteca Apostolica Vaticana</w:t>
      </w:r>
      <w:r w:rsidR="00C415D5" w:rsidRPr="00C52519">
        <w:rPr>
          <w:rFonts w:ascii="Calibri" w:hAnsi="Calibri" w:cs="Calibri"/>
          <w:sz w:val="22"/>
          <w:szCs w:val="22"/>
        </w:rPr>
        <w:t>”</w:t>
      </w:r>
      <w:r w:rsidR="00C66B3B" w:rsidRPr="00C52519">
        <w:rPr>
          <w:rFonts w:ascii="Calibri" w:hAnsi="Calibri" w:cs="Calibri"/>
          <w:sz w:val="22"/>
          <w:szCs w:val="22"/>
        </w:rPr>
        <w:t xml:space="preserve"> and </w:t>
      </w:r>
      <w:r w:rsidR="00324806" w:rsidRPr="00C52519">
        <w:rPr>
          <w:rFonts w:ascii="Calibri" w:hAnsi="Calibri" w:cs="Calibri"/>
          <w:sz w:val="22"/>
          <w:szCs w:val="22"/>
        </w:rPr>
        <w:t>includes reproductions of LetterFish artworks.</w:t>
      </w:r>
    </w:p>
    <w:p w14:paraId="042C7BDC" w14:textId="77777777" w:rsidR="00A84C99" w:rsidRPr="00C52519" w:rsidRDefault="00A84C99" w:rsidP="00BD66A0">
      <w:pPr>
        <w:contextualSpacing/>
        <w:rPr>
          <w:rFonts w:ascii="Calibri" w:hAnsi="Calibri" w:cs="Calibri"/>
          <w:sz w:val="22"/>
          <w:szCs w:val="22"/>
        </w:rPr>
      </w:pPr>
    </w:p>
    <w:p w14:paraId="2124BD06" w14:textId="77777777" w:rsidR="002D526C" w:rsidRPr="00C52519" w:rsidRDefault="002D526C" w:rsidP="002D526C">
      <w:pPr>
        <w:contextualSpacing/>
        <w:rPr>
          <w:rFonts w:ascii="Calibri" w:hAnsi="Calibri" w:cs="Calibri"/>
          <w:i/>
          <w:iCs/>
          <w:color w:val="000000" w:themeColor="text1"/>
          <w:sz w:val="18"/>
          <w:szCs w:val="18"/>
        </w:rPr>
      </w:pPr>
      <w:r w:rsidRPr="00C52519">
        <w:rPr>
          <w:rFonts w:ascii="Calibri" w:hAnsi="Calibri" w:cs="Calibri"/>
          <w:i/>
          <w:iCs/>
          <w:color w:val="000000" w:themeColor="text1"/>
          <w:sz w:val="18"/>
          <w:szCs w:val="18"/>
        </w:rPr>
        <w:t>(continued)</w:t>
      </w:r>
      <w:r w:rsidRPr="00C52519">
        <w:rPr>
          <w:rFonts w:ascii="Calibri" w:hAnsi="Calibri" w:cs="Calibri"/>
          <w:i/>
          <w:iCs/>
          <w:color w:val="000000" w:themeColor="text1"/>
          <w:sz w:val="18"/>
          <w:szCs w:val="18"/>
        </w:rPr>
        <w:br w:type="page"/>
      </w:r>
    </w:p>
    <w:p w14:paraId="21441E1F" w14:textId="77777777" w:rsidR="002D526C" w:rsidRPr="00C52519" w:rsidRDefault="002D526C" w:rsidP="00BD66A0">
      <w:pPr>
        <w:contextualSpacing/>
        <w:rPr>
          <w:rFonts w:ascii="Calibri" w:hAnsi="Calibri" w:cs="Calibri"/>
          <w:sz w:val="22"/>
          <w:szCs w:val="22"/>
        </w:rPr>
      </w:pPr>
    </w:p>
    <w:p w14:paraId="39986B1B" w14:textId="1974649A" w:rsidR="00A84C99" w:rsidRPr="00C52519" w:rsidRDefault="00A84C99" w:rsidP="00BD66A0">
      <w:pPr>
        <w:contextualSpacing/>
        <w:rPr>
          <w:rFonts w:ascii="Calibri" w:hAnsi="Calibri" w:cs="Calibri"/>
          <w:sz w:val="22"/>
          <w:szCs w:val="22"/>
        </w:rPr>
      </w:pPr>
      <w:r w:rsidRPr="00C52519">
        <w:rPr>
          <w:rFonts w:ascii="Calibri" w:hAnsi="Calibri" w:cs="Calibri"/>
          <w:sz w:val="22"/>
          <w:szCs w:val="22"/>
        </w:rPr>
        <w:t xml:space="preserve">Moran printed the </w:t>
      </w:r>
      <w:r w:rsidR="008C69E1" w:rsidRPr="00C52519">
        <w:rPr>
          <w:rFonts w:ascii="Calibri" w:hAnsi="Calibri" w:cs="Calibri"/>
          <w:sz w:val="22"/>
          <w:szCs w:val="22"/>
        </w:rPr>
        <w:t xml:space="preserve">original </w:t>
      </w:r>
      <w:r w:rsidRPr="00C52519">
        <w:rPr>
          <w:rFonts w:ascii="Calibri" w:hAnsi="Calibri" w:cs="Calibri"/>
          <w:sz w:val="22"/>
          <w:szCs w:val="22"/>
        </w:rPr>
        <w:t xml:space="preserve">LetterFish on </w:t>
      </w:r>
      <w:r w:rsidR="008C69E1" w:rsidRPr="00C52519">
        <w:rPr>
          <w:rFonts w:ascii="Calibri" w:hAnsi="Calibri" w:cs="Calibri"/>
          <w:sz w:val="22"/>
          <w:szCs w:val="22"/>
        </w:rPr>
        <w:t xml:space="preserve">exhibit in the Library using </w:t>
      </w:r>
      <w:r w:rsidRPr="00C52519">
        <w:rPr>
          <w:rFonts w:ascii="Calibri" w:hAnsi="Calibri" w:cs="Calibri"/>
          <w:sz w:val="22"/>
          <w:szCs w:val="22"/>
        </w:rPr>
        <w:t>a Vandercook Model 219 manufactured in 1946 and so-named because of its 19-inch-wide press bed. He acquired it from Augsburg Fortress Publish</w:t>
      </w:r>
      <w:r w:rsidR="00647C2E" w:rsidRPr="00C52519">
        <w:rPr>
          <w:rFonts w:ascii="Calibri" w:hAnsi="Calibri" w:cs="Calibri"/>
          <w:sz w:val="22"/>
          <w:szCs w:val="22"/>
        </w:rPr>
        <w:t>ers</w:t>
      </w:r>
      <w:r w:rsidRPr="00C52519">
        <w:rPr>
          <w:rFonts w:ascii="Calibri" w:hAnsi="Calibri" w:cs="Calibri"/>
          <w:sz w:val="22"/>
          <w:szCs w:val="22"/>
        </w:rPr>
        <w:t xml:space="preserve"> in Minneapolis, where it saw daily use for this religious publisher. </w:t>
      </w:r>
      <w:r w:rsidR="002912B5" w:rsidRPr="00C52519">
        <w:rPr>
          <w:rFonts w:ascii="Calibri" w:hAnsi="Calibri" w:cs="Calibri"/>
          <w:sz w:val="22"/>
          <w:szCs w:val="22"/>
        </w:rPr>
        <w:t>“</w:t>
      </w:r>
      <w:r w:rsidRPr="00C52519">
        <w:rPr>
          <w:rFonts w:ascii="Calibri" w:hAnsi="Calibri" w:cs="Calibri"/>
          <w:sz w:val="22"/>
          <w:szCs w:val="22"/>
        </w:rPr>
        <w:t xml:space="preserve">Neither the makers of this press nor my grandfather Frank Moran could have envisioned how these machines have lived on into the digital age where the word </w:t>
      </w:r>
      <w:r w:rsidR="002912B5" w:rsidRPr="00C52519">
        <w:rPr>
          <w:rFonts w:ascii="Calibri" w:hAnsi="Calibri" w:cs="Calibri"/>
          <w:sz w:val="22"/>
          <w:szCs w:val="22"/>
        </w:rPr>
        <w:t>‘</w:t>
      </w:r>
      <w:r w:rsidRPr="00C52519">
        <w:rPr>
          <w:rFonts w:ascii="Calibri" w:hAnsi="Calibri" w:cs="Calibri"/>
          <w:sz w:val="22"/>
          <w:szCs w:val="22"/>
        </w:rPr>
        <w:t>obsolete</w:t>
      </w:r>
      <w:r w:rsidR="002912B5" w:rsidRPr="00C52519">
        <w:rPr>
          <w:rFonts w:ascii="Calibri" w:hAnsi="Calibri" w:cs="Calibri"/>
          <w:sz w:val="22"/>
          <w:szCs w:val="22"/>
        </w:rPr>
        <w:t>’</w:t>
      </w:r>
      <w:r w:rsidRPr="00C52519">
        <w:rPr>
          <w:rFonts w:ascii="Calibri" w:hAnsi="Calibri" w:cs="Calibri"/>
          <w:sz w:val="22"/>
          <w:szCs w:val="22"/>
        </w:rPr>
        <w:t xml:space="preserve"> is applied </w:t>
      </w:r>
      <w:proofErr w:type="gramStart"/>
      <w:r w:rsidRPr="00C52519">
        <w:rPr>
          <w:rFonts w:ascii="Calibri" w:hAnsi="Calibri" w:cs="Calibri"/>
          <w:sz w:val="22"/>
          <w:szCs w:val="22"/>
        </w:rPr>
        <w:t>on a daily basis</w:t>
      </w:r>
      <w:proofErr w:type="gramEnd"/>
      <w:r w:rsidRPr="00C52519">
        <w:rPr>
          <w:rFonts w:ascii="Calibri" w:hAnsi="Calibri" w:cs="Calibri"/>
          <w:sz w:val="22"/>
          <w:szCs w:val="22"/>
        </w:rPr>
        <w:t>.</w:t>
      </w:r>
      <w:r w:rsidR="002912B5" w:rsidRPr="00C52519">
        <w:rPr>
          <w:rFonts w:ascii="Calibri" w:hAnsi="Calibri" w:cs="Calibri"/>
          <w:sz w:val="22"/>
          <w:szCs w:val="22"/>
        </w:rPr>
        <w:t>”</w:t>
      </w:r>
    </w:p>
    <w:p w14:paraId="2B4A535E" w14:textId="77777777" w:rsidR="00A84C99" w:rsidRPr="00C52519" w:rsidRDefault="00A84C99" w:rsidP="00BD66A0">
      <w:pPr>
        <w:contextualSpacing/>
        <w:rPr>
          <w:rFonts w:ascii="Calibri" w:hAnsi="Calibri" w:cs="Calibri"/>
          <w:color w:val="000000" w:themeColor="text1"/>
          <w:sz w:val="22"/>
          <w:szCs w:val="22"/>
        </w:rPr>
      </w:pPr>
    </w:p>
    <w:p w14:paraId="0F840E0F" w14:textId="5A8D924F" w:rsidR="00644E18" w:rsidRPr="00C52519" w:rsidRDefault="00D431E2" w:rsidP="00BD66A0">
      <w:pPr>
        <w:contextualSpacing/>
        <w:rPr>
          <w:rFonts w:ascii="Calibri" w:hAnsi="Calibri" w:cs="Calibri"/>
          <w:b/>
          <w:bCs/>
          <w:color w:val="000000" w:themeColor="text1"/>
          <w:sz w:val="22"/>
          <w:szCs w:val="22"/>
        </w:rPr>
      </w:pPr>
      <w:r w:rsidRPr="00C52519">
        <w:rPr>
          <w:rFonts w:ascii="Calibri" w:hAnsi="Calibri" w:cs="Calibri"/>
          <w:noProof/>
          <w:sz w:val="22"/>
          <w:szCs w:val="22"/>
          <w:lang w:eastAsia="it-IT"/>
        </w:rPr>
        <w:drawing>
          <wp:anchor distT="0" distB="0" distL="114300" distR="114300" simplePos="0" relativeHeight="251662336" behindDoc="1" locked="0" layoutInCell="1" allowOverlap="1" wp14:anchorId="45B09E55" wp14:editId="23D14524">
            <wp:simplePos x="0" y="0"/>
            <wp:positionH relativeFrom="column">
              <wp:posOffset>0</wp:posOffset>
            </wp:positionH>
            <wp:positionV relativeFrom="paragraph">
              <wp:posOffset>173355</wp:posOffset>
            </wp:positionV>
            <wp:extent cx="2759075" cy="1532255"/>
            <wp:effectExtent l="0" t="0" r="0" b="4445"/>
            <wp:wrapTight wrapText="bothSides">
              <wp:wrapPolygon edited="0">
                <wp:start x="0" y="0"/>
                <wp:lineTo x="0" y="21484"/>
                <wp:lineTo x="21476" y="21484"/>
                <wp:lineTo x="21476" y="0"/>
                <wp:lineTo x="0" y="0"/>
              </wp:wrapPolygon>
            </wp:wrapTight>
            <wp:docPr id="10043873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87326" name="Picture 1004387326"/>
                    <pic:cNvPicPr/>
                  </pic:nvPicPr>
                  <pic:blipFill>
                    <a:blip r:embed="rId29">
                      <a:extLst>
                        <a:ext uri="{28A0092B-C50C-407E-A947-70E740481C1C}">
                          <a14:useLocalDpi xmlns:a14="http://schemas.microsoft.com/office/drawing/2010/main" val="0"/>
                        </a:ext>
                      </a:extLst>
                    </a:blip>
                    <a:stretch>
                      <a:fillRect/>
                    </a:stretch>
                  </pic:blipFill>
                  <pic:spPr>
                    <a:xfrm>
                      <a:off x="0" y="0"/>
                      <a:ext cx="2759075" cy="1532255"/>
                    </a:xfrm>
                    <a:prstGeom prst="rect">
                      <a:avLst/>
                    </a:prstGeom>
                  </pic:spPr>
                </pic:pic>
              </a:graphicData>
            </a:graphic>
            <wp14:sizeRelH relativeFrom="page">
              <wp14:pctWidth>0</wp14:pctWidth>
            </wp14:sizeRelH>
            <wp14:sizeRelV relativeFrom="page">
              <wp14:pctHeight>0</wp14:pctHeight>
            </wp14:sizeRelV>
          </wp:anchor>
        </w:drawing>
      </w:r>
      <w:r w:rsidR="00644E18" w:rsidRPr="00C52519">
        <w:rPr>
          <w:rFonts w:ascii="Calibri" w:hAnsi="Calibri" w:cs="Calibri"/>
          <w:b/>
          <w:bCs/>
          <w:color w:val="000000" w:themeColor="text1"/>
          <w:sz w:val="22"/>
          <w:szCs w:val="22"/>
        </w:rPr>
        <w:t>Global Connections</w:t>
      </w:r>
    </w:p>
    <w:p w14:paraId="73A9C6DA" w14:textId="3C0302C2" w:rsidR="00291F0E" w:rsidRPr="00C52519" w:rsidRDefault="00291F0E" w:rsidP="00D431E2">
      <w:pPr>
        <w:ind w:right="90"/>
        <w:contextualSpacing/>
        <w:rPr>
          <w:rFonts w:ascii="Calibri" w:hAnsi="Calibri" w:cs="Calibri"/>
          <w:sz w:val="22"/>
          <w:szCs w:val="22"/>
          <w:lang w:eastAsia="it-IT"/>
        </w:rPr>
      </w:pPr>
      <w:r w:rsidRPr="00C52519">
        <w:rPr>
          <w:rFonts w:ascii="Calibri" w:hAnsi="Calibri" w:cs="Calibri"/>
          <w:sz w:val="22"/>
          <w:szCs w:val="22"/>
          <w:lang w:eastAsia="it-IT"/>
        </w:rPr>
        <w:t>“The starting point of the entire exhibition cycle was Gaetano Volpi’s bibliophilic treatise ‘Del furore d’aver libri’ (1756), which lists the dangers threatening the preservation of books: from water to fire, from light to animals, and even the damage inflicted by human beings themselves on their cultural heritage. In the belief that, in the face of fear, it is wiser to pause and move through it, we enlisted three extraordinarily creative minds – a</w:t>
      </w:r>
      <w:r w:rsidR="00D431E2" w:rsidRPr="00C52519">
        <w:rPr>
          <w:rFonts w:ascii="Calibri" w:hAnsi="Calibri" w:cs="Calibri"/>
          <w:sz w:val="22"/>
          <w:szCs w:val="22"/>
          <w:lang w:eastAsia="it-IT"/>
        </w:rPr>
        <w:t>n</w:t>
      </w:r>
      <w:r w:rsidRPr="00C52519">
        <w:rPr>
          <w:rFonts w:ascii="Calibri" w:hAnsi="Calibri" w:cs="Calibri"/>
          <w:sz w:val="22"/>
          <w:szCs w:val="22"/>
          <w:lang w:eastAsia="it-IT"/>
        </w:rPr>
        <w:t xml:space="preserve"> artist, a typographer and a chef – and discovered unexpected horizons precisely within what usually frightens us,” said Rev. Cardinali.</w:t>
      </w:r>
    </w:p>
    <w:p w14:paraId="22B259B0" w14:textId="77777777" w:rsidR="00291F0E" w:rsidRPr="00C52519" w:rsidRDefault="00291F0E" w:rsidP="00BD66A0">
      <w:pPr>
        <w:contextualSpacing/>
        <w:rPr>
          <w:rFonts w:ascii="Calibri" w:hAnsi="Calibri" w:cs="Calibri"/>
          <w:color w:val="000000" w:themeColor="text1"/>
          <w:sz w:val="22"/>
          <w:szCs w:val="22"/>
        </w:rPr>
      </w:pPr>
    </w:p>
    <w:p w14:paraId="4B85D8A3" w14:textId="07324A07" w:rsidR="00373536" w:rsidRPr="00C52519" w:rsidRDefault="00373536" w:rsidP="00BD66A0">
      <w:pPr>
        <w:contextualSpacing/>
        <w:rPr>
          <w:rFonts w:ascii="Calibri" w:hAnsi="Calibri" w:cs="Calibri"/>
          <w:color w:val="000000" w:themeColor="text1"/>
          <w:sz w:val="22"/>
          <w:szCs w:val="22"/>
        </w:rPr>
      </w:pPr>
      <w:r w:rsidRPr="00C52519">
        <w:rPr>
          <w:rFonts w:ascii="Calibri" w:hAnsi="Calibri" w:cs="Calibri"/>
          <w:color w:val="000000" w:themeColor="text1"/>
          <w:sz w:val="22"/>
          <w:szCs w:val="22"/>
        </w:rPr>
        <w:t xml:space="preserve">The exhibition will also feature the </w:t>
      </w:r>
      <w:hyperlink r:id="rId30" w:history="1">
        <w:r w:rsidRPr="00C52519">
          <w:rPr>
            <w:rStyle w:val="Hyperlink"/>
            <w:rFonts w:ascii="Calibri" w:hAnsi="Calibri" w:cs="Calibri"/>
            <w:sz w:val="22"/>
            <w:szCs w:val="22"/>
          </w:rPr>
          <w:t>French artist JR</w:t>
        </w:r>
      </w:hyperlink>
      <w:r w:rsidRPr="00C52519">
        <w:rPr>
          <w:rFonts w:ascii="Calibri" w:hAnsi="Calibri" w:cs="Calibri"/>
          <w:color w:val="000000" w:themeColor="text1"/>
          <w:sz w:val="22"/>
          <w:szCs w:val="22"/>
        </w:rPr>
        <w:t xml:space="preserve"> and the </w:t>
      </w:r>
      <w:hyperlink r:id="rId31" w:history="1">
        <w:r w:rsidRPr="00C52519">
          <w:rPr>
            <w:rStyle w:val="Hyperlink"/>
            <w:rFonts w:ascii="Calibri" w:hAnsi="Calibri" w:cs="Calibri"/>
            <w:sz w:val="22"/>
            <w:szCs w:val="22"/>
          </w:rPr>
          <w:t>Italian chef Fulvio Pierangelini</w:t>
        </w:r>
      </w:hyperlink>
      <w:r w:rsidRPr="00C52519">
        <w:rPr>
          <w:rFonts w:ascii="Calibri" w:hAnsi="Calibri" w:cs="Calibri"/>
          <w:color w:val="000000" w:themeColor="text1"/>
          <w:sz w:val="22"/>
          <w:szCs w:val="22"/>
        </w:rPr>
        <w:t xml:space="preserve">, each of whom reinterprets the theme and the Library’s historical collections through their own artistic practices. </w:t>
      </w:r>
      <w:r w:rsidRPr="00C52519">
        <w:rPr>
          <w:rFonts w:ascii="Calibri" w:eastAsia="Times New Roman" w:hAnsi="Calibri" w:cs="Calibri"/>
          <w:sz w:val="22"/>
          <w:szCs w:val="22"/>
          <w:lang w:eastAsia="it-IT"/>
        </w:rPr>
        <w:t>The exhibition is curated by Rev. Cardinali, Simona De Crescenzo, Francesca Giannetto and Delio Proverbio.</w:t>
      </w:r>
    </w:p>
    <w:p w14:paraId="33907800" w14:textId="77777777" w:rsidR="008A32E9" w:rsidRPr="00C52519" w:rsidRDefault="008A32E9" w:rsidP="00BD66A0">
      <w:pPr>
        <w:contextualSpacing/>
        <w:rPr>
          <w:rFonts w:ascii="Calibri" w:eastAsia="Times New Roman" w:hAnsi="Calibri" w:cs="Calibri"/>
          <w:color w:val="000000"/>
          <w:kern w:val="0"/>
          <w:sz w:val="22"/>
          <w:szCs w:val="22"/>
          <w14:ligatures w14:val="none"/>
        </w:rPr>
      </w:pPr>
    </w:p>
    <w:p w14:paraId="749A8335" w14:textId="0407BE0E" w:rsidR="002912B5" w:rsidRPr="00C52519" w:rsidRDefault="002912B5" w:rsidP="00BD66A0">
      <w:pPr>
        <w:contextualSpacing/>
        <w:rPr>
          <w:rFonts w:ascii="Calibri" w:hAnsi="Calibri" w:cs="Calibri"/>
          <w:sz w:val="22"/>
          <w:szCs w:val="22"/>
        </w:rPr>
      </w:pPr>
      <w:r w:rsidRPr="00C52519">
        <w:rPr>
          <w:rFonts w:ascii="Calibri" w:hAnsi="Calibri" w:cs="Calibri"/>
          <w:sz w:val="22"/>
          <w:szCs w:val="22"/>
        </w:rPr>
        <w:t>“Through decades of studying and teaching typography, I’m thankful not just for the knowledge and inspiration I’ve gained, but also for the connections forged with other artists, printers and cultural institutions around the world</w:t>
      </w:r>
      <w:r w:rsidR="00E7524B" w:rsidRPr="00C52519">
        <w:rPr>
          <w:rFonts w:ascii="Calibri" w:hAnsi="Calibri" w:cs="Calibri"/>
          <w:sz w:val="22"/>
          <w:szCs w:val="22"/>
        </w:rPr>
        <w:t xml:space="preserve">,” </w:t>
      </w:r>
      <w:r w:rsidR="00BA1F44" w:rsidRPr="00C52519">
        <w:rPr>
          <w:rFonts w:ascii="Calibri" w:hAnsi="Calibri" w:cs="Calibri"/>
          <w:sz w:val="22"/>
          <w:szCs w:val="22"/>
        </w:rPr>
        <w:t xml:space="preserve">said </w:t>
      </w:r>
      <w:r w:rsidR="00E7524B" w:rsidRPr="00C52519">
        <w:rPr>
          <w:rFonts w:ascii="Calibri" w:hAnsi="Calibri" w:cs="Calibri"/>
          <w:sz w:val="22"/>
          <w:szCs w:val="22"/>
        </w:rPr>
        <w:t>Moran.</w:t>
      </w:r>
      <w:r w:rsidRPr="00C52519">
        <w:rPr>
          <w:rFonts w:ascii="Calibri" w:hAnsi="Calibri" w:cs="Calibri"/>
          <w:sz w:val="22"/>
          <w:szCs w:val="22"/>
        </w:rPr>
        <w:t xml:space="preserve"> </w:t>
      </w:r>
      <w:r w:rsidR="00E7524B" w:rsidRPr="00C52519">
        <w:rPr>
          <w:rFonts w:ascii="Calibri" w:hAnsi="Calibri" w:cs="Calibri"/>
          <w:sz w:val="22"/>
          <w:szCs w:val="22"/>
        </w:rPr>
        <w:t>“</w:t>
      </w:r>
      <w:r w:rsidRPr="00C52519">
        <w:rPr>
          <w:rFonts w:ascii="Calibri" w:hAnsi="Calibri" w:cs="Calibri"/>
          <w:sz w:val="22"/>
          <w:szCs w:val="22"/>
        </w:rPr>
        <w:t>I feel equally at home in the American Midwest as I feel welcomed in Italy and the Vatican.”</w:t>
      </w:r>
    </w:p>
    <w:p w14:paraId="41152FC4" w14:textId="77777777" w:rsidR="00DC74D8" w:rsidRPr="00C52519" w:rsidRDefault="00DC74D8" w:rsidP="00BD66A0">
      <w:pPr>
        <w:contextualSpacing/>
        <w:rPr>
          <w:rFonts w:ascii="Calibri" w:hAnsi="Calibri" w:cs="Calibri"/>
          <w:sz w:val="22"/>
          <w:szCs w:val="22"/>
        </w:rPr>
      </w:pPr>
    </w:p>
    <w:p w14:paraId="7B7D435C" w14:textId="288A31FD" w:rsidR="00DC74D8" w:rsidRPr="00C52519" w:rsidRDefault="002D526C" w:rsidP="00BD66A0">
      <w:pPr>
        <w:contextualSpacing/>
        <w:rPr>
          <w:rFonts w:ascii="Calibri" w:eastAsia="Times New Roman" w:hAnsi="Calibri" w:cs="Calibri"/>
          <w:b/>
          <w:bCs/>
          <w:sz w:val="22"/>
          <w:szCs w:val="22"/>
          <w:lang w:eastAsia="it-IT"/>
        </w:rPr>
      </w:pPr>
      <w:r w:rsidRPr="00C52519">
        <w:rPr>
          <w:rFonts w:ascii="Calibri" w:eastAsia="Times New Roman" w:hAnsi="Calibri" w:cs="Calibri"/>
          <w:noProof/>
          <w:sz w:val="22"/>
          <w:szCs w:val="22"/>
          <w:lang w:eastAsia="it-IT"/>
        </w:rPr>
        <w:drawing>
          <wp:anchor distT="0" distB="0" distL="114300" distR="114300" simplePos="0" relativeHeight="251663360" behindDoc="1" locked="0" layoutInCell="1" allowOverlap="1" wp14:anchorId="60F526D7" wp14:editId="4A141F7C">
            <wp:simplePos x="0" y="0"/>
            <wp:positionH relativeFrom="column">
              <wp:posOffset>3180715</wp:posOffset>
            </wp:positionH>
            <wp:positionV relativeFrom="paragraph">
              <wp:posOffset>173355</wp:posOffset>
            </wp:positionV>
            <wp:extent cx="2760345" cy="1616710"/>
            <wp:effectExtent l="0" t="0" r="0" b="0"/>
            <wp:wrapTight wrapText="bothSides">
              <wp:wrapPolygon edited="0">
                <wp:start x="0" y="0"/>
                <wp:lineTo x="0" y="21379"/>
                <wp:lineTo x="21466" y="21379"/>
                <wp:lineTo x="21466" y="0"/>
                <wp:lineTo x="0" y="0"/>
              </wp:wrapPolygon>
            </wp:wrapTight>
            <wp:docPr id="5522947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94765" name="Picture 552294765"/>
                    <pic:cNvPicPr/>
                  </pic:nvPicPr>
                  <pic:blipFill>
                    <a:blip r:embed="rId32">
                      <a:extLst>
                        <a:ext uri="{28A0092B-C50C-407E-A947-70E740481C1C}">
                          <a14:useLocalDpi xmlns:a14="http://schemas.microsoft.com/office/drawing/2010/main" val="0"/>
                        </a:ext>
                      </a:extLst>
                    </a:blip>
                    <a:stretch>
                      <a:fillRect/>
                    </a:stretch>
                  </pic:blipFill>
                  <pic:spPr>
                    <a:xfrm>
                      <a:off x="0" y="0"/>
                      <a:ext cx="2760345" cy="1616710"/>
                    </a:xfrm>
                    <a:prstGeom prst="rect">
                      <a:avLst/>
                    </a:prstGeom>
                  </pic:spPr>
                </pic:pic>
              </a:graphicData>
            </a:graphic>
            <wp14:sizeRelH relativeFrom="page">
              <wp14:pctWidth>0</wp14:pctWidth>
            </wp14:sizeRelH>
            <wp14:sizeRelV relativeFrom="page">
              <wp14:pctHeight>0</wp14:pctHeight>
            </wp14:sizeRelV>
          </wp:anchor>
        </w:drawing>
      </w:r>
      <w:r w:rsidR="00BA1F44" w:rsidRPr="00C52519">
        <w:rPr>
          <w:rFonts w:ascii="Calibri" w:eastAsia="Times New Roman" w:hAnsi="Calibri" w:cs="Calibri"/>
          <w:b/>
          <w:bCs/>
          <w:sz w:val="22"/>
          <w:szCs w:val="22"/>
          <w:lang w:eastAsia="it-IT"/>
        </w:rPr>
        <w:t>“Catastrophe and Wonder” – A five-year cycle</w:t>
      </w:r>
    </w:p>
    <w:p w14:paraId="0F8E0E32" w14:textId="39B9D0C0" w:rsidR="00DC74D8" w:rsidRPr="00C52519" w:rsidRDefault="00DC74D8" w:rsidP="00BD66A0">
      <w:pPr>
        <w:contextualSpacing/>
        <w:rPr>
          <w:rFonts w:ascii="Calibri" w:eastAsia="Times New Roman" w:hAnsi="Calibri" w:cs="Calibri"/>
          <w:sz w:val="22"/>
          <w:szCs w:val="22"/>
          <w:lang w:eastAsia="it-IT"/>
        </w:rPr>
      </w:pPr>
      <w:r w:rsidRPr="00C52519">
        <w:rPr>
          <w:rFonts w:ascii="Calibri" w:eastAsia="Times New Roman" w:hAnsi="Calibri" w:cs="Calibri"/>
          <w:sz w:val="22"/>
          <w:szCs w:val="22"/>
          <w:lang w:eastAsia="it-IT"/>
        </w:rPr>
        <w:t>“The cycle is dedicated to reflecting on natural elements as mirrors of humanity’s fears and hopes. These same elements, which pose one of the greatest threats to the preservation of historical heritage, and thus to collective memory, become a universal allegory of humanity’s deepest anxieties in the face of what lies beyond its control,”</w:t>
      </w:r>
      <w:r w:rsidRPr="00C52519">
        <w:rPr>
          <w:rFonts w:ascii="Calibri" w:eastAsia="Times New Roman" w:hAnsi="Calibri" w:cs="Calibri"/>
          <w:i/>
          <w:iCs/>
          <w:sz w:val="22"/>
          <w:szCs w:val="22"/>
          <w:lang w:eastAsia="it-IT"/>
        </w:rPr>
        <w:t xml:space="preserve"> </w:t>
      </w:r>
      <w:r w:rsidRPr="00C52519">
        <w:rPr>
          <w:rFonts w:ascii="Calibri" w:eastAsia="Times New Roman" w:hAnsi="Calibri" w:cs="Calibri"/>
          <w:sz w:val="22"/>
          <w:szCs w:val="22"/>
          <w:lang w:eastAsia="it-IT"/>
        </w:rPr>
        <w:t>explained the librarian and archivist of the Holy Roman Church, H.E. Monsignor Giovanni Cesare Pagazzi.</w:t>
      </w:r>
    </w:p>
    <w:p w14:paraId="57C34BAF" w14:textId="77777777" w:rsidR="00DC74D8" w:rsidRPr="00C52519" w:rsidRDefault="00DC74D8" w:rsidP="00BD66A0">
      <w:pPr>
        <w:contextualSpacing/>
        <w:rPr>
          <w:rFonts w:ascii="Calibri" w:eastAsia="Times New Roman" w:hAnsi="Calibri" w:cs="Calibri"/>
          <w:sz w:val="22"/>
          <w:szCs w:val="22"/>
          <w:lang w:eastAsia="it-IT"/>
        </w:rPr>
      </w:pPr>
    </w:p>
    <w:p w14:paraId="1163D2BA" w14:textId="09D37196" w:rsidR="00291F0E" w:rsidRPr="00C52519" w:rsidRDefault="00DC74D8" w:rsidP="00BD66A0">
      <w:pPr>
        <w:contextualSpacing/>
        <w:rPr>
          <w:rFonts w:ascii="Calibri" w:eastAsia="Times New Roman" w:hAnsi="Calibri" w:cs="Calibri"/>
          <w:sz w:val="22"/>
          <w:szCs w:val="22"/>
          <w:lang w:eastAsia="it-IT"/>
        </w:rPr>
      </w:pPr>
      <w:r w:rsidRPr="00C52519">
        <w:rPr>
          <w:rFonts w:ascii="Calibri" w:eastAsia="Times New Roman" w:hAnsi="Calibri" w:cs="Calibri"/>
          <w:sz w:val="22"/>
          <w:szCs w:val="22"/>
          <w:lang w:eastAsia="it-IT"/>
        </w:rPr>
        <w:t>He continued, “</w:t>
      </w:r>
      <w:r w:rsidR="00291F0E" w:rsidRPr="00C52519">
        <w:rPr>
          <w:rFonts w:ascii="Calibri" w:eastAsia="Times New Roman" w:hAnsi="Calibri" w:cs="Calibri"/>
          <w:sz w:val="22"/>
          <w:szCs w:val="22"/>
          <w:lang w:eastAsia="it-IT"/>
        </w:rPr>
        <w:t>These exhibitions are intended to foster dialogue between contemporary art and the Library’s centuries-old heritage.</w:t>
      </w:r>
      <w:r w:rsidR="00291F0E" w:rsidRPr="00C52519">
        <w:rPr>
          <w:rFonts w:ascii="Calibri" w:eastAsia="Times New Roman" w:hAnsi="Calibri" w:cs="Calibri"/>
          <w:i/>
          <w:iCs/>
          <w:sz w:val="22"/>
          <w:szCs w:val="22"/>
          <w:lang w:eastAsia="it-IT"/>
        </w:rPr>
        <w:t xml:space="preserve"> </w:t>
      </w:r>
      <w:r w:rsidRPr="00C52519">
        <w:rPr>
          <w:rFonts w:ascii="Calibri" w:eastAsia="Times New Roman" w:hAnsi="Calibri" w:cs="Calibri"/>
          <w:sz w:val="22"/>
          <w:szCs w:val="22"/>
          <w:lang w:eastAsia="it-IT"/>
        </w:rPr>
        <w:t>On several occasions, the Pope has emphasized fidelity to the past and fidelity to the future. The present, including the present of this exhibition, can become the home where past and future meet as friends. Through its own distinctive gestures, the Apostolic Library – the Library of the Apostle, the Library of the Pope – wishes to contribute to the building of this home.”</w:t>
      </w:r>
    </w:p>
    <w:p w14:paraId="3DF4AD2A" w14:textId="77777777" w:rsidR="00350F5F" w:rsidRPr="00C52519" w:rsidRDefault="00350F5F" w:rsidP="00BD66A0">
      <w:pPr>
        <w:contextualSpacing/>
        <w:rPr>
          <w:rFonts w:ascii="Calibri" w:hAnsi="Calibri" w:cs="Calibri"/>
          <w:sz w:val="22"/>
          <w:szCs w:val="22"/>
        </w:rPr>
      </w:pPr>
    </w:p>
    <w:p w14:paraId="41D84BD5" w14:textId="77777777" w:rsidR="002D526C" w:rsidRPr="00C52519" w:rsidRDefault="002D526C" w:rsidP="002D526C">
      <w:pPr>
        <w:contextualSpacing/>
        <w:rPr>
          <w:rFonts w:ascii="Calibri" w:hAnsi="Calibri" w:cs="Calibri"/>
          <w:i/>
          <w:iCs/>
          <w:color w:val="000000" w:themeColor="text1"/>
          <w:sz w:val="18"/>
          <w:szCs w:val="18"/>
        </w:rPr>
      </w:pPr>
      <w:r w:rsidRPr="00C52519">
        <w:rPr>
          <w:rFonts w:ascii="Calibri" w:hAnsi="Calibri" w:cs="Calibri"/>
          <w:i/>
          <w:iCs/>
          <w:color w:val="000000" w:themeColor="text1"/>
          <w:sz w:val="18"/>
          <w:szCs w:val="18"/>
        </w:rPr>
        <w:t>(continued)</w:t>
      </w:r>
      <w:r w:rsidRPr="00C52519">
        <w:rPr>
          <w:rFonts w:ascii="Calibri" w:hAnsi="Calibri" w:cs="Calibri"/>
          <w:i/>
          <w:iCs/>
          <w:color w:val="000000" w:themeColor="text1"/>
          <w:sz w:val="18"/>
          <w:szCs w:val="18"/>
        </w:rPr>
        <w:br w:type="page"/>
      </w:r>
    </w:p>
    <w:p w14:paraId="7E86FB1E" w14:textId="77777777" w:rsidR="002D526C" w:rsidRPr="00C52519" w:rsidRDefault="002D526C" w:rsidP="00BD66A0">
      <w:pPr>
        <w:contextualSpacing/>
        <w:rPr>
          <w:rFonts w:ascii="Calibri" w:eastAsia="Times New Roman" w:hAnsi="Calibri" w:cs="Calibri"/>
          <w:b/>
          <w:bCs/>
          <w:sz w:val="22"/>
          <w:szCs w:val="22"/>
          <w:lang w:eastAsia="it-IT"/>
        </w:rPr>
      </w:pPr>
    </w:p>
    <w:p w14:paraId="331F1BFA" w14:textId="4D277A2D" w:rsidR="00350F5F" w:rsidRPr="00C52519" w:rsidRDefault="00350F5F" w:rsidP="00BD66A0">
      <w:pPr>
        <w:contextualSpacing/>
        <w:rPr>
          <w:rFonts w:ascii="Calibri" w:eastAsia="Times New Roman" w:hAnsi="Calibri" w:cs="Calibri"/>
          <w:sz w:val="22"/>
          <w:szCs w:val="22"/>
          <w:lang w:eastAsia="it-IT"/>
        </w:rPr>
      </w:pPr>
      <w:r w:rsidRPr="00C52519">
        <w:rPr>
          <w:rFonts w:ascii="Calibri" w:eastAsia="Times New Roman" w:hAnsi="Calibri" w:cs="Calibri"/>
          <w:b/>
          <w:bCs/>
          <w:sz w:val="22"/>
          <w:szCs w:val="22"/>
          <w:lang w:eastAsia="it-IT"/>
        </w:rPr>
        <w:t>About the Vatican Apostolic Library</w:t>
      </w:r>
    </w:p>
    <w:p w14:paraId="4B810A9B" w14:textId="21B2E5FA" w:rsidR="00350F5F" w:rsidRPr="00C52519" w:rsidRDefault="002D526C" w:rsidP="00BD66A0">
      <w:pPr>
        <w:contextualSpacing/>
        <w:rPr>
          <w:rFonts w:ascii="Calibri" w:eastAsia="Times New Roman" w:hAnsi="Calibri" w:cs="Calibri"/>
          <w:sz w:val="22"/>
          <w:szCs w:val="22"/>
          <w:lang w:eastAsia="it-IT"/>
        </w:rPr>
      </w:pPr>
      <w:r w:rsidRPr="00C52519">
        <w:rPr>
          <w:rFonts w:ascii="Calibri" w:eastAsia="Times New Roman" w:hAnsi="Calibri" w:cs="Calibri"/>
          <w:noProof/>
          <w:sz w:val="22"/>
          <w:szCs w:val="22"/>
          <w:lang w:eastAsia="it-IT"/>
        </w:rPr>
        <w:drawing>
          <wp:anchor distT="0" distB="0" distL="114300" distR="114300" simplePos="0" relativeHeight="251664384" behindDoc="1" locked="0" layoutInCell="1" allowOverlap="1" wp14:anchorId="2685D336" wp14:editId="3EDAD37D">
            <wp:simplePos x="0" y="0"/>
            <wp:positionH relativeFrom="column">
              <wp:posOffset>0</wp:posOffset>
            </wp:positionH>
            <wp:positionV relativeFrom="paragraph">
              <wp:posOffset>78740</wp:posOffset>
            </wp:positionV>
            <wp:extent cx="2235200" cy="1676400"/>
            <wp:effectExtent l="0" t="0" r="0" b="0"/>
            <wp:wrapTight wrapText="bothSides">
              <wp:wrapPolygon edited="0">
                <wp:start x="0" y="0"/>
                <wp:lineTo x="0" y="21436"/>
                <wp:lineTo x="21477" y="21436"/>
                <wp:lineTo x="21477" y="0"/>
                <wp:lineTo x="0" y="0"/>
              </wp:wrapPolygon>
            </wp:wrapTight>
            <wp:docPr id="4098050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05037" name="Picture 409805037"/>
                    <pic:cNvPicPr/>
                  </pic:nvPicPr>
                  <pic:blipFill>
                    <a:blip r:embed="rId33">
                      <a:extLst>
                        <a:ext uri="{28A0092B-C50C-407E-A947-70E740481C1C}">
                          <a14:useLocalDpi xmlns:a14="http://schemas.microsoft.com/office/drawing/2010/main" val="0"/>
                        </a:ext>
                      </a:extLst>
                    </a:blip>
                    <a:stretch>
                      <a:fillRect/>
                    </a:stretch>
                  </pic:blipFill>
                  <pic:spPr>
                    <a:xfrm>
                      <a:off x="0" y="0"/>
                      <a:ext cx="2235200" cy="1676400"/>
                    </a:xfrm>
                    <a:prstGeom prst="rect">
                      <a:avLst/>
                    </a:prstGeom>
                  </pic:spPr>
                </pic:pic>
              </a:graphicData>
            </a:graphic>
            <wp14:sizeRelH relativeFrom="page">
              <wp14:pctWidth>0</wp14:pctWidth>
            </wp14:sizeRelH>
            <wp14:sizeRelV relativeFrom="page">
              <wp14:pctHeight>0</wp14:pctHeight>
            </wp14:sizeRelV>
          </wp:anchor>
        </w:drawing>
      </w:r>
      <w:r w:rsidR="00350F5F" w:rsidRPr="00C52519">
        <w:rPr>
          <w:rFonts w:ascii="Calibri" w:eastAsia="Times New Roman" w:hAnsi="Calibri" w:cs="Calibri"/>
          <w:sz w:val="22"/>
          <w:szCs w:val="22"/>
          <w:lang w:eastAsia="it-IT"/>
        </w:rPr>
        <w:t>The Vatican Apostolic Library is an ancient institution dedicated to preservation and research, belonging to the Pope and closely connected to the governance and ministry of the Apostolic See.</w:t>
      </w:r>
    </w:p>
    <w:p w14:paraId="3080AC69" w14:textId="1A3C987E" w:rsidR="00350F5F" w:rsidRPr="00C52519" w:rsidRDefault="00350F5F" w:rsidP="00BD66A0">
      <w:pPr>
        <w:contextualSpacing/>
        <w:rPr>
          <w:rFonts w:ascii="Calibri" w:eastAsia="Times New Roman" w:hAnsi="Calibri" w:cs="Calibri"/>
          <w:sz w:val="22"/>
          <w:szCs w:val="22"/>
          <w:lang w:eastAsia="it-IT"/>
        </w:rPr>
      </w:pPr>
    </w:p>
    <w:p w14:paraId="5362F24A" w14:textId="2FF25D36" w:rsidR="00350F5F" w:rsidRPr="00C52519" w:rsidRDefault="00350F5F" w:rsidP="00BD66A0">
      <w:pPr>
        <w:contextualSpacing/>
        <w:rPr>
          <w:rFonts w:ascii="Calibri" w:eastAsia="Times New Roman" w:hAnsi="Calibri" w:cs="Calibri"/>
          <w:sz w:val="22"/>
          <w:szCs w:val="22"/>
          <w:lang w:eastAsia="it-IT"/>
        </w:rPr>
      </w:pPr>
      <w:r w:rsidRPr="00C52519">
        <w:rPr>
          <w:rFonts w:ascii="Calibri" w:eastAsia="Times New Roman" w:hAnsi="Calibri" w:cs="Calibri"/>
          <w:sz w:val="22"/>
          <w:szCs w:val="22"/>
          <w:lang w:eastAsia="it-IT"/>
        </w:rPr>
        <w:t xml:space="preserve">From the </w:t>
      </w:r>
      <w:r w:rsidRPr="00C52519">
        <w:rPr>
          <w:rFonts w:ascii="Calibri" w:eastAsia="Times New Roman" w:hAnsi="Calibri" w:cs="Calibri"/>
          <w:i/>
          <w:iCs/>
          <w:sz w:val="22"/>
          <w:szCs w:val="22"/>
          <w:lang w:eastAsia="it-IT"/>
        </w:rPr>
        <w:t>Scrinium</w:t>
      </w:r>
      <w:r w:rsidRPr="00C52519">
        <w:rPr>
          <w:rFonts w:ascii="Calibri" w:eastAsia="Times New Roman" w:hAnsi="Calibri" w:cs="Calibri"/>
          <w:sz w:val="22"/>
          <w:szCs w:val="22"/>
          <w:lang w:eastAsia="it-IT"/>
        </w:rPr>
        <w:t xml:space="preserve">, documented as early as the 4th century, the Library began its modern history with Pope Nicholas V, who in the mid-15th century decided to open the papal book collections to scholars (“pro communi doctorum virorum commodo,” Brief of April 30, 1451), and with Pope Sixtus IV, who provided a more stable organizational structure with the Bull </w:t>
      </w:r>
      <w:r w:rsidR="00C415D5" w:rsidRPr="00C52519">
        <w:rPr>
          <w:rFonts w:ascii="Calibri" w:eastAsia="Times New Roman" w:hAnsi="Calibri" w:cs="Calibri"/>
          <w:sz w:val="22"/>
          <w:szCs w:val="22"/>
          <w:lang w:eastAsia="it-IT"/>
        </w:rPr>
        <w:t>“</w:t>
      </w:r>
      <w:r w:rsidRPr="00C52519">
        <w:rPr>
          <w:rFonts w:ascii="Calibri" w:eastAsia="Times New Roman" w:hAnsi="Calibri" w:cs="Calibri"/>
          <w:sz w:val="22"/>
          <w:szCs w:val="22"/>
          <w:lang w:eastAsia="it-IT"/>
        </w:rPr>
        <w:t>Ad decorem militantis Ecclesiae</w:t>
      </w:r>
      <w:r w:rsidR="00C415D5" w:rsidRPr="00C52519">
        <w:rPr>
          <w:rFonts w:ascii="Calibri" w:eastAsia="Times New Roman" w:hAnsi="Calibri" w:cs="Calibri"/>
          <w:sz w:val="22"/>
          <w:szCs w:val="22"/>
          <w:lang w:eastAsia="it-IT"/>
        </w:rPr>
        <w:t>”</w:t>
      </w:r>
      <w:r w:rsidRPr="00C52519">
        <w:rPr>
          <w:rFonts w:ascii="Calibri" w:eastAsia="Times New Roman" w:hAnsi="Calibri" w:cs="Calibri"/>
          <w:sz w:val="22"/>
          <w:szCs w:val="22"/>
          <w:lang w:eastAsia="it-IT"/>
        </w:rPr>
        <w:t xml:space="preserve"> of June 15, 1475.</w:t>
      </w:r>
    </w:p>
    <w:p w14:paraId="15F5D8ED" w14:textId="77777777" w:rsidR="00350F5F" w:rsidRPr="00C52519" w:rsidRDefault="00350F5F" w:rsidP="00BD66A0">
      <w:pPr>
        <w:contextualSpacing/>
        <w:rPr>
          <w:rFonts w:ascii="Calibri" w:eastAsia="Times New Roman" w:hAnsi="Calibri" w:cs="Calibri"/>
          <w:sz w:val="22"/>
          <w:szCs w:val="22"/>
          <w:lang w:eastAsia="it-IT"/>
        </w:rPr>
      </w:pPr>
    </w:p>
    <w:p w14:paraId="138FBFFC" w14:textId="77777777" w:rsidR="00350F5F" w:rsidRPr="00C52519" w:rsidRDefault="00350F5F" w:rsidP="00BD66A0">
      <w:pPr>
        <w:contextualSpacing/>
        <w:rPr>
          <w:rFonts w:ascii="Calibri" w:eastAsia="Times New Roman" w:hAnsi="Calibri" w:cs="Calibri"/>
          <w:sz w:val="22"/>
          <w:szCs w:val="22"/>
          <w:lang w:eastAsia="it-IT"/>
        </w:rPr>
      </w:pPr>
      <w:r w:rsidRPr="00C52519">
        <w:rPr>
          <w:rFonts w:ascii="Calibri" w:eastAsia="Times New Roman" w:hAnsi="Calibri" w:cs="Calibri"/>
          <w:sz w:val="22"/>
          <w:szCs w:val="22"/>
          <w:lang w:eastAsia="it-IT"/>
        </w:rPr>
        <w:t>Its vast collections – comprising manuscripts, archival materials, printed volumes both ancient and modern, coins and medals, prints and drawings, as well as cartographic and photographic materials – have always been accessible to qualified scholars from around the world, regardless of race, religion, origin, or culture. The Library specializes primarily in philological and historical disciplines, and, retrospectively, also in theology, law, and the sciences.</w:t>
      </w:r>
    </w:p>
    <w:p w14:paraId="2626A1EF" w14:textId="77777777" w:rsidR="00350F5F" w:rsidRPr="00C52519" w:rsidRDefault="00350F5F" w:rsidP="00BD66A0">
      <w:pPr>
        <w:contextualSpacing/>
        <w:rPr>
          <w:rFonts w:ascii="Calibri" w:hAnsi="Calibri" w:cs="Calibri"/>
          <w:sz w:val="22"/>
          <w:szCs w:val="22"/>
        </w:rPr>
      </w:pPr>
    </w:p>
    <w:p w14:paraId="30EA0C93" w14:textId="77777777" w:rsidR="002739F9" w:rsidRPr="00C52519" w:rsidRDefault="002739F9" w:rsidP="00BD66A0">
      <w:pPr>
        <w:contextualSpacing/>
        <w:rPr>
          <w:rFonts w:ascii="Calibri" w:hAnsi="Calibri" w:cs="Calibri"/>
          <w:sz w:val="22"/>
          <w:szCs w:val="22"/>
        </w:rPr>
      </w:pPr>
    </w:p>
    <w:p w14:paraId="4ABBC5B6" w14:textId="3BFC4423" w:rsidR="002739F9" w:rsidRPr="00C52519" w:rsidRDefault="00F71398" w:rsidP="00BD66A0">
      <w:pPr>
        <w:contextualSpacing/>
        <w:jc w:val="center"/>
        <w:rPr>
          <w:rFonts w:ascii="Calibri" w:hAnsi="Calibri" w:cs="Calibri"/>
          <w:sz w:val="22"/>
          <w:szCs w:val="22"/>
        </w:rPr>
      </w:pPr>
      <w:r w:rsidRPr="00C52519">
        <w:rPr>
          <w:rFonts w:ascii="Calibri" w:hAnsi="Calibri" w:cs="Calibri"/>
          <w:sz w:val="22"/>
          <w:szCs w:val="22"/>
        </w:rPr>
        <w:t>***</w:t>
      </w:r>
    </w:p>
    <w:p w14:paraId="2A2FE990" w14:textId="2E6F2D87" w:rsidR="0000564D" w:rsidRPr="00C52519" w:rsidRDefault="006003FA" w:rsidP="00BD66A0">
      <w:pPr>
        <w:contextualSpacing/>
        <w:rPr>
          <w:rFonts w:ascii="Calibri" w:eastAsia="Times New Roman" w:hAnsi="Calibri" w:cs="Calibri"/>
          <w:color w:val="000000"/>
          <w:kern w:val="0"/>
          <w:sz w:val="22"/>
          <w:szCs w:val="22"/>
          <w14:ligatures w14:val="none"/>
        </w:rPr>
      </w:pPr>
      <w:r w:rsidRPr="00C52519">
        <w:rPr>
          <w:rFonts w:ascii="Calibri" w:eastAsia="Times New Roman" w:hAnsi="Calibri" w:cs="Calibri"/>
          <w:b/>
          <w:bCs/>
          <w:noProof/>
          <w:color w:val="000000"/>
          <w:kern w:val="0"/>
          <w:sz w:val="22"/>
          <w:szCs w:val="22"/>
        </w:rPr>
        <w:drawing>
          <wp:anchor distT="0" distB="0" distL="114300" distR="114300" simplePos="0" relativeHeight="251666432" behindDoc="1" locked="0" layoutInCell="1" allowOverlap="1" wp14:anchorId="54AABCE8" wp14:editId="69CB111A">
            <wp:simplePos x="0" y="0"/>
            <wp:positionH relativeFrom="column">
              <wp:posOffset>4171950</wp:posOffset>
            </wp:positionH>
            <wp:positionV relativeFrom="paragraph">
              <wp:posOffset>173355</wp:posOffset>
            </wp:positionV>
            <wp:extent cx="1449070" cy="1811020"/>
            <wp:effectExtent l="0" t="0" r="0" b="5080"/>
            <wp:wrapTight wrapText="bothSides">
              <wp:wrapPolygon edited="0">
                <wp:start x="0" y="0"/>
                <wp:lineTo x="0" y="21509"/>
                <wp:lineTo x="21392" y="21509"/>
                <wp:lineTo x="21392" y="0"/>
                <wp:lineTo x="0" y="0"/>
              </wp:wrapPolygon>
            </wp:wrapTight>
            <wp:docPr id="469021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02126" name="Picture 46902126"/>
                    <pic:cNvPicPr/>
                  </pic:nvPicPr>
                  <pic:blipFill>
                    <a:blip r:embed="rId34">
                      <a:extLst>
                        <a:ext uri="{28A0092B-C50C-407E-A947-70E740481C1C}">
                          <a14:useLocalDpi xmlns:a14="http://schemas.microsoft.com/office/drawing/2010/main" val="0"/>
                        </a:ext>
                      </a:extLst>
                    </a:blip>
                    <a:stretch>
                      <a:fillRect/>
                    </a:stretch>
                  </pic:blipFill>
                  <pic:spPr>
                    <a:xfrm>
                      <a:off x="0" y="0"/>
                      <a:ext cx="1449070" cy="1811020"/>
                    </a:xfrm>
                    <a:prstGeom prst="rect">
                      <a:avLst/>
                    </a:prstGeom>
                  </pic:spPr>
                </pic:pic>
              </a:graphicData>
            </a:graphic>
            <wp14:sizeRelH relativeFrom="page">
              <wp14:pctWidth>0</wp14:pctWidth>
            </wp14:sizeRelH>
            <wp14:sizeRelV relativeFrom="page">
              <wp14:pctHeight>0</wp14:pctHeight>
            </wp14:sizeRelV>
          </wp:anchor>
        </w:drawing>
      </w:r>
    </w:p>
    <w:p w14:paraId="784B27D1" w14:textId="452B6FDC" w:rsidR="006A0123" w:rsidRPr="00C52519" w:rsidRDefault="006A0123" w:rsidP="006A0123">
      <w:pPr>
        <w:contextualSpacing/>
        <w:rPr>
          <w:rFonts w:ascii="Calibri" w:eastAsia="Times New Roman" w:hAnsi="Calibri" w:cs="Calibri"/>
          <w:b/>
          <w:bCs/>
          <w:color w:val="000000"/>
          <w:kern w:val="0"/>
          <w:sz w:val="22"/>
          <w:szCs w:val="22"/>
          <w14:ligatures w14:val="none"/>
        </w:rPr>
      </w:pPr>
      <w:r w:rsidRPr="00C52519">
        <w:rPr>
          <w:rFonts w:ascii="Calibri" w:eastAsia="Times New Roman" w:hAnsi="Calibri" w:cs="Calibri"/>
          <w:b/>
          <w:bCs/>
          <w:color w:val="000000"/>
          <w:kern w:val="0"/>
          <w:sz w:val="22"/>
          <w:szCs w:val="22"/>
          <w14:ligatures w14:val="none"/>
        </w:rPr>
        <w:t>For media requests and interviews with Bill Moran:</w:t>
      </w:r>
    </w:p>
    <w:p w14:paraId="3BB2BA4D" w14:textId="77777777" w:rsidR="00F33D14" w:rsidRPr="00C52519" w:rsidRDefault="00F33D14" w:rsidP="00F33D14">
      <w:pPr>
        <w:pStyle w:val="ListParagraph"/>
        <w:numPr>
          <w:ilvl w:val="0"/>
          <w:numId w:val="1"/>
        </w:numPr>
        <w:rPr>
          <w:rFonts w:ascii="Calibri" w:eastAsia="Times New Roman" w:hAnsi="Calibri" w:cs="Calibri"/>
          <w:color w:val="000000"/>
          <w:kern w:val="0"/>
          <w:sz w:val="22"/>
          <w:szCs w:val="22"/>
          <w14:ligatures w14:val="none"/>
        </w:rPr>
      </w:pPr>
      <w:r w:rsidRPr="00C52519">
        <w:rPr>
          <w:rFonts w:ascii="Calibri" w:eastAsia="Times New Roman" w:hAnsi="Calibri" w:cs="Calibri"/>
          <w:color w:val="000000"/>
          <w:kern w:val="0"/>
          <w:sz w:val="22"/>
          <w:szCs w:val="22"/>
          <w14:ligatures w14:val="none"/>
        </w:rPr>
        <w:t xml:space="preserve">English-language media: </w:t>
      </w:r>
      <w:r w:rsidRPr="00C52519">
        <w:rPr>
          <w:rFonts w:ascii="Calibri" w:eastAsia="Times New Roman" w:hAnsi="Calibri" w:cs="Calibri"/>
          <w:color w:val="000000"/>
          <w:kern w:val="0"/>
          <w:sz w:val="22"/>
          <w:szCs w:val="22"/>
          <w14:ligatures w14:val="none"/>
        </w:rPr>
        <w:br/>
        <w:t xml:space="preserve">Heather West, +1-612-724-8760, </w:t>
      </w:r>
      <w:hyperlink r:id="rId35" w:history="1">
        <w:r w:rsidRPr="00C52519">
          <w:rPr>
            <w:rStyle w:val="Hyperlink"/>
            <w:rFonts w:ascii="Calibri" w:eastAsia="Times New Roman" w:hAnsi="Calibri" w:cs="Calibri"/>
            <w:kern w:val="0"/>
            <w:sz w:val="22"/>
            <w:szCs w:val="22"/>
            <w14:ligatures w14:val="none"/>
          </w:rPr>
          <w:t>heather@heatherwestpr.com</w:t>
        </w:r>
      </w:hyperlink>
      <w:r w:rsidRPr="00C52519">
        <w:rPr>
          <w:rFonts w:ascii="Calibri" w:eastAsia="Times New Roman" w:hAnsi="Calibri" w:cs="Calibri"/>
          <w:color w:val="000000"/>
          <w:kern w:val="0"/>
          <w:sz w:val="22"/>
          <w:szCs w:val="22"/>
          <w14:ligatures w14:val="none"/>
        </w:rPr>
        <w:t xml:space="preserve">; </w:t>
      </w:r>
      <w:r w:rsidRPr="00C52519">
        <w:rPr>
          <w:rFonts w:ascii="Calibri" w:eastAsia="Times New Roman" w:hAnsi="Calibri" w:cs="Calibri"/>
          <w:color w:val="000000"/>
          <w:kern w:val="0"/>
          <w:sz w:val="22"/>
          <w:szCs w:val="22"/>
          <w14:ligatures w14:val="none"/>
        </w:rPr>
        <w:br/>
        <w:t xml:space="preserve">Robin Smothers, +1-763-370-7347, </w:t>
      </w:r>
      <w:hyperlink r:id="rId36" w:history="1">
        <w:r w:rsidRPr="00C52519">
          <w:rPr>
            <w:rStyle w:val="Hyperlink"/>
            <w:rFonts w:ascii="Calibri" w:eastAsia="Times New Roman" w:hAnsi="Calibri" w:cs="Calibri"/>
            <w:kern w:val="0"/>
            <w:sz w:val="22"/>
            <w:szCs w:val="22"/>
            <w14:ligatures w14:val="none"/>
          </w:rPr>
          <w:t>robin@robinsmothers.com</w:t>
        </w:r>
      </w:hyperlink>
    </w:p>
    <w:p w14:paraId="15AE51F7" w14:textId="77777777" w:rsidR="006A0123" w:rsidRPr="00C52519" w:rsidRDefault="006A0123" w:rsidP="006A0123">
      <w:pPr>
        <w:pStyle w:val="ListParagraph"/>
        <w:numPr>
          <w:ilvl w:val="0"/>
          <w:numId w:val="1"/>
        </w:numPr>
        <w:rPr>
          <w:rFonts w:ascii="Calibri" w:eastAsia="Times New Roman" w:hAnsi="Calibri" w:cs="Calibri"/>
          <w:color w:val="000000"/>
          <w:kern w:val="0"/>
          <w:sz w:val="22"/>
          <w:szCs w:val="22"/>
          <w14:ligatures w14:val="none"/>
        </w:rPr>
      </w:pPr>
      <w:r w:rsidRPr="00C52519">
        <w:rPr>
          <w:rFonts w:ascii="Calibri" w:eastAsia="Times New Roman" w:hAnsi="Calibri" w:cs="Calibri"/>
          <w:color w:val="000000"/>
          <w:kern w:val="0"/>
          <w:sz w:val="22"/>
          <w:szCs w:val="22"/>
          <w14:ligatures w14:val="none"/>
        </w:rPr>
        <w:t xml:space="preserve">Italian-language media: Chiara Agnoli, +06-69879575, </w:t>
      </w:r>
      <w:hyperlink r:id="rId37" w:history="1">
        <w:r w:rsidRPr="00C52519">
          <w:rPr>
            <w:rStyle w:val="Hyperlink"/>
            <w:rFonts w:ascii="Calibri" w:eastAsia="Times New Roman" w:hAnsi="Calibri" w:cs="Calibri"/>
            <w:kern w:val="0"/>
            <w:sz w:val="22"/>
            <w:szCs w:val="22"/>
            <w14:ligatures w14:val="none"/>
          </w:rPr>
          <w:t>c.agnoli@vatlib.it</w:t>
        </w:r>
      </w:hyperlink>
      <w:r w:rsidRPr="00C52519">
        <w:rPr>
          <w:rFonts w:ascii="Calibri" w:eastAsia="Times New Roman" w:hAnsi="Calibri" w:cs="Calibri"/>
          <w:color w:val="000000"/>
          <w:kern w:val="0"/>
          <w:sz w:val="22"/>
          <w:szCs w:val="22"/>
          <w14:ligatures w14:val="none"/>
        </w:rPr>
        <w:t xml:space="preserve">; Cleo Meacci, </w:t>
      </w:r>
      <w:hyperlink r:id="rId38" w:history="1">
        <w:r w:rsidRPr="00C52519">
          <w:rPr>
            <w:rStyle w:val="Hyperlink"/>
            <w:rFonts w:ascii="Calibri" w:eastAsia="Times New Roman" w:hAnsi="Calibri" w:cs="Calibri"/>
            <w:kern w:val="0"/>
            <w:sz w:val="22"/>
            <w:szCs w:val="22"/>
            <w14:ligatures w14:val="none"/>
          </w:rPr>
          <w:t>c.meacci@vatlib.it</w:t>
        </w:r>
      </w:hyperlink>
    </w:p>
    <w:p w14:paraId="5F5010ED" w14:textId="77777777" w:rsidR="002739F9" w:rsidRPr="00C52519" w:rsidRDefault="002739F9" w:rsidP="00BD66A0">
      <w:pPr>
        <w:pStyle w:val="ListParagraph"/>
        <w:numPr>
          <w:ilvl w:val="0"/>
          <w:numId w:val="1"/>
        </w:numPr>
        <w:rPr>
          <w:rFonts w:ascii="Calibri" w:eastAsia="Times New Roman" w:hAnsi="Calibri" w:cs="Calibri"/>
          <w:color w:val="000000"/>
          <w:kern w:val="0"/>
          <w:sz w:val="22"/>
          <w:szCs w:val="22"/>
          <w14:ligatures w14:val="none"/>
        </w:rPr>
      </w:pPr>
      <w:r w:rsidRPr="00C52519">
        <w:rPr>
          <w:rFonts w:ascii="Calibri" w:eastAsia="Times New Roman" w:hAnsi="Calibri" w:cs="Calibri"/>
          <w:color w:val="000000"/>
          <w:kern w:val="0"/>
          <w:sz w:val="22"/>
          <w:szCs w:val="22"/>
          <w14:ligatures w14:val="none"/>
        </w:rPr>
        <w:t xml:space="preserve">More information online at </w:t>
      </w:r>
      <w:hyperlink r:id="rId39" w:history="1">
        <w:r w:rsidRPr="00C52519">
          <w:rPr>
            <w:rStyle w:val="Hyperlink"/>
            <w:rFonts w:ascii="Calibri" w:hAnsi="Calibri" w:cs="Calibri"/>
            <w:sz w:val="22"/>
            <w:szCs w:val="22"/>
          </w:rPr>
          <w:t>https://www.letterfish.press/news</w:t>
        </w:r>
      </w:hyperlink>
      <w:r w:rsidRPr="00C52519">
        <w:rPr>
          <w:rFonts w:ascii="Calibri" w:eastAsia="Times New Roman" w:hAnsi="Calibri" w:cs="Calibri"/>
          <w:color w:val="000000"/>
          <w:kern w:val="0"/>
          <w:sz w:val="22"/>
          <w:szCs w:val="22"/>
          <w14:ligatures w14:val="none"/>
        </w:rPr>
        <w:t xml:space="preserve"> and </w:t>
      </w:r>
      <w:r w:rsidRPr="00C52519">
        <w:rPr>
          <w:rFonts w:ascii="Calibri" w:hAnsi="Calibri" w:cs="Calibri"/>
          <w:sz w:val="22"/>
          <w:szCs w:val="22"/>
        </w:rPr>
        <w:t xml:space="preserve">from </w:t>
      </w:r>
      <w:hyperlink r:id="rId40" w:history="1">
        <w:r w:rsidRPr="00C52519">
          <w:rPr>
            <w:rStyle w:val="Hyperlink"/>
            <w:rFonts w:ascii="Calibri" w:hAnsi="Calibri" w:cs="Calibri"/>
            <w:sz w:val="22"/>
            <w:szCs w:val="22"/>
          </w:rPr>
          <w:t>the Vatican Library</w:t>
        </w:r>
      </w:hyperlink>
    </w:p>
    <w:p w14:paraId="1DA634AF" w14:textId="77777777" w:rsidR="002739F9" w:rsidRPr="00C52519" w:rsidRDefault="002739F9" w:rsidP="00BD66A0">
      <w:pPr>
        <w:pStyle w:val="ListParagraph"/>
        <w:numPr>
          <w:ilvl w:val="0"/>
          <w:numId w:val="1"/>
        </w:numPr>
        <w:rPr>
          <w:rFonts w:ascii="Calibri" w:eastAsia="Times New Roman" w:hAnsi="Calibri" w:cs="Calibri"/>
          <w:color w:val="000000"/>
          <w:kern w:val="0"/>
          <w:sz w:val="22"/>
          <w:szCs w:val="22"/>
          <w14:ligatures w14:val="none"/>
        </w:rPr>
      </w:pPr>
      <w:r w:rsidRPr="00C52519">
        <w:rPr>
          <w:rFonts w:ascii="Calibri" w:eastAsia="Times New Roman" w:hAnsi="Calibri" w:cs="Calibri"/>
          <w:color w:val="000000"/>
          <w:kern w:val="0"/>
          <w:sz w:val="22"/>
          <w:szCs w:val="22"/>
          <w14:ligatures w14:val="none"/>
        </w:rPr>
        <w:t xml:space="preserve">Images and video available at </w:t>
      </w:r>
      <w:hyperlink r:id="rId41" w:tooltip="https://files.heatherwestpr.com/index.php/s/p21BhZANHjf3ePw" w:history="1">
        <w:r w:rsidRPr="00C52519">
          <w:rPr>
            <w:rStyle w:val="Hyperlink"/>
            <w:rFonts w:ascii="Calibri" w:hAnsi="Calibri" w:cs="Calibri"/>
            <w:color w:val="0078D4"/>
            <w:sz w:val="22"/>
            <w:szCs w:val="22"/>
          </w:rPr>
          <w:t>https://files.heatherwestpr.com/index.php/s/p21BhZANHjf3ePw</w:t>
        </w:r>
      </w:hyperlink>
    </w:p>
    <w:p w14:paraId="476F42D1" w14:textId="77777777" w:rsidR="0000564D" w:rsidRPr="00C52519" w:rsidRDefault="0000564D" w:rsidP="00BD66A0">
      <w:pPr>
        <w:contextualSpacing/>
        <w:rPr>
          <w:rFonts w:ascii="Calibri" w:hAnsi="Calibri" w:cs="Calibri"/>
          <w:sz w:val="22"/>
          <w:szCs w:val="22"/>
        </w:rPr>
      </w:pPr>
    </w:p>
    <w:p w14:paraId="4A6B460D" w14:textId="77777777" w:rsidR="00EF75BC" w:rsidRPr="00C52519" w:rsidRDefault="00EF75BC" w:rsidP="00EF75BC">
      <w:pPr>
        <w:contextualSpacing/>
        <w:rPr>
          <w:rFonts w:ascii="Calibri" w:hAnsi="Calibri" w:cs="Calibri"/>
          <w:b/>
          <w:bCs/>
          <w:sz w:val="20"/>
          <w:szCs w:val="20"/>
          <w:lang w:eastAsia="it-IT"/>
        </w:rPr>
      </w:pPr>
    </w:p>
    <w:p w14:paraId="7225AB54" w14:textId="56A671DE" w:rsidR="00EF75BC" w:rsidRPr="00C52519" w:rsidRDefault="00EF75BC" w:rsidP="00EF75BC">
      <w:pPr>
        <w:contextualSpacing/>
        <w:rPr>
          <w:rFonts w:ascii="Calibri" w:hAnsi="Calibri" w:cs="Calibri"/>
          <w:b/>
          <w:bCs/>
          <w:sz w:val="20"/>
          <w:szCs w:val="20"/>
          <w:lang w:eastAsia="it-IT"/>
        </w:rPr>
      </w:pPr>
      <w:r w:rsidRPr="00C52519">
        <w:rPr>
          <w:rFonts w:ascii="Calibri" w:hAnsi="Calibri" w:cs="Calibri"/>
          <w:b/>
          <w:bCs/>
          <w:sz w:val="20"/>
          <w:szCs w:val="20"/>
          <w:lang w:eastAsia="it-IT"/>
        </w:rPr>
        <w:t>For the Sept. 14 media preview and presentation of the new exhibition space:</w:t>
      </w:r>
    </w:p>
    <w:p w14:paraId="2A2AAE87" w14:textId="77777777" w:rsidR="00EF75BC" w:rsidRPr="00C52519" w:rsidRDefault="00EF75BC" w:rsidP="00EF75BC">
      <w:pPr>
        <w:contextualSpacing/>
        <w:rPr>
          <w:rFonts w:ascii="Calibri" w:hAnsi="Calibri" w:cs="Calibri"/>
          <w:sz w:val="20"/>
          <w:szCs w:val="20"/>
          <w:lang w:eastAsia="it-IT"/>
        </w:rPr>
      </w:pPr>
      <w:r w:rsidRPr="00C52519">
        <w:rPr>
          <w:rFonts w:ascii="Calibri" w:hAnsi="Calibri" w:cs="Calibri"/>
          <w:sz w:val="20"/>
          <w:szCs w:val="20"/>
          <w:lang w:eastAsia="it-IT"/>
        </w:rPr>
        <w:t>On Sept. 14 at 8:30 a.m. CEST, accredited journalists and media representatives are invited to attend the press preview of “</w:t>
      </w:r>
      <w:proofErr w:type="spellStart"/>
      <w:r w:rsidRPr="00C52519">
        <w:rPr>
          <w:rFonts w:ascii="Calibri" w:hAnsi="Calibri" w:cs="Calibri"/>
          <w:sz w:val="20"/>
          <w:szCs w:val="20"/>
          <w:lang w:eastAsia="it-IT"/>
        </w:rPr>
        <w:t>AQVA</w:t>
      </w:r>
      <w:proofErr w:type="spellEnd"/>
      <w:r w:rsidRPr="00C52519">
        <w:rPr>
          <w:rFonts w:ascii="Calibri" w:hAnsi="Calibri" w:cs="Calibri"/>
          <w:sz w:val="20"/>
          <w:szCs w:val="20"/>
          <w:lang w:eastAsia="it-IT"/>
        </w:rPr>
        <w:t>. Catastrophe and Wonder” within the Vatican Apostolic Library. At the conclusion of the presentation, attendees will be able to observe the arrival of the Holy Father from the Cortile del Belvedere.</w:t>
      </w:r>
    </w:p>
    <w:p w14:paraId="42763202" w14:textId="77777777" w:rsidR="00EF75BC" w:rsidRPr="00C52519" w:rsidRDefault="00EF75BC" w:rsidP="00EF75BC">
      <w:pPr>
        <w:rPr>
          <w:rFonts w:ascii="Calibri" w:eastAsia="Times New Roman" w:hAnsi="Calibri" w:cs="Calibri"/>
          <w:color w:val="000000"/>
          <w:kern w:val="0"/>
          <w:sz w:val="20"/>
          <w:szCs w:val="20"/>
          <w14:ligatures w14:val="none"/>
        </w:rPr>
      </w:pPr>
      <w:r w:rsidRPr="00C52519">
        <w:rPr>
          <w:rFonts w:ascii="Calibri" w:eastAsia="Times New Roman" w:hAnsi="Calibri" w:cs="Calibri"/>
          <w:color w:val="000000"/>
          <w:kern w:val="0"/>
          <w:sz w:val="20"/>
          <w:szCs w:val="20"/>
          <w14:ligatures w14:val="none"/>
        </w:rPr>
        <w:t xml:space="preserve">Once </w:t>
      </w:r>
      <w:hyperlink r:id="rId42" w:history="1">
        <w:r w:rsidRPr="00C52519">
          <w:rPr>
            <w:rStyle w:val="Hyperlink"/>
            <w:rFonts w:ascii="Calibri" w:eastAsia="Times New Roman" w:hAnsi="Calibri" w:cs="Calibri"/>
            <w:kern w:val="0"/>
            <w:sz w:val="20"/>
            <w:szCs w:val="20"/>
            <w14:ligatures w14:val="none"/>
          </w:rPr>
          <w:t>accredited by the Holy See Press Office</w:t>
        </w:r>
      </w:hyperlink>
      <w:r w:rsidRPr="00C52519">
        <w:rPr>
          <w:rFonts w:ascii="Calibri" w:eastAsia="Times New Roman" w:hAnsi="Calibri" w:cs="Calibri"/>
          <w:color w:val="000000"/>
          <w:kern w:val="0"/>
          <w:sz w:val="20"/>
          <w:szCs w:val="20"/>
          <w14:ligatures w14:val="none"/>
        </w:rPr>
        <w:t>, journalists and media representatives will receive a press note detailing the day’s program and access procedures.</w:t>
      </w:r>
    </w:p>
    <w:p w14:paraId="4B693CB6" w14:textId="77777777" w:rsidR="00EF75BC" w:rsidRPr="00C52519" w:rsidRDefault="00EF75BC" w:rsidP="00EF75BC">
      <w:pPr>
        <w:contextualSpacing/>
        <w:jc w:val="center"/>
        <w:rPr>
          <w:rFonts w:ascii="Calibri" w:hAnsi="Calibri" w:cs="Calibri"/>
          <w:sz w:val="22"/>
          <w:szCs w:val="22"/>
        </w:rPr>
      </w:pPr>
    </w:p>
    <w:p w14:paraId="310BCCDE" w14:textId="1A1619B8" w:rsidR="009E4E51" w:rsidRPr="00C52519" w:rsidRDefault="00810736" w:rsidP="00BD66A0">
      <w:pPr>
        <w:contextualSpacing/>
        <w:jc w:val="center"/>
        <w:rPr>
          <w:rFonts w:ascii="Calibri" w:hAnsi="Calibri" w:cs="Calibri"/>
          <w:sz w:val="22"/>
          <w:szCs w:val="22"/>
        </w:rPr>
      </w:pPr>
      <w:r w:rsidRPr="00C52519">
        <w:rPr>
          <w:rFonts w:ascii="Calibri" w:hAnsi="Calibri" w:cs="Calibri"/>
          <w:sz w:val="22"/>
          <w:szCs w:val="22"/>
        </w:rPr>
        <w:t>###</w:t>
      </w:r>
    </w:p>
    <w:sectPr w:rsidR="009E4E51" w:rsidRPr="00C52519" w:rsidSect="0086674C">
      <w:headerReference w:type="default" r:id="rId43"/>
      <w:pgSz w:w="12240" w:h="15840"/>
      <w:pgMar w:top="144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598C89" w14:textId="77777777" w:rsidR="009602F6" w:rsidRDefault="009602F6" w:rsidP="00666832">
      <w:r>
        <w:separator/>
      </w:r>
    </w:p>
  </w:endnote>
  <w:endnote w:type="continuationSeparator" w:id="0">
    <w:p w14:paraId="35A6033C" w14:textId="77777777" w:rsidR="009602F6" w:rsidRDefault="009602F6" w:rsidP="00666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066B09" w14:textId="77777777" w:rsidR="009602F6" w:rsidRDefault="009602F6" w:rsidP="00666832">
      <w:r>
        <w:separator/>
      </w:r>
    </w:p>
  </w:footnote>
  <w:footnote w:type="continuationSeparator" w:id="0">
    <w:p w14:paraId="6444944B" w14:textId="77777777" w:rsidR="009602F6" w:rsidRDefault="009602F6" w:rsidP="00666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AEEDB1" w14:textId="13A4BAEB" w:rsidR="00666832" w:rsidRPr="002739F9" w:rsidRDefault="002739F9" w:rsidP="002739F9">
    <w:pPr>
      <w:pStyle w:val="Header"/>
    </w:pPr>
    <w:r>
      <w:rPr>
        <w:noProof/>
      </w:rPr>
      <w:drawing>
        <wp:inline distT="0" distB="0" distL="0" distR="0" wp14:anchorId="31A39593" wp14:editId="5B2296D3">
          <wp:extent cx="4381500" cy="571500"/>
          <wp:effectExtent l="0" t="0" r="0" b="0"/>
          <wp:docPr id="785333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33114" name="Picture 785333114"/>
                  <pic:cNvPicPr/>
                </pic:nvPicPr>
                <pic:blipFill>
                  <a:blip r:embed="rId1">
                    <a:extLst>
                      <a:ext uri="{28A0092B-C50C-407E-A947-70E740481C1C}">
                        <a14:useLocalDpi xmlns:a14="http://schemas.microsoft.com/office/drawing/2010/main" val="0"/>
                      </a:ext>
                    </a:extLst>
                  </a:blip>
                  <a:stretch>
                    <a:fillRect/>
                  </a:stretch>
                </pic:blipFill>
                <pic:spPr>
                  <a:xfrm>
                    <a:off x="0" y="0"/>
                    <a:ext cx="4381500" cy="571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17D61"/>
    <w:multiLevelType w:val="hybridMultilevel"/>
    <w:tmpl w:val="FB9E82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BA77151"/>
    <w:multiLevelType w:val="hybridMultilevel"/>
    <w:tmpl w:val="F06E3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1550559">
    <w:abstractNumId w:val="0"/>
  </w:num>
  <w:num w:numId="2" w16cid:durableId="94824396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F7"/>
    <w:rsid w:val="0000564D"/>
    <w:rsid w:val="0004383E"/>
    <w:rsid w:val="00047E8D"/>
    <w:rsid w:val="000D2227"/>
    <w:rsid w:val="00101182"/>
    <w:rsid w:val="00115D19"/>
    <w:rsid w:val="00162E6F"/>
    <w:rsid w:val="00177B65"/>
    <w:rsid w:val="001B1BBA"/>
    <w:rsid w:val="001D4241"/>
    <w:rsid w:val="001D4DF4"/>
    <w:rsid w:val="001D64E7"/>
    <w:rsid w:val="00222F62"/>
    <w:rsid w:val="00234A11"/>
    <w:rsid w:val="00246B3B"/>
    <w:rsid w:val="00246FC3"/>
    <w:rsid w:val="002739F9"/>
    <w:rsid w:val="00285CE2"/>
    <w:rsid w:val="002912B5"/>
    <w:rsid w:val="00291F0E"/>
    <w:rsid w:val="002D526C"/>
    <w:rsid w:val="002E2D7B"/>
    <w:rsid w:val="00324806"/>
    <w:rsid w:val="003303F3"/>
    <w:rsid w:val="0033187C"/>
    <w:rsid w:val="00350F5F"/>
    <w:rsid w:val="00373536"/>
    <w:rsid w:val="00383403"/>
    <w:rsid w:val="003E2873"/>
    <w:rsid w:val="003F04BA"/>
    <w:rsid w:val="00411552"/>
    <w:rsid w:val="0043483F"/>
    <w:rsid w:val="00441821"/>
    <w:rsid w:val="00496517"/>
    <w:rsid w:val="004D1747"/>
    <w:rsid w:val="005018B5"/>
    <w:rsid w:val="0053157D"/>
    <w:rsid w:val="0055357B"/>
    <w:rsid w:val="005A25C0"/>
    <w:rsid w:val="005B3422"/>
    <w:rsid w:val="005B580B"/>
    <w:rsid w:val="005C1AF1"/>
    <w:rsid w:val="005C5582"/>
    <w:rsid w:val="005F08F2"/>
    <w:rsid w:val="006003FA"/>
    <w:rsid w:val="00600A89"/>
    <w:rsid w:val="0060792A"/>
    <w:rsid w:val="006166D9"/>
    <w:rsid w:val="006364F9"/>
    <w:rsid w:val="00644E18"/>
    <w:rsid w:val="00647C2E"/>
    <w:rsid w:val="00666832"/>
    <w:rsid w:val="00686368"/>
    <w:rsid w:val="006A0123"/>
    <w:rsid w:val="006E25DB"/>
    <w:rsid w:val="006F1FED"/>
    <w:rsid w:val="00703FBC"/>
    <w:rsid w:val="00723170"/>
    <w:rsid w:val="0072614F"/>
    <w:rsid w:val="0077097A"/>
    <w:rsid w:val="00772B86"/>
    <w:rsid w:val="00793877"/>
    <w:rsid w:val="007B4D2F"/>
    <w:rsid w:val="007B51C4"/>
    <w:rsid w:val="00810736"/>
    <w:rsid w:val="0086674C"/>
    <w:rsid w:val="008A32E9"/>
    <w:rsid w:val="008C1177"/>
    <w:rsid w:val="008C69E1"/>
    <w:rsid w:val="008C6CE9"/>
    <w:rsid w:val="008E1EDC"/>
    <w:rsid w:val="008E70F8"/>
    <w:rsid w:val="009060FB"/>
    <w:rsid w:val="00915DFB"/>
    <w:rsid w:val="00933E6F"/>
    <w:rsid w:val="0095743E"/>
    <w:rsid w:val="009602F6"/>
    <w:rsid w:val="00977544"/>
    <w:rsid w:val="009A6404"/>
    <w:rsid w:val="009A69F7"/>
    <w:rsid w:val="009B47EB"/>
    <w:rsid w:val="009E4E51"/>
    <w:rsid w:val="00A11488"/>
    <w:rsid w:val="00A16FFD"/>
    <w:rsid w:val="00A23462"/>
    <w:rsid w:val="00A65020"/>
    <w:rsid w:val="00A67AD1"/>
    <w:rsid w:val="00A776F5"/>
    <w:rsid w:val="00A8495C"/>
    <w:rsid w:val="00A84C99"/>
    <w:rsid w:val="00A862D6"/>
    <w:rsid w:val="00A97002"/>
    <w:rsid w:val="00AF3499"/>
    <w:rsid w:val="00B0739B"/>
    <w:rsid w:val="00B106CF"/>
    <w:rsid w:val="00B1281E"/>
    <w:rsid w:val="00B12999"/>
    <w:rsid w:val="00B509C0"/>
    <w:rsid w:val="00BA0535"/>
    <w:rsid w:val="00BA1F44"/>
    <w:rsid w:val="00BA2111"/>
    <w:rsid w:val="00BD66A0"/>
    <w:rsid w:val="00BE50FD"/>
    <w:rsid w:val="00C415D5"/>
    <w:rsid w:val="00C52519"/>
    <w:rsid w:val="00C66B3B"/>
    <w:rsid w:val="00C824D9"/>
    <w:rsid w:val="00C92231"/>
    <w:rsid w:val="00C93CF5"/>
    <w:rsid w:val="00D163E1"/>
    <w:rsid w:val="00D3787D"/>
    <w:rsid w:val="00D431E2"/>
    <w:rsid w:val="00D67EF7"/>
    <w:rsid w:val="00DB71A6"/>
    <w:rsid w:val="00DC74D8"/>
    <w:rsid w:val="00DE7C34"/>
    <w:rsid w:val="00E15133"/>
    <w:rsid w:val="00E15B89"/>
    <w:rsid w:val="00E15C00"/>
    <w:rsid w:val="00E3354E"/>
    <w:rsid w:val="00E41A97"/>
    <w:rsid w:val="00E571D6"/>
    <w:rsid w:val="00E6293D"/>
    <w:rsid w:val="00E66760"/>
    <w:rsid w:val="00E72628"/>
    <w:rsid w:val="00E72CEE"/>
    <w:rsid w:val="00E7524B"/>
    <w:rsid w:val="00E77A42"/>
    <w:rsid w:val="00EC43AA"/>
    <w:rsid w:val="00EF75BC"/>
    <w:rsid w:val="00F04BC3"/>
    <w:rsid w:val="00F05BAF"/>
    <w:rsid w:val="00F257B4"/>
    <w:rsid w:val="00F26FA0"/>
    <w:rsid w:val="00F33D14"/>
    <w:rsid w:val="00F6778B"/>
    <w:rsid w:val="00F702FF"/>
    <w:rsid w:val="00F71398"/>
    <w:rsid w:val="00F91572"/>
    <w:rsid w:val="00FA4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B7E75"/>
  <w15:chartTrackingRefBased/>
  <w15:docId w15:val="{9105E899-8A6E-6646-A6FF-57823A7A3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7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7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7E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7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7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7E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7E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7E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7E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E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7E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7E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7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7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7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7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7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7EF7"/>
    <w:rPr>
      <w:rFonts w:eastAsiaTheme="majorEastAsia" w:cstheme="majorBidi"/>
      <w:color w:val="272727" w:themeColor="text1" w:themeTint="D8"/>
    </w:rPr>
  </w:style>
  <w:style w:type="paragraph" w:styleId="Title">
    <w:name w:val="Title"/>
    <w:basedOn w:val="Normal"/>
    <w:next w:val="Normal"/>
    <w:link w:val="TitleChar"/>
    <w:uiPriority w:val="10"/>
    <w:qFormat/>
    <w:rsid w:val="00D67E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7EF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7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7E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67EF7"/>
    <w:rPr>
      <w:i/>
      <w:iCs/>
      <w:color w:val="404040" w:themeColor="text1" w:themeTint="BF"/>
    </w:rPr>
  </w:style>
  <w:style w:type="paragraph" w:styleId="ListParagraph">
    <w:name w:val="List Paragraph"/>
    <w:basedOn w:val="Normal"/>
    <w:uiPriority w:val="34"/>
    <w:qFormat/>
    <w:rsid w:val="00D67EF7"/>
    <w:pPr>
      <w:ind w:left="720"/>
      <w:contextualSpacing/>
    </w:pPr>
  </w:style>
  <w:style w:type="character" w:styleId="IntenseEmphasis">
    <w:name w:val="Intense Emphasis"/>
    <w:basedOn w:val="DefaultParagraphFont"/>
    <w:uiPriority w:val="21"/>
    <w:qFormat/>
    <w:rsid w:val="00D67EF7"/>
    <w:rPr>
      <w:i/>
      <w:iCs/>
      <w:color w:val="0F4761" w:themeColor="accent1" w:themeShade="BF"/>
    </w:rPr>
  </w:style>
  <w:style w:type="paragraph" w:styleId="IntenseQuote">
    <w:name w:val="Intense Quote"/>
    <w:basedOn w:val="Normal"/>
    <w:next w:val="Normal"/>
    <w:link w:val="IntenseQuoteChar"/>
    <w:uiPriority w:val="30"/>
    <w:qFormat/>
    <w:rsid w:val="00D67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7EF7"/>
    <w:rPr>
      <w:i/>
      <w:iCs/>
      <w:color w:val="0F4761" w:themeColor="accent1" w:themeShade="BF"/>
    </w:rPr>
  </w:style>
  <w:style w:type="character" w:styleId="IntenseReference">
    <w:name w:val="Intense Reference"/>
    <w:basedOn w:val="DefaultParagraphFont"/>
    <w:uiPriority w:val="32"/>
    <w:qFormat/>
    <w:rsid w:val="00D67EF7"/>
    <w:rPr>
      <w:b/>
      <w:bCs/>
      <w:smallCaps/>
      <w:color w:val="0F4761" w:themeColor="accent1" w:themeShade="BF"/>
      <w:spacing w:val="5"/>
    </w:rPr>
  </w:style>
  <w:style w:type="character" w:styleId="Hyperlink">
    <w:name w:val="Hyperlink"/>
    <w:basedOn w:val="DefaultParagraphFont"/>
    <w:uiPriority w:val="99"/>
    <w:unhideWhenUsed/>
    <w:rsid w:val="002912B5"/>
    <w:rPr>
      <w:color w:val="467886" w:themeColor="hyperlink"/>
      <w:u w:val="single"/>
    </w:rPr>
  </w:style>
  <w:style w:type="character" w:styleId="UnresolvedMention">
    <w:name w:val="Unresolved Mention"/>
    <w:basedOn w:val="DefaultParagraphFont"/>
    <w:uiPriority w:val="99"/>
    <w:semiHidden/>
    <w:unhideWhenUsed/>
    <w:rsid w:val="002912B5"/>
    <w:rPr>
      <w:color w:val="605E5C"/>
      <w:shd w:val="clear" w:color="auto" w:fill="E1DFDD"/>
    </w:rPr>
  </w:style>
  <w:style w:type="character" w:styleId="FollowedHyperlink">
    <w:name w:val="FollowedHyperlink"/>
    <w:basedOn w:val="DefaultParagraphFont"/>
    <w:uiPriority w:val="99"/>
    <w:semiHidden/>
    <w:unhideWhenUsed/>
    <w:rsid w:val="0000564D"/>
    <w:rPr>
      <w:color w:val="96607D" w:themeColor="followedHyperlink"/>
      <w:u w:val="single"/>
    </w:rPr>
  </w:style>
  <w:style w:type="paragraph" w:styleId="Header">
    <w:name w:val="header"/>
    <w:basedOn w:val="Normal"/>
    <w:link w:val="HeaderChar"/>
    <w:uiPriority w:val="99"/>
    <w:unhideWhenUsed/>
    <w:rsid w:val="00666832"/>
    <w:pPr>
      <w:tabs>
        <w:tab w:val="center" w:pos="4680"/>
        <w:tab w:val="right" w:pos="9360"/>
      </w:tabs>
    </w:pPr>
  </w:style>
  <w:style w:type="character" w:customStyle="1" w:styleId="HeaderChar">
    <w:name w:val="Header Char"/>
    <w:basedOn w:val="DefaultParagraphFont"/>
    <w:link w:val="Header"/>
    <w:uiPriority w:val="99"/>
    <w:rsid w:val="00666832"/>
  </w:style>
  <w:style w:type="paragraph" w:styleId="Footer">
    <w:name w:val="footer"/>
    <w:basedOn w:val="Normal"/>
    <w:link w:val="FooterChar"/>
    <w:uiPriority w:val="99"/>
    <w:unhideWhenUsed/>
    <w:rsid w:val="00666832"/>
    <w:pPr>
      <w:tabs>
        <w:tab w:val="center" w:pos="4680"/>
        <w:tab w:val="right" w:pos="9360"/>
      </w:tabs>
    </w:pPr>
  </w:style>
  <w:style w:type="character" w:customStyle="1" w:styleId="FooterChar">
    <w:name w:val="Footer Char"/>
    <w:basedOn w:val="DefaultParagraphFont"/>
    <w:link w:val="Footer"/>
    <w:uiPriority w:val="99"/>
    <w:rsid w:val="00666832"/>
  </w:style>
  <w:style w:type="character" w:customStyle="1" w:styleId="outlook-search-highlight">
    <w:name w:val="outlook-search-highlight"/>
    <w:basedOn w:val="DefaultParagraphFont"/>
    <w:rsid w:val="00A86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yperlink" Target="https://letterfish.press/" TargetMode="External"/><Relationship Id="rId26" Type="http://schemas.openxmlformats.org/officeDocument/2006/relationships/hyperlink" Target="https://hmctartcenter.org/archive/bill-moran" TargetMode="External"/><Relationship Id="rId39" Type="http://schemas.openxmlformats.org/officeDocument/2006/relationships/hyperlink" Target="https://www.letterfish.press/news" TargetMode="External"/><Relationship Id="rId21" Type="http://schemas.openxmlformats.org/officeDocument/2006/relationships/image" Target="media/image3.jpeg"/><Relationship Id="rId34" Type="http://schemas.openxmlformats.org/officeDocument/2006/relationships/image" Target="media/image8.jpg"/><Relationship Id="rId42" Type="http://schemas.openxmlformats.org/officeDocument/2006/relationships/hyperlink" Target="https://press.vatican.va/content/salastampa/en/accrediti/pubblico/accredito.html" TargetMode="External"/><Relationship Id="rId7" Type="http://schemas.openxmlformats.org/officeDocument/2006/relationships/hyperlink" Target="mailto:heather@heatherwestpr.com" TargetMode="External"/><Relationship Id="rId2" Type="http://schemas.openxmlformats.org/officeDocument/2006/relationships/styles" Target="styles.xml"/><Relationship Id="rId16" Type="http://schemas.openxmlformats.org/officeDocument/2006/relationships/hyperlink" Target="https://letterfish.net/" TargetMode="External"/><Relationship Id="rId29" Type="http://schemas.openxmlformats.org/officeDocument/2006/relationships/image" Target="media/image5.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tterfish.press/news" TargetMode="External"/><Relationship Id="rId24" Type="http://schemas.openxmlformats.org/officeDocument/2006/relationships/hyperlink" Target="https://woodtype.org/" TargetMode="External"/><Relationship Id="rId32" Type="http://schemas.openxmlformats.org/officeDocument/2006/relationships/image" Target="media/image6.jpg"/><Relationship Id="rId37" Type="http://schemas.openxmlformats.org/officeDocument/2006/relationships/hyperlink" Target="mailto:c.agnoli@vatlib.it" TargetMode="External"/><Relationship Id="rId40" Type="http://schemas.openxmlformats.org/officeDocument/2006/relationships/hyperlink" Target="https://press.vatican.va/content/dam/salastampa/it/fuori-bollettino/pdf/2026/EN%20-%20CS%20BAV_Papa%20Leone%20XIV%20inaugura%20%20%E2%80%9CCatastrofe%20e%20meraviglia%E2%80%9D.pdf"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letterfish.press/about" TargetMode="External"/><Relationship Id="rId23" Type="http://schemas.openxmlformats.org/officeDocument/2006/relationships/hyperlink" Target="https://www.tipoitalia.net/" TargetMode="External"/><Relationship Id="rId28" Type="http://schemas.openxmlformats.org/officeDocument/2006/relationships/image" Target="media/image4.jpg"/><Relationship Id="rId36" Type="http://schemas.openxmlformats.org/officeDocument/2006/relationships/hyperlink" Target="mailto:robin@robinsmothers.com" TargetMode="External"/><Relationship Id="rId10" Type="http://schemas.openxmlformats.org/officeDocument/2006/relationships/hyperlink" Target="mailto:c.meacci@vatlib.it" TargetMode="External"/><Relationship Id="rId19" Type="http://schemas.openxmlformats.org/officeDocument/2006/relationships/hyperlink" Target="https://www.vaticanlibrary.va" TargetMode="External"/><Relationship Id="rId31" Type="http://schemas.openxmlformats.org/officeDocument/2006/relationships/hyperlink" Target="https://www.roccofortehotels.com/dining/fulvio-pierangelin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agnoli@vatlib.it" TargetMode="External"/><Relationship Id="rId14" Type="http://schemas.openxmlformats.org/officeDocument/2006/relationships/hyperlink" Target="https://www.vaticanlibrary.va/en/home.php" TargetMode="External"/><Relationship Id="rId22" Type="http://schemas.openxmlformats.org/officeDocument/2006/relationships/hyperlink" Target="https://design.umn.edu/directory/bill-moran" TargetMode="External"/><Relationship Id="rId27" Type="http://schemas.openxmlformats.org/officeDocument/2006/relationships/hyperlink" Target="https://www.tipoteca.it/en/" TargetMode="External"/><Relationship Id="rId30" Type="http://schemas.openxmlformats.org/officeDocument/2006/relationships/hyperlink" Target="https://www.jr-art.net/" TargetMode="External"/><Relationship Id="rId35" Type="http://schemas.openxmlformats.org/officeDocument/2006/relationships/hyperlink" Target="mailto:heather@heatherwestpr.com" TargetMode="External"/><Relationship Id="rId43" Type="http://schemas.openxmlformats.org/officeDocument/2006/relationships/header" Target="header1.xml"/><Relationship Id="rId8" Type="http://schemas.openxmlformats.org/officeDocument/2006/relationships/hyperlink" Target="mailto:robin@robinsmothers.com" TargetMode="External"/><Relationship Id="rId3" Type="http://schemas.openxmlformats.org/officeDocument/2006/relationships/settings" Target="settings.xml"/><Relationship Id="rId12" Type="http://schemas.openxmlformats.org/officeDocument/2006/relationships/hyperlink" Target="https://files.heatherwestpr.com/index.php/s/p21BhZANHjf3ePw" TargetMode="External"/><Relationship Id="rId17" Type="http://schemas.openxmlformats.org/officeDocument/2006/relationships/hyperlink" Target="https://press.vatican.va/content/dam/salastampa/it/fuori-bollettino/pdf/2026/EN%20-%20CS%20BAV_Papa%20Leone%20XIV%20inaugura%20%20%E2%80%9CCatastrofe%20e%20meraviglia%E2%80%9D.pdf" TargetMode="External"/><Relationship Id="rId25" Type="http://schemas.openxmlformats.org/officeDocument/2006/relationships/hyperlink" Target="https://www.letterbugs.net/" TargetMode="External"/><Relationship Id="rId33" Type="http://schemas.openxmlformats.org/officeDocument/2006/relationships/image" Target="media/image7.jpeg"/><Relationship Id="rId38" Type="http://schemas.openxmlformats.org/officeDocument/2006/relationships/hyperlink" Target="mailto:c.meacci@vatlib.it" TargetMode="External"/><Relationship Id="rId20" Type="http://schemas.openxmlformats.org/officeDocument/2006/relationships/image" Target="media/image2.jpg"/><Relationship Id="rId41" Type="http://schemas.openxmlformats.org/officeDocument/2006/relationships/hyperlink" Target="https://files.heatherwestpr.com/index.php/s/p21BhZANHjf3eP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1715</Words>
  <Characters>9777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Heather West Public Relations, Inc.</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West PR</dc:creator>
  <cp:keywords/>
  <dc:description/>
  <cp:lastModifiedBy>Heather West PR</cp:lastModifiedBy>
  <cp:revision>2</cp:revision>
  <cp:lastPrinted>2026-07-09T13:58:00Z</cp:lastPrinted>
  <dcterms:created xsi:type="dcterms:W3CDTF">2026-08-31T17:35:00Z</dcterms:created>
  <dcterms:modified xsi:type="dcterms:W3CDTF">2026-08-31T17:35:00Z</dcterms:modified>
</cp:coreProperties>
</file>