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Default="00AE2F34"/>
    <w:p w14:paraId="4C2E18E1" w14:textId="77777777" w:rsidR="00AE2F34" w:rsidRDefault="00AE2F34"/>
    <w:p w14:paraId="22B658E0" w14:textId="77777777" w:rsidR="00AE2F34" w:rsidRDefault="00AE2F34"/>
    <w:p w14:paraId="0550ECCA" w14:textId="77777777" w:rsidR="00EB5BB2" w:rsidRPr="005F30F9" w:rsidRDefault="00EB5BB2" w:rsidP="00EB5BB2">
      <w:pPr>
        <w:spacing w:after="0" w:line="240" w:lineRule="auto"/>
        <w:contextualSpacing/>
        <w:rPr>
          <w:sz w:val="20"/>
          <w:szCs w:val="20"/>
        </w:rPr>
      </w:pPr>
      <w:r w:rsidRPr="005F30F9">
        <w:rPr>
          <w:sz w:val="20"/>
          <w:szCs w:val="20"/>
        </w:rPr>
        <w:t xml:space="preserve">Media contact: Heather West, 612-724-8760, </w:t>
      </w:r>
      <w:hyperlink r:id="rId7" w:history="1">
        <w:r w:rsidRPr="005F30F9">
          <w:rPr>
            <w:rStyle w:val="Hyperlink"/>
            <w:sz w:val="20"/>
            <w:szCs w:val="20"/>
          </w:rPr>
          <w:t>heather@heatherwestpr.com</w:t>
        </w:r>
      </w:hyperlink>
    </w:p>
    <w:p w14:paraId="0C98AF3E" w14:textId="77777777" w:rsidR="00EB5BB2" w:rsidRPr="005F30F9" w:rsidRDefault="00EB5BB2" w:rsidP="00EB5BB2">
      <w:pPr>
        <w:spacing w:after="0" w:line="240" w:lineRule="auto"/>
        <w:contextualSpacing/>
        <w:rPr>
          <w:sz w:val="24"/>
          <w:szCs w:val="24"/>
        </w:rPr>
      </w:pPr>
    </w:p>
    <w:p w14:paraId="5887974B" w14:textId="78BD7411" w:rsidR="00EB5BB2" w:rsidRDefault="00EB5BB2" w:rsidP="00EB5BB2">
      <w:pPr>
        <w:spacing w:after="0" w:line="240" w:lineRule="auto"/>
        <w:contextualSpacing/>
        <w:jc w:val="center"/>
        <w:rPr>
          <w:b/>
          <w:bCs/>
          <w:sz w:val="28"/>
          <w:szCs w:val="28"/>
        </w:rPr>
      </w:pPr>
      <w:r w:rsidRPr="005F30F9">
        <w:rPr>
          <w:b/>
          <w:bCs/>
          <w:sz w:val="28"/>
          <w:szCs w:val="28"/>
        </w:rPr>
        <w:t xml:space="preserve">Apogee Architectural Metals </w:t>
      </w:r>
      <w:r>
        <w:rPr>
          <w:b/>
          <w:bCs/>
          <w:sz w:val="28"/>
          <w:szCs w:val="28"/>
        </w:rPr>
        <w:t>affirms Wausau Window</w:t>
      </w:r>
    </w:p>
    <w:p w14:paraId="64C3F3CE" w14:textId="77777777" w:rsidR="00EB5BB2" w:rsidRPr="005F30F9" w:rsidRDefault="00EB5BB2" w:rsidP="00EB5BB2">
      <w:pPr>
        <w:spacing w:after="0" w:line="240" w:lineRule="auto"/>
        <w:contextualSpacing/>
        <w:jc w:val="center"/>
        <w:rPr>
          <w:b/>
          <w:bCs/>
          <w:sz w:val="28"/>
          <w:szCs w:val="28"/>
        </w:rPr>
      </w:pPr>
      <w:r>
        <w:rPr>
          <w:b/>
          <w:bCs/>
          <w:sz w:val="28"/>
          <w:szCs w:val="28"/>
        </w:rPr>
        <w:t>as a core brand in its product portfolio</w:t>
      </w:r>
    </w:p>
    <w:p w14:paraId="4C6D24B0" w14:textId="77777777" w:rsidR="00EB5BB2" w:rsidRPr="00095ABF" w:rsidRDefault="00EB5BB2" w:rsidP="00EB5BB2">
      <w:pPr>
        <w:spacing w:after="0" w:line="240" w:lineRule="auto"/>
        <w:contextualSpacing/>
      </w:pPr>
    </w:p>
    <w:p w14:paraId="122561A3" w14:textId="77777777" w:rsidR="00EB5BB2" w:rsidRPr="00095ABF" w:rsidRDefault="00EB5BB2" w:rsidP="00EB5BB2">
      <w:pPr>
        <w:spacing w:after="0" w:line="240" w:lineRule="auto"/>
        <w:contextualSpacing/>
      </w:pPr>
      <w:r w:rsidRPr="00095ABF">
        <w:t>WAUSAU, WIS. (Dec. 2025) – Apogee Architectural Metals, the business segment of Apogee Enterprises, Inc., has reaffirmed its Wausau Window and Wall Systems® brand remains a core part of its product portfolio that includes EFCO®, Tubelite®, Alumicor (Canada) and Linetec®.</w:t>
      </w:r>
    </w:p>
    <w:p w14:paraId="3F1F5AB2" w14:textId="77777777" w:rsidR="00EB5BB2" w:rsidRPr="00095ABF" w:rsidRDefault="00EB5BB2" w:rsidP="00EB5BB2">
      <w:pPr>
        <w:spacing w:after="0" w:line="240" w:lineRule="auto"/>
        <w:contextualSpacing/>
      </w:pPr>
    </w:p>
    <w:p w14:paraId="30E72626" w14:textId="77777777" w:rsidR="00EB5BB2" w:rsidRPr="00095ABF" w:rsidRDefault="00EB5BB2" w:rsidP="00EB5BB2">
      <w:pPr>
        <w:spacing w:after="0" w:line="240" w:lineRule="auto"/>
        <w:contextualSpacing/>
      </w:pPr>
      <w:r w:rsidRPr="00095ABF">
        <w:t>Troy Johnson, president of Apogee Architectural Metals, confirmed this decision. “In 2024, we shared plans to retire the Wausau brand and transition its products under EFCO. Thanks to valuable feedback from our customers and the continued strength of Wausau’s market demand, we are excited to announce a different, and much better, path forward,” he said.</w:t>
      </w:r>
    </w:p>
    <w:p w14:paraId="2EAF3E39" w14:textId="77777777" w:rsidR="00EB5BB2" w:rsidRPr="00095ABF" w:rsidRDefault="00EB5BB2" w:rsidP="00EB5BB2">
      <w:pPr>
        <w:spacing w:after="0" w:line="240" w:lineRule="auto"/>
        <w:contextualSpacing/>
      </w:pPr>
    </w:p>
    <w:p w14:paraId="13F2CFF3" w14:textId="77777777" w:rsidR="00EB5BB2" w:rsidRPr="00095ABF" w:rsidRDefault="00EB5BB2" w:rsidP="00EB5BB2">
      <w:pPr>
        <w:spacing w:after="0" w:line="240" w:lineRule="auto"/>
        <w:contextualSpacing/>
      </w:pPr>
      <w:r w:rsidRPr="00095ABF">
        <w:t>“The Wausau name, legacy and product line will continue as a proud part of the Apogee Architectural Metals family of brands,” Johnson announced. “The strength of our brands lies in our people, products and performance. We’re excited to continue building on that legacy together.”</w:t>
      </w:r>
    </w:p>
    <w:p w14:paraId="65205C71" w14:textId="77777777" w:rsidR="00EB5BB2" w:rsidRPr="00095ABF" w:rsidRDefault="00EB5BB2" w:rsidP="00EB5BB2">
      <w:pPr>
        <w:spacing w:after="0" w:line="240" w:lineRule="auto"/>
        <w:contextualSpacing/>
      </w:pPr>
    </w:p>
    <w:p w14:paraId="2587399D" w14:textId="77777777" w:rsidR="00EB5BB2" w:rsidRPr="00095ABF" w:rsidRDefault="00EB5BB2" w:rsidP="00EB5BB2">
      <w:pPr>
        <w:spacing w:after="0" w:line="240" w:lineRule="auto"/>
        <w:contextualSpacing/>
      </w:pPr>
      <w:r w:rsidRPr="00095ABF">
        <w:t>Wausau Window products have earned industry-wide recognition for their specifiable, high-performance advantage supporting behavioral health, historical renovation and specialty applications.</w:t>
      </w:r>
    </w:p>
    <w:p w14:paraId="4FB9F85A" w14:textId="77777777" w:rsidR="00EB5BB2" w:rsidRPr="00095ABF" w:rsidRDefault="00EB5BB2" w:rsidP="00EB5BB2">
      <w:pPr>
        <w:spacing w:after="0" w:line="240" w:lineRule="auto"/>
        <w:contextualSpacing/>
      </w:pPr>
    </w:p>
    <w:p w14:paraId="2C797701" w14:textId="77777777" w:rsidR="00EB5BB2" w:rsidRPr="00095ABF" w:rsidRDefault="00EB5BB2" w:rsidP="00EB5BB2">
      <w:pPr>
        <w:spacing w:after="0" w:line="240" w:lineRule="auto"/>
        <w:contextualSpacing/>
      </w:pPr>
      <w:r w:rsidRPr="00095ABF">
        <w:t>EFCO, Tubelite and Wausau Window customers rely on one, unified, experienced Apogee Architectural Metals team. This single-source solution makes it easier and faster to connect with industry-leading experts and sales representatives.</w:t>
      </w:r>
    </w:p>
    <w:p w14:paraId="4AD720D4" w14:textId="77777777" w:rsidR="00EB5BB2" w:rsidRPr="00095ABF" w:rsidRDefault="00EB5BB2" w:rsidP="00EB5BB2">
      <w:pPr>
        <w:spacing w:after="0" w:line="240" w:lineRule="auto"/>
        <w:contextualSpacing/>
      </w:pPr>
    </w:p>
    <w:p w14:paraId="3A133916" w14:textId="77777777" w:rsidR="00EB5BB2" w:rsidRPr="00095ABF" w:rsidRDefault="00EB5BB2" w:rsidP="00EB5BB2">
      <w:pPr>
        <w:spacing w:after="0" w:line="240" w:lineRule="auto"/>
        <w:contextualSpacing/>
      </w:pPr>
      <w:r w:rsidRPr="00095ABF">
        <w:t xml:space="preserve">In September 2025, Apogee Architectural Metals launched </w:t>
      </w:r>
      <w:hyperlink r:id="rId8" w:tgtFrame="_new" w:history="1">
        <w:r w:rsidRPr="00095ABF">
          <w:rPr>
            <w:rStyle w:val="Hyperlink"/>
          </w:rPr>
          <w:t>ApogeeArchMetals.com</w:t>
        </w:r>
      </w:hyperlink>
      <w:r w:rsidRPr="00095ABF">
        <w:t>, a single digital destination for the industry featuring its Tubelite and EFCO products. These are now joined by Wausau Window high-performance window systems, including its trusted INvent® series.</w:t>
      </w:r>
    </w:p>
    <w:p w14:paraId="0E81D331" w14:textId="77777777" w:rsidR="00EB5BB2" w:rsidRPr="00095ABF" w:rsidRDefault="00EB5BB2" w:rsidP="00EB5BB2">
      <w:pPr>
        <w:spacing w:after="0" w:line="240" w:lineRule="auto"/>
        <w:contextualSpacing/>
      </w:pPr>
    </w:p>
    <w:p w14:paraId="258FBC3E" w14:textId="77777777" w:rsidR="00EB5BB2" w:rsidRDefault="00EB5BB2" w:rsidP="00EB5BB2">
      <w:pPr>
        <w:spacing w:after="0" w:line="240" w:lineRule="auto"/>
        <w:contextualSpacing/>
      </w:pPr>
      <w:r w:rsidRPr="00095ABF">
        <w:t>Visitors to the website can search the expanded, extensive range of curtain wall and window wall, doors and entrances, storefront and interior framing systems, sun control and shading systems, windows and vents – all in one place. The site also provides verified connections to Linetec and Alumicor websites, customer portals, career opportunities and educational partners.</w:t>
      </w:r>
    </w:p>
    <w:p w14:paraId="16356E44" w14:textId="77777777" w:rsidR="00EB5BB2" w:rsidRPr="00095ABF" w:rsidRDefault="00EB5BB2" w:rsidP="00EB5BB2">
      <w:pPr>
        <w:spacing w:after="0" w:line="240" w:lineRule="auto"/>
        <w:contextualSpacing/>
      </w:pPr>
    </w:p>
    <w:p w14:paraId="637AEB89" w14:textId="3F2C9697" w:rsidR="00C75787" w:rsidRPr="00EB5BB2" w:rsidRDefault="00EB5BB2" w:rsidP="00EB5BB2">
      <w:pPr>
        <w:spacing w:after="0" w:line="240" w:lineRule="auto"/>
        <w:contextualSpacing/>
        <w:jc w:val="center"/>
        <w:rPr>
          <w:i/>
          <w:iCs/>
        </w:rPr>
      </w:pPr>
      <w:r w:rsidRPr="00095ABF">
        <w:rPr>
          <w:i/>
          <w:iCs/>
        </w:rPr>
        <w:t>###</w:t>
      </w:r>
    </w:p>
    <w:sectPr w:rsidR="00C75787" w:rsidRPr="00EB5BB2" w:rsidSect="00AE2F34">
      <w:headerReference w:type="even" r:id="rId9"/>
      <w:footerReference w:type="default" r:id="rId10"/>
      <w:headerReference w:type="first" r:id="rId11"/>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E724" w14:textId="77777777" w:rsidR="00361B0E" w:rsidRDefault="00361B0E">
      <w:pPr>
        <w:spacing w:after="0" w:line="240" w:lineRule="auto"/>
      </w:pPr>
      <w:r>
        <w:separator/>
      </w:r>
    </w:p>
  </w:endnote>
  <w:endnote w:type="continuationSeparator" w:id="0">
    <w:p w14:paraId="0B9F6B76" w14:textId="77777777" w:rsidR="00361B0E" w:rsidRDefault="0036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9527" w14:textId="77777777" w:rsidR="00361B0E" w:rsidRDefault="00361B0E">
      <w:pPr>
        <w:spacing w:after="0" w:line="240" w:lineRule="auto"/>
      </w:pPr>
      <w:r>
        <w:separator/>
      </w:r>
    </w:p>
  </w:footnote>
  <w:footnote w:type="continuationSeparator" w:id="0">
    <w:p w14:paraId="0D740DF8" w14:textId="77777777" w:rsidR="00361B0E" w:rsidRDefault="0036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361B0E">
    <w:pPr>
      <w:pStyle w:val="Header"/>
    </w:pPr>
    <w:r>
      <w:rPr>
        <w:noProof/>
      </w:rPr>
      <w:pict w14:anchorId="314C4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45238"/>
    <w:rsid w:val="00140407"/>
    <w:rsid w:val="001568B8"/>
    <w:rsid w:val="001B21B9"/>
    <w:rsid w:val="0024039E"/>
    <w:rsid w:val="002A65E6"/>
    <w:rsid w:val="00361B0E"/>
    <w:rsid w:val="003B4AB2"/>
    <w:rsid w:val="005049FF"/>
    <w:rsid w:val="00516CFD"/>
    <w:rsid w:val="005A636C"/>
    <w:rsid w:val="005A674B"/>
    <w:rsid w:val="0060125A"/>
    <w:rsid w:val="006D54AC"/>
    <w:rsid w:val="00737DEB"/>
    <w:rsid w:val="00754C0B"/>
    <w:rsid w:val="007979E0"/>
    <w:rsid w:val="007D2862"/>
    <w:rsid w:val="00875A4C"/>
    <w:rsid w:val="008D77C9"/>
    <w:rsid w:val="008E4916"/>
    <w:rsid w:val="00974887"/>
    <w:rsid w:val="009A0AB5"/>
    <w:rsid w:val="009B1844"/>
    <w:rsid w:val="00A64862"/>
    <w:rsid w:val="00A9109F"/>
    <w:rsid w:val="00AE2F34"/>
    <w:rsid w:val="00B6422E"/>
    <w:rsid w:val="00B84848"/>
    <w:rsid w:val="00BB7EDE"/>
    <w:rsid w:val="00BD36FF"/>
    <w:rsid w:val="00C75787"/>
    <w:rsid w:val="00C8132E"/>
    <w:rsid w:val="00D8439B"/>
    <w:rsid w:val="00DF6085"/>
    <w:rsid w:val="00E159CF"/>
    <w:rsid w:val="00E25AA5"/>
    <w:rsid w:val="00E54827"/>
    <w:rsid w:val="00E572E7"/>
    <w:rsid w:val="00E82764"/>
    <w:rsid w:val="00EB5BB2"/>
    <w:rsid w:val="00F5620C"/>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EB5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geeArchMeta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ther@heatherwestp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Company>Apogee Enterprises Inc.</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4</cp:revision>
  <dcterms:created xsi:type="dcterms:W3CDTF">2025-11-26T15:19:00Z</dcterms:created>
  <dcterms:modified xsi:type="dcterms:W3CDTF">2025-12-15T15:24:00Z</dcterms:modified>
</cp:coreProperties>
</file>